
<file path=[Content_Types].xml><?xml version="1.0" encoding="utf-8"?>
<Types xmlns="http://schemas.openxmlformats.org/package/2006/content-types">
  <Default Extension="xlsx" ContentType="application/vnd.openxmlformats-officedocument.spreadsheetml.sheet"/>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charts/chart3.xml" ContentType="application/vnd.openxmlformats-officedocument.drawingml.chart+xml"/>
  <Override PartName="/word/charts/colors8.xml" ContentType="application/vnd.ms-office.chartcolorstyle+xml"/>
  <Override PartName="/word/charts/style6.xml" ContentType="application/vnd.ms-office.chartstyle+xml"/>
  <Override PartName="/word/header1.xml" ContentType="application/vnd.openxmlformats-officedocument.wordprocessingml.header+xml"/>
  <Override PartName="/word/numbering.xml" ContentType="application/vnd.openxmlformats-officedocument.wordprocessingml.numbering+xml"/>
  <Override PartName="/word/charts/chart8.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word/theme/themeOverride1.xml" ContentType="application/vnd.openxmlformats-officedocument.themeOverride+xml"/>
  <Override PartName="/word/charts/colors5.xml" ContentType="application/vnd.ms-office.chartcolorstyle+xml"/>
  <Override PartName="/word/charts/chart4.xml" ContentType="application/vnd.openxmlformats-officedocument.drawingml.chart+xml"/>
  <Override PartName="/word/charts/colors4.xml" ContentType="application/vnd.ms-office.chartcolorstyle+xml"/>
  <Override PartName="/word/document.xml" ContentType="application/vnd.openxmlformats-officedocument.wordprocessingml.document.main+xml"/>
  <Override PartName="/word/charts/style1.xml" ContentType="application/vnd.ms-office.chartstyle+xml"/>
  <Override PartName="/word/footer2.xml" ContentType="application/vnd.openxmlformats-officedocument.wordprocessingml.footer+xml"/>
  <Override PartName="/word/charts/style5.xml" ContentType="application/vnd.ms-office.chartstyle+xml"/>
  <Override PartName="/word/styles.xml" ContentType="application/vnd.openxmlformats-officedocument.wordprocessingml.styles+xml"/>
  <Override PartName="/docProps/app.xml" ContentType="application/vnd.openxmlformats-officedocument.extended-properties+xml"/>
  <Override PartName="/word/charts/colors1.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charts/style8.xml" ContentType="application/vnd.ms-office.chartstyle+xml"/>
  <Override PartName="/word/charts/chart5.xml" ContentType="application/vnd.openxmlformats-officedocument.drawingml.chart+xml"/>
  <Override PartName="/word/charts/colors6.xml" ContentType="application/vnd.ms-office.chartcolorstyle+xml"/>
  <Override PartName="/docProps/core.xml" ContentType="application/vnd.openxmlformats-package.core-properties+xml"/>
  <Override PartName="/word/charts/chart1.xml" ContentType="application/vnd.openxmlformats-officedocument.drawingml.chart+xml"/>
  <Override PartName="/word/charts/style2.xml" ContentType="application/vnd.ms-office.chartstyle+xml"/>
  <Override PartName="/word/charts/style4.xml" ContentType="application/vnd.ms-office.chartstyle+xml"/>
  <Override PartName="/docProps/custom.xml" ContentType="application/vnd.openxmlformats-officedocument.custom-properties+xml"/>
  <Override PartName="/word/charts/colors2.xml" ContentType="application/vnd.ms-office.chartcolorstyle+xml"/>
  <Override PartName="/word/charts/chart6.xml" ContentType="application/vnd.openxmlformats-officedocument.drawingml.chart+xml"/>
  <Override PartName="/word/charts/colors7.xml" ContentType="application/vnd.ms-office.chartcolorstyle+xml"/>
  <Override PartName="/word/charts/chart7.xml" ContentType="application/vnd.openxmlformats-officedocument.drawingml.chart+xml"/>
  <Override PartName="/word/charts/chart2.xml" ContentType="application/vnd.openxmlformats-officedocument.drawingml.chart+xml"/>
  <Override PartName="/word/charts/style7.xml" ContentType="application/vnd.ms-office.chartstyle+xml"/>
  <Override PartName="/word/charts/style3.xml" ContentType="application/vnd.ms-office.chartstyle+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640" w:firstLineChars="200"/>
        <w:jc w:val="center"/>
        <w:rPr>
          <w:rFonts w:ascii="楷体" w:eastAsia="楷体" w:hAnsi="楷体" w:hint="eastAsia"/>
          <w:sz w:val="28"/>
          <w:szCs w:val="28"/>
        </w:rPr>
      </w:pPr>
      <w:r>
        <w:rPr>
          <w:rFonts w:ascii="楷体" w:eastAsia="楷体" w:hAnsi="楷体" w:hint="eastAsia"/>
          <w:sz w:val="32"/>
          <w:szCs w:val="32"/>
        </w:rPr>
        <w:t>市场处于震荡区间，</w:t>
      </w:r>
      <w:r>
        <w:rPr>
          <w:rFonts w:ascii="楷体" w:eastAsia="楷体" w:hAnsi="楷体"/>
          <w:noProof/>
          <w:sz w:val="28"/>
          <w:szCs w:val="28"/>
        </w:rPr>
        <w:drawing>
          <wp:anchor distT="0" distB="0" distL="0" distR="0" simplePos="false" relativeHeight="2" behindDoc="true" locked="false" layoutInCell="true" allowOverlap="true">
            <wp:simplePos x="0" y="0"/>
            <wp:positionH relativeFrom="page">
              <wp:align>left</wp:align>
            </wp:positionH>
            <wp:positionV relativeFrom="paragraph">
              <wp:posOffset>-912495</wp:posOffset>
            </wp:positionV>
            <wp:extent cx="7530465" cy="2476500"/>
            <wp:effectExtent l="0" t="0" r="0" b="0"/>
            <wp:wrapNone/>
            <wp:docPr id="1026" name="图片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6"/>
                    <pic:cNvPicPr/>
                  </pic:nvPicPr>
                  <pic:blipFill>
                    <a:blip r:embed="rId2" cstate="print"/>
                    <a:srcRect l="0" t="0" r="0" b="0"/>
                    <a:stretch/>
                  </pic:blipFill>
                  <pic:spPr>
                    <a:xfrm rot="0">
                      <a:off x="0" y="0"/>
                      <a:ext cx="7530465" cy="2476500"/>
                    </a:xfrm>
                    <a:prstGeom prst="rect"/>
                    <a:ln>
                      <a:noFill/>
                    </a:ln>
                  </pic:spPr>
                </pic:pic>
              </a:graphicData>
            </a:graphic>
          </wp:anchor>
        </w:drawing>
      </w:r>
      <w:r>
        <w:rPr>
          <w:rFonts w:ascii="楷体" w:eastAsia="楷体" w:hAnsi="楷体" w:hint="eastAsia"/>
          <w:sz w:val="28"/>
          <w:szCs w:val="28"/>
        </w:rPr>
        <w:t>中美竞争合作徐徐展开</w:t>
      </w:r>
    </w:p>
    <w:p>
      <w:pPr>
        <w:pStyle w:val="style0"/>
        <w:ind w:firstLine="560" w:firstLineChars="200"/>
        <w:jc w:val="right"/>
        <w:rPr>
          <w:rFonts w:ascii="仿宋" w:hAnsi="仿宋" w:hint="eastAsia"/>
          <w:sz w:val="28"/>
          <w:szCs w:val="28"/>
        </w:rPr>
      </w:pPr>
      <w:r>
        <w:rPr>
          <w:rFonts w:ascii="仿宋" w:hAnsi="仿宋" w:hint="eastAsia"/>
          <w:sz w:val="28"/>
          <w:szCs w:val="28"/>
        </w:rPr>
        <w:t>——鑫元周观点（2</w:t>
      </w:r>
      <w:r>
        <w:rPr>
          <w:rFonts w:ascii="仿宋" w:hAnsi="仿宋"/>
          <w:sz w:val="28"/>
          <w:szCs w:val="28"/>
        </w:rPr>
        <w:t>024.</w:t>
      </w:r>
      <w:r>
        <w:rPr>
          <w:rFonts w:ascii="仿宋" w:hAnsi="仿宋" w:hint="eastAsia"/>
          <w:sz w:val="28"/>
          <w:szCs w:val="28"/>
        </w:rPr>
        <w:t>11</w:t>
      </w:r>
      <w:r>
        <w:rPr>
          <w:rFonts w:ascii="仿宋" w:hAnsi="仿宋"/>
          <w:sz w:val="28"/>
          <w:szCs w:val="28"/>
        </w:rPr>
        <w:t>.</w:t>
      </w:r>
      <w:r>
        <w:rPr>
          <w:rFonts w:ascii="仿宋" w:hAnsi="仿宋" w:hint="eastAsia"/>
          <w:sz w:val="28"/>
          <w:szCs w:val="28"/>
        </w:rPr>
        <w:t>11</w:t>
      </w:r>
      <w:r>
        <w:rPr>
          <w:rFonts w:ascii="仿宋" w:hAnsi="仿宋"/>
          <w:sz w:val="28"/>
          <w:szCs w:val="28"/>
        </w:rPr>
        <w:t>-2024.1</w:t>
      </w:r>
      <w:r>
        <w:rPr>
          <w:rFonts w:ascii="仿宋" w:hAnsi="仿宋" w:hint="eastAsia"/>
          <w:sz w:val="28"/>
          <w:szCs w:val="28"/>
        </w:rPr>
        <w:t>1</w:t>
      </w:r>
      <w:r>
        <w:rPr>
          <w:rFonts w:ascii="仿宋" w:hAnsi="仿宋"/>
          <w:sz w:val="28"/>
          <w:szCs w:val="28"/>
        </w:rPr>
        <w:t>.</w:t>
      </w:r>
      <w:r>
        <w:rPr>
          <w:rFonts w:ascii="仿宋" w:hAnsi="仿宋" w:hint="eastAsia"/>
          <w:sz w:val="28"/>
          <w:szCs w:val="28"/>
        </w:rPr>
        <w:t>17）</w:t>
      </w:r>
    </w:p>
    <w:p>
      <w:pPr>
        <w:pStyle w:val="style0"/>
        <w:ind w:firstLine="560" w:firstLineChars="200"/>
        <w:rPr>
          <w:rFonts w:ascii="楷体" w:eastAsia="楷体" w:hAnsi="楷体" w:hint="eastAsia"/>
          <w:sz w:val="28"/>
          <w:szCs w:val="28"/>
          <w:highlight w:val="yellow"/>
        </w:rPr>
      </w:pPr>
    </w:p>
    <w:p>
      <w:pPr>
        <w:pStyle w:val="style0"/>
        <w:ind w:firstLine="560" w:firstLineChars="200"/>
        <w:rPr>
          <w:rFonts w:ascii="楷体" w:eastAsia="楷体" w:hAnsi="楷体" w:hint="eastAsia"/>
          <w:sz w:val="28"/>
          <w:szCs w:val="28"/>
          <w:highlight w:val="yellow"/>
        </w:rPr>
      </w:pPr>
    </w:p>
    <w:p>
      <w:pPr>
        <w:pStyle w:val="style0"/>
        <w:ind w:firstLine="562" w:firstLineChars="200"/>
        <w:rPr>
          <w:rFonts w:ascii="仿宋" w:hAnsi="仿宋" w:hint="eastAsia"/>
          <w:b/>
          <w:bCs/>
          <w:sz w:val="28"/>
          <w:szCs w:val="28"/>
        </w:rPr>
      </w:pPr>
      <w:r>
        <w:rPr>
          <w:rFonts w:ascii="仿宋" w:hAnsi="仿宋"/>
          <w:b/>
          <w:bCs/>
          <w:sz w:val="28"/>
          <w:szCs w:val="28"/>
        </w:rPr>
        <w:t>一</w:t>
      </w:r>
      <w:r>
        <w:rPr>
          <w:rFonts w:ascii="仿宋" w:hAnsi="仿宋" w:hint="eastAsia"/>
          <w:b/>
          <w:bCs/>
          <w:sz w:val="28"/>
          <w:szCs w:val="28"/>
        </w:rPr>
        <w:t>、</w:t>
      </w:r>
      <w:r>
        <w:rPr>
          <w:rFonts w:ascii="仿宋" w:hAnsi="仿宋"/>
          <w:b/>
          <w:bCs/>
          <w:sz w:val="28"/>
          <w:szCs w:val="28"/>
        </w:rPr>
        <w:t>核心观点</w:t>
      </w:r>
    </w:p>
    <w:p>
      <w:pPr>
        <w:pStyle w:val="style0"/>
        <w:ind w:firstLine="482" w:firstLineChars="200"/>
        <w:rPr>
          <w:rFonts w:ascii="仿宋" w:hAnsi="仿宋" w:hint="eastAsia"/>
        </w:rPr>
      </w:pPr>
      <w:r>
        <w:rPr>
          <w:rFonts w:ascii="仿宋" w:hAnsi="仿宋" w:hint="eastAsia"/>
          <w:b/>
          <w:szCs w:val="24"/>
        </w:rPr>
        <w:t>宏观方面，</w:t>
      </w:r>
      <w:r>
        <w:rPr>
          <w:rFonts w:ascii="仿宋" w:hAnsi="仿宋" w:hint="eastAsia"/>
        </w:rPr>
        <w:t>11月15日统计局公布最新经济数据，10月工业增加值当月同比增长5.3%（前值5.4%）；固定资产投资完成额累计同比增长3.4%（前值3.4%），社会消费品零售总额当月同比增长4.8%（前值3.2%）。从经济数据显示，我国经济基本面延续修复态势，基建投资回归合理增速区间但仍然积极，制造业投资略有改善。社零消费在财政补贴下以旧换新效果显著，大件消费品类增速进一步上升。国庆假期叠加“双十一”提前促销带动可选消费明显改善</w:t>
      </w:r>
      <w:r>
        <w:rPr>
          <w:rFonts w:ascii="仿宋" w:hAnsi="仿宋" w:hint="eastAsia"/>
        </w:rPr>
        <w:t>。</w:t>
      </w:r>
    </w:p>
    <w:p>
      <w:pPr>
        <w:pStyle w:val="style0"/>
        <w:ind w:firstLine="480" w:firstLineChars="200"/>
        <w:rPr>
          <w:rFonts w:ascii="仿宋" w:hAnsi="仿宋" w:hint="eastAsia"/>
          <w:bCs/>
          <w:szCs w:val="24"/>
        </w:rPr>
      </w:pPr>
      <w:r>
        <w:rPr>
          <w:rFonts w:ascii="仿宋" w:hAnsi="仿宋" w:hint="eastAsia"/>
        </w:rPr>
        <w:t>海外方面，美国零售销售环比增速为+0.4%，预期为+0.3%；核心零售销售（不含汽车和汽油）环比增速为+0.1%，预期为+0.3%。整体看，10月零售数据高于市场预期，但核心零售数据回落，指向实际消费动能转弱。</w:t>
      </w:r>
    </w:p>
    <w:p>
      <w:pPr>
        <w:pStyle w:val="style0"/>
        <w:ind w:firstLine="482" w:firstLineChars="200"/>
        <w:rPr>
          <w:rFonts w:ascii="仿宋" w:hAnsi="仿宋" w:hint="eastAsia"/>
        </w:rPr>
      </w:pPr>
      <w:r>
        <w:rPr>
          <w:rFonts w:ascii="仿宋" w:hAnsi="仿宋" w:hint="eastAsia"/>
          <w:b/>
          <w:bCs/>
        </w:rPr>
        <w:t>权益市场方面</w:t>
      </w:r>
      <w:r>
        <w:rPr>
          <w:rFonts w:ascii="仿宋" w:hAnsi="仿宋" w:hint="eastAsia"/>
        </w:rPr>
        <w:t>，与上周基本类似，总体判断市场处于宽幅震荡区间，在缩量中继续等待下一轮新的边际变化。从目前情况来看，政策刺激的力度和相关宏观数据，出现超预期的可能性不大；叠加美元强势带来的汇率波动，造成短期货币政策宽松的掣肘，强宏观品种难以出现趋势性的估值提升。以双创为代表的科技类行业，短期处于高波动区间，需要等待缩量降波之后的重新锚定。未来中长期的市场交易逻辑，仍将在中美的竞争与合作中徐徐展开。</w:t>
      </w:r>
    </w:p>
    <w:p>
      <w:pPr>
        <w:pStyle w:val="style0"/>
        <w:ind w:firstLine="480" w:firstLineChars="200"/>
        <w:rPr>
          <w:rFonts w:ascii="仿宋" w:hAnsi="仿宋" w:hint="eastAsia"/>
        </w:rPr>
      </w:pPr>
      <w:r>
        <w:rPr>
          <w:rFonts w:ascii="仿宋" w:hAnsi="仿宋" w:hint="default"/>
          <w:lang w:val="en-US"/>
        </w:rPr>
        <w:t>上</w:t>
      </w:r>
      <w:r>
        <w:rPr>
          <w:rFonts w:ascii="仿宋" w:hAnsi="仿宋" w:hint="eastAsia"/>
        </w:rPr>
        <w:t>周海外数据主要是通胀数据：2024年10月，美国核心CPI环比增长0.28%（年化后为3.42%），相比上月（0.31%）小幅放缓，与市场预期基本相符（0.3%）。去通胀之路稍显曲折但下行态势依然稳固，我们并没有看到潜在通胀重新加速的迹象。核心商品通胀放缓，各类商品都出现了价格下跌，抵消了二手车的影响。核心服务方面，房租相比上月虽有所反弹，但剔除房租后的其他核心出现了比较明显的回落。</w:t>
      </w:r>
    </w:p>
    <w:p>
      <w:pPr>
        <w:pStyle w:val="style0"/>
        <w:ind w:firstLine="480" w:firstLineChars="200"/>
        <w:rPr>
          <w:rFonts w:ascii="仿宋" w:hAnsi="仿宋" w:hint="eastAsia"/>
        </w:rPr>
      </w:pPr>
      <w:r>
        <w:rPr>
          <w:rFonts w:ascii="仿宋" w:hAnsi="仿宋" w:hint="default"/>
          <w:lang w:val="en-US"/>
        </w:rPr>
        <w:t>上周</w:t>
      </w:r>
      <w:r>
        <w:rPr>
          <w:rFonts w:ascii="仿宋" w:hAnsi="仿宋" w:hint="eastAsia"/>
        </w:rPr>
        <w:t>美元指数强势上涨，连带美债和美股，都明显强于其他国家的大类资产。美元的强势主要源于特朗普近似三权合一、日本政局动荡、德国舒尔茨内阁不稳，以上这些因素造成美国经济预期要强于主要非美发达经济。如果后续美元指数在</w:t>
      </w:r>
      <w:r>
        <w:rPr>
          <w:rFonts w:ascii="仿宋" w:hAnsi="仿宋" w:hint="eastAsia"/>
        </w:rPr>
        <w:t>106.5附近获得支撑，港股恐继续震荡调整。</w:t>
      </w:r>
    </w:p>
    <w:p>
      <w:pPr>
        <w:pStyle w:val="style0"/>
        <w:ind w:firstLine="482" w:firstLineChars="200"/>
        <w:rPr>
          <w:rFonts w:ascii="仿宋" w:cs="Times New Roman" w:hAnsi="仿宋" w:hint="eastAsia"/>
          <w:szCs w:val="24"/>
        </w:rPr>
      </w:pPr>
      <w:r>
        <w:rPr>
          <w:rFonts w:ascii="仿宋" w:cs="Times New Roman" w:hAnsi="仿宋"/>
          <w:b/>
          <w:szCs w:val="24"/>
        </w:rPr>
        <w:t>固收市场方面</w:t>
      </w:r>
      <w:r>
        <w:rPr>
          <w:rFonts w:ascii="仿宋" w:cs="Times New Roman" w:hAnsi="仿宋"/>
          <w:szCs w:val="24"/>
        </w:rPr>
        <w:t>，</w:t>
      </w:r>
      <w:r>
        <w:rPr>
          <w:rFonts w:ascii="仿宋" w:cs="Times New Roman" w:hAnsi="仿宋"/>
          <w:szCs w:val="24"/>
          <w:lang w:val="en-US"/>
        </w:rPr>
        <w:t>上</w:t>
      </w:r>
      <w:r>
        <w:rPr>
          <w:rFonts w:ascii="仿宋" w:cs="Times New Roman" w:hAnsi="仿宋" w:hint="eastAsia"/>
          <w:szCs w:val="24"/>
        </w:rPr>
        <w:t>周临近税期、叠加双十一和大额MLF到期，资金面边际收敛，资金利率中枢有所抬升，但幅度不大。债市方面，前半周通胀及社融数据出炉，叠加货币宽松预期，长债收益率一度牛陡逼近前期低点，但增量利好有限，收益率下行动力不足，未形成有效突破，此后长端整体维持震荡态势，多空彼此僵持；</w:t>
      </w:r>
      <w:r>
        <w:rPr>
          <w:rFonts w:ascii="仿宋" w:cs="Times New Roman" w:hAnsi="仿宋" w:hint="default"/>
          <w:szCs w:val="24"/>
          <w:lang w:val="en-US"/>
        </w:rPr>
        <w:t>上</w:t>
      </w:r>
      <w:r>
        <w:rPr>
          <w:rFonts w:ascii="仿宋" w:cs="Times New Roman" w:hAnsi="仿宋" w:hint="eastAsia"/>
          <w:szCs w:val="24"/>
        </w:rPr>
        <w:t>周五10月经济数据落地，政策效果有所凸显，但复苏力度仍显不足，债市定价力度有限，盘中扰动主要围绕年内新增隐债置换专项债券供给压力，发行节奏超预期，引发市场对承接端担忧，超长端品种承压明显，</w:t>
      </w:r>
      <w:r>
        <w:rPr>
          <w:rFonts w:ascii="仿宋" w:cs="Times New Roman" w:hAnsi="仿宋" w:hint="default"/>
          <w:szCs w:val="24"/>
          <w:lang w:val="en-US"/>
        </w:rPr>
        <w:t>上</w:t>
      </w:r>
      <w:r>
        <w:rPr>
          <w:rFonts w:ascii="仿宋" w:cs="Times New Roman" w:hAnsi="仿宋" w:hint="eastAsia"/>
          <w:szCs w:val="24"/>
        </w:rPr>
        <w:t>周五河南首批置换债落地，发行结果一般，尾盘超长债大幅走弱，较</w:t>
      </w:r>
      <w:r>
        <w:rPr>
          <w:rFonts w:ascii="仿宋" w:cs="Times New Roman" w:hAnsi="仿宋" w:hint="default"/>
          <w:szCs w:val="24"/>
          <w:lang w:val="en-US"/>
        </w:rPr>
        <w:t>上</w:t>
      </w:r>
      <w:r>
        <w:rPr>
          <w:rFonts w:ascii="仿宋" w:cs="Times New Roman" w:hAnsi="仿宋" w:hint="eastAsia"/>
          <w:szCs w:val="24"/>
        </w:rPr>
        <w:t>周低点上行超5bp;全周来看，30年国债2400006上行1.25bp至2.2875%，10年国债240011下行1.5bp至2.0975%。展望来看，短期市场关注点可能仍在供给压力，预计长端、超长端将有一定压力；中期来看，宽松的货币政策环境预计将在一定时间内得以延续，降低社会的负债成本仍是主要的政策目标，整体看利率中枢向下的趋势仍在，如果由于供给冲击等因素导致利率冲高，可适当择机参与。</w:t>
      </w:r>
    </w:p>
    <w:p>
      <w:pPr>
        <w:pStyle w:val="style0"/>
        <w:ind w:firstLine="562" w:firstLineChars="200"/>
        <w:rPr>
          <w:rFonts w:ascii="仿宋" w:hAnsi="仿宋" w:hint="eastAsia"/>
          <w:b/>
          <w:bCs/>
          <w:sz w:val="28"/>
          <w:szCs w:val="28"/>
          <w:highlight w:val="yellow"/>
        </w:rPr>
      </w:pPr>
      <w:r>
        <w:rPr>
          <w:rFonts w:ascii="仿宋" w:hAnsi="仿宋"/>
          <w:b/>
          <w:bCs/>
          <w:sz w:val="28"/>
          <w:szCs w:val="28"/>
        </w:rPr>
        <w:t>二</w:t>
      </w:r>
      <w:r>
        <w:rPr>
          <w:rFonts w:ascii="仿宋" w:hAnsi="仿宋" w:hint="eastAsia"/>
          <w:b/>
          <w:bCs/>
          <w:sz w:val="28"/>
          <w:szCs w:val="28"/>
        </w:rPr>
        <w:t>、</w:t>
      </w:r>
      <w:r>
        <w:rPr>
          <w:rFonts w:ascii="仿宋" w:hAnsi="仿宋"/>
          <w:b/>
          <w:bCs/>
          <w:sz w:val="28"/>
          <w:szCs w:val="28"/>
        </w:rPr>
        <w:t>宏观动态</w:t>
      </w:r>
    </w:p>
    <w:p>
      <w:pPr>
        <w:pStyle w:val="style4103"/>
        <w:widowControl w:val="false"/>
        <w:numPr>
          <w:ilvl w:val="0"/>
          <w:numId w:val="1"/>
        </w:numPr>
        <w:ind w:firstLineChars="0"/>
        <w:jc w:val="both"/>
        <w:rPr>
          <w:rFonts w:ascii="仿宋" w:eastAsia="仿宋" w:hAnsi="仿宋" w:hint="eastAsia"/>
          <w:b/>
        </w:rPr>
      </w:pPr>
      <w:r>
        <w:rPr>
          <w:rFonts w:ascii="仿宋" w:eastAsia="仿宋" w:hAnsi="仿宋" w:hint="eastAsia"/>
          <w:b/>
        </w:rPr>
        <w:t>国内宏观</w:t>
      </w:r>
    </w:p>
    <w:p>
      <w:pPr>
        <w:pStyle w:val="style4103"/>
        <w:widowControl w:val="false"/>
        <w:ind w:firstLine="480"/>
        <w:jc w:val="both"/>
        <w:rPr>
          <w:rFonts w:ascii="仿宋" w:cs="宋体" w:eastAsia="仿宋" w:hAnsi="仿宋" w:hint="eastAsia"/>
          <w:kern w:val="2"/>
          <w:szCs w:val="22"/>
        </w:rPr>
      </w:pPr>
      <w:r>
        <w:rPr>
          <w:rFonts w:ascii="仿宋" w:cs="宋体" w:eastAsia="仿宋" w:hAnsi="仿宋" w:hint="eastAsia"/>
          <w:kern w:val="2"/>
          <w:szCs w:val="22"/>
        </w:rPr>
        <w:t>中国经济10月份“成绩单”出炉，国民经济运行稳中有进，主要经济指标回升明显。国家统计局公布数据显示，10月份，全国规模以上工业增加值同比增长5.3%，社会消费品零售总额增长4.8%，全国服务业生产指数增长6.3%。1-10月份，全国固定资产投资同比增长3.4%，其中房地产开发投资下降10.3%。10月份，全国城镇调查失业率为5.0%，比上月下降0.1个百分点。</w:t>
      </w:r>
    </w:p>
    <w:p>
      <w:pPr>
        <w:pStyle w:val="style4103"/>
        <w:widowControl w:val="false"/>
        <w:ind w:firstLine="480"/>
        <w:jc w:val="both"/>
        <w:rPr>
          <w:rFonts w:ascii="仿宋" w:cs="宋体" w:eastAsia="仿宋" w:hAnsi="仿宋" w:hint="eastAsia"/>
          <w:kern w:val="2"/>
          <w:szCs w:val="22"/>
        </w:rPr>
      </w:pPr>
      <w:r>
        <w:rPr>
          <w:rFonts w:ascii="仿宋" w:cs="宋体" w:eastAsia="仿宋" w:hAnsi="仿宋" w:hint="eastAsia"/>
          <w:kern w:val="2"/>
          <w:szCs w:val="22"/>
        </w:rPr>
        <w:t>中国10月金融数据重磅出炉。据央行初步统计，10月末，M2余额同比增长7.5%，增速比上月末高0.7个百分点；M1同比下降6.1%，较上月收窄1.3个百分点，为年内首次增速回升。前十个月，人民币贷款增加16.52万亿元；社会融资规模增量累计为27.06万亿元，比上年同期少4.13万亿元。10月份新发放企业贷款加权平均利率为3.5%左右，新发放个人住房贷款利率为3.15%左右，均处于历史低位。</w:t>
      </w:r>
    </w:p>
    <w:p>
      <w:pPr>
        <w:pStyle w:val="style4103"/>
        <w:widowControl w:val="false"/>
        <w:ind w:firstLine="480"/>
        <w:jc w:val="both"/>
        <w:rPr>
          <w:rFonts w:ascii="仿宋" w:cs="宋体" w:eastAsia="仿宋" w:hAnsi="仿宋" w:hint="eastAsia"/>
          <w:kern w:val="2"/>
          <w:szCs w:val="22"/>
        </w:rPr>
      </w:pPr>
      <w:r>
        <w:rPr>
          <w:rFonts w:ascii="仿宋" w:cs="宋体" w:eastAsia="仿宋" w:hAnsi="仿宋" w:hint="eastAsia"/>
          <w:kern w:val="2"/>
          <w:szCs w:val="22"/>
        </w:rPr>
        <w:t>央行行长潘功胜《国务院关于金融工作情况的报告》发布。报告表示，下一步要加大货币政策逆周期调节力度，为经济稳定增长和高质量发展营造良好的货币金融环境。促进股票市场投资和融资功能相协调，拓宽境外投资者投资境内资本市场渠道。完善应对股票市场异常波动等政策工具，维护金融市场平稳健康运行。抓好发行上市、再融资审核全链条监管，压实中介机构“看门人”责任。</w:t>
      </w:r>
    </w:p>
    <w:p>
      <w:pPr>
        <w:pStyle w:val="style4103"/>
        <w:widowControl w:val="false"/>
        <w:ind w:firstLine="480"/>
        <w:jc w:val="both"/>
        <w:rPr>
          <w:rFonts w:ascii="仿宋" w:cs="宋体" w:eastAsia="仿宋" w:hAnsi="仿宋" w:hint="eastAsia"/>
          <w:kern w:val="2"/>
          <w:szCs w:val="22"/>
        </w:rPr>
      </w:pPr>
      <w:r>
        <w:rPr>
          <w:rFonts w:ascii="仿宋" w:cs="宋体" w:eastAsia="仿宋" w:hAnsi="仿宋" w:hint="eastAsia"/>
          <w:kern w:val="2"/>
          <w:szCs w:val="22"/>
        </w:rPr>
        <w:t>财政部等三部门发布多项楼市税收优惠新政。其中提出，购买家庭唯一及第二套住房，140平方米及以下按1%税率征收契税，并明确北京、上海、广州、深圳可以与其他地区统一适用二套房契税优惠。在城市取消普通住宅标准后，对个人销售已购买2年及以上住房一律</w:t>
      </w:r>
      <w:r>
        <w:rPr>
          <w:rFonts w:ascii="仿宋" w:cs="宋体" w:eastAsia="仿宋" w:hAnsi="仿宋" w:hint="eastAsia"/>
          <w:kern w:val="2"/>
          <w:szCs w:val="22"/>
        </w:rPr>
        <w:t>免征增值税。土地增值税预征率下限统一降低0.5个百分点。</w:t>
      </w:r>
    </w:p>
    <w:p>
      <w:pPr>
        <w:pStyle w:val="style4103"/>
        <w:widowControl w:val="false"/>
        <w:ind w:firstLine="480"/>
        <w:jc w:val="both"/>
        <w:rPr>
          <w:rFonts w:ascii="仿宋" w:cs="宋体" w:eastAsia="仿宋" w:hAnsi="仿宋" w:hint="eastAsia"/>
          <w:kern w:val="2"/>
          <w:szCs w:val="22"/>
        </w:rPr>
      </w:pPr>
      <w:r>
        <w:rPr>
          <w:rFonts w:ascii="仿宋" w:cs="宋体" w:eastAsia="仿宋" w:hAnsi="仿宋" w:hint="eastAsia"/>
          <w:kern w:val="2"/>
          <w:szCs w:val="22"/>
        </w:rPr>
        <w:t>国务院决定修改《全国年节及纪念日放假办法》，自2025年1月1日起施行。此次修改后，我国全体公民放假的假日增加2天，即农历除夕、5月2日，放假总天数由11天增加至13天。全体公民放假的假日，可合理安排统一放假调休。除个别特殊年节外，法定节假日假期前后连续工作一般不超过6天。国务院办公厅同步发布2025年部分节假日安排，其中，春节放假8天，劳动节放假5天，国庆节、中秋节放假8天。</w:t>
      </w:r>
    </w:p>
    <w:p>
      <w:pPr>
        <w:pStyle w:val="style4103"/>
        <w:widowControl w:val="false"/>
        <w:numPr>
          <w:ilvl w:val="0"/>
          <w:numId w:val="1"/>
        </w:numPr>
        <w:ind w:firstLineChars="0"/>
        <w:jc w:val="both"/>
        <w:rPr>
          <w:rFonts w:ascii="仿宋" w:eastAsia="仿宋" w:hAnsi="仿宋" w:hint="eastAsia"/>
          <w:b/>
        </w:rPr>
      </w:pPr>
      <w:r>
        <w:rPr>
          <w:rFonts w:ascii="仿宋" w:eastAsia="仿宋" w:hAnsi="仿宋" w:hint="eastAsia"/>
          <w:b/>
        </w:rPr>
        <w:t>海外宏观</w:t>
      </w:r>
    </w:p>
    <w:p>
      <w:pPr>
        <w:pStyle w:val="style4103"/>
        <w:widowControl w:val="false"/>
        <w:ind w:firstLine="480"/>
        <w:jc w:val="both"/>
        <w:rPr>
          <w:rFonts w:ascii="仿宋" w:cs="宋体" w:eastAsia="仿宋" w:hAnsi="仿宋" w:hint="eastAsia"/>
          <w:kern w:val="2"/>
          <w:szCs w:val="22"/>
        </w:rPr>
      </w:pPr>
      <w:r>
        <w:rPr>
          <w:rFonts w:ascii="仿宋" w:cs="宋体" w:eastAsia="仿宋" w:hAnsi="仿宋" w:hint="eastAsia"/>
          <w:kern w:val="2"/>
          <w:szCs w:val="22"/>
        </w:rPr>
        <w:t>美国10月CPI同比上升2.6% 符合市场预期。美国10月CPI同比上涨2.6%，自3月以来首次出现同比加速，符合市场预期，前值为上涨2.4%；环比增速则持平于0.2%。10月核心CPI同比上涨3.3%，环比上涨0.3%，均与前值持平，符合预期。美国CPI数据公布后，交易员加大对美联储12月降息的押注，据CME“美联储观察”，美联储12月降息25个基点的可能性约为75%，而美国通胀数据公布前为60%。</w:t>
      </w:r>
    </w:p>
    <w:p>
      <w:pPr>
        <w:pStyle w:val="style4103"/>
        <w:widowControl w:val="false"/>
        <w:ind w:firstLine="480"/>
        <w:jc w:val="both"/>
        <w:rPr>
          <w:rFonts w:ascii="仿宋" w:cs="宋体" w:eastAsia="仿宋" w:hAnsi="仿宋" w:hint="eastAsia"/>
          <w:kern w:val="2"/>
          <w:szCs w:val="22"/>
        </w:rPr>
      </w:pPr>
      <w:r>
        <w:rPr>
          <w:rFonts w:ascii="仿宋" w:cs="宋体" w:eastAsia="仿宋" w:hAnsi="仿宋" w:hint="eastAsia"/>
          <w:kern w:val="2"/>
          <w:szCs w:val="22"/>
        </w:rPr>
        <w:t>美联储主席鲍威尔发表最新讲话表示，美国的经济现状暗示联储无需“急于”降息。因为经济表现强劲，所以美联储可以谨慎考虑决策。劳动力市场指标回到更正常水平，预计通胀将继续朝着2%的目标下降，尽管有时会出现“颠簸”，利率路径取决于数据和经济前景。鲍威尔讲话后，利率市场下调美联储12月降息预期押注。</w:t>
      </w:r>
    </w:p>
    <w:p>
      <w:pPr>
        <w:pStyle w:val="style4103"/>
        <w:widowControl w:val="false"/>
        <w:ind w:firstLine="480"/>
        <w:jc w:val="both"/>
        <w:rPr>
          <w:rFonts w:ascii="仿宋" w:cs="宋体" w:eastAsia="仿宋" w:hAnsi="仿宋" w:hint="eastAsia"/>
          <w:kern w:val="2"/>
          <w:szCs w:val="22"/>
        </w:rPr>
      </w:pPr>
      <w:r>
        <w:rPr>
          <w:rFonts w:ascii="仿宋" w:cs="宋体" w:eastAsia="仿宋" w:hAnsi="仿宋" w:hint="eastAsia"/>
          <w:kern w:val="2"/>
          <w:szCs w:val="22"/>
        </w:rPr>
        <w:t>欧盟委员会预计明年欧元区经济增长率为1.3%。欧洲委员会预计欧元区2024年的经济增长为0.8%，2025年为1.3%，2026年为1.6%；预计2024年欧元区通胀率为2.4%，2025年为2.1%，2026年为1.9%；预计2024年欧元区预算赤字将达到3.0%，2025年为2.9%，2026年为2.8%；预计2024年欧元区公共债务将达到89.1%，2025年为89.6%，2026年将升至90.0%。</w:t>
      </w:r>
    </w:p>
    <w:p>
      <w:pPr>
        <w:pStyle w:val="style4103"/>
        <w:widowControl w:val="false"/>
        <w:ind w:firstLine="480"/>
        <w:jc w:val="both"/>
        <w:rPr>
          <w:rFonts w:ascii="仿宋" w:cs="宋体" w:eastAsia="仿宋" w:hAnsi="仿宋" w:hint="eastAsia"/>
          <w:kern w:val="2"/>
          <w:szCs w:val="22"/>
        </w:rPr>
      </w:pPr>
      <w:r>
        <w:rPr>
          <w:rFonts w:ascii="仿宋" w:cs="宋体" w:eastAsia="仿宋" w:hAnsi="仿宋" w:hint="eastAsia"/>
          <w:kern w:val="2"/>
          <w:szCs w:val="22"/>
        </w:rPr>
        <w:t>美国初请失业金人数降至21.7万，就业市场仍保持平稳。美国上周初请失业金人数减少4000人至21.7万人，低于预期的22.3万人，为6个月以来的最低水平。前一周续请失业金人数减少1.1万人至187.3万人，符合预期。</w:t>
      </w:r>
    </w:p>
    <w:p>
      <w:pPr>
        <w:pStyle w:val="style0"/>
        <w:ind w:firstLine="427" w:firstLineChars="152"/>
        <w:rPr>
          <w:rFonts w:ascii="仿宋" w:hAnsi="仿宋" w:hint="eastAsia"/>
          <w:b/>
          <w:bCs/>
          <w:sz w:val="28"/>
          <w:szCs w:val="28"/>
        </w:rPr>
      </w:pPr>
      <w:r>
        <w:rPr>
          <w:rFonts w:ascii="仿宋" w:hAnsi="仿宋" w:hint="eastAsia"/>
          <w:b/>
          <w:bCs/>
          <w:sz w:val="28"/>
          <w:szCs w:val="28"/>
        </w:rPr>
        <w:t>三、市场回顾</w:t>
      </w:r>
    </w:p>
    <w:p>
      <w:pPr>
        <w:pStyle w:val="style0"/>
        <w:ind w:firstLine="482" w:firstLineChars="200"/>
        <w:rPr>
          <w:rFonts w:ascii="仿宋" w:hAnsi="仿宋" w:hint="eastAsia"/>
          <w:b/>
          <w:szCs w:val="24"/>
        </w:rPr>
      </w:pPr>
      <w:r>
        <w:rPr>
          <w:rFonts w:ascii="仿宋" w:hAnsi="仿宋" w:hint="eastAsia"/>
          <w:b/>
          <w:szCs w:val="24"/>
        </w:rPr>
        <w:t>（一）权益市场</w:t>
      </w:r>
    </w:p>
    <w:p>
      <w:pPr>
        <w:pStyle w:val="style0"/>
        <w:ind w:firstLine="482" w:firstLineChars="200"/>
        <w:rPr>
          <w:rFonts w:ascii="仿宋" w:hAnsi="仿宋" w:hint="eastAsia"/>
          <w:b/>
          <w:szCs w:val="24"/>
        </w:rPr>
      </w:pPr>
      <w:r>
        <w:rPr>
          <w:rFonts w:ascii="仿宋" w:hAnsi="仿宋" w:hint="eastAsia"/>
          <w:b/>
          <w:szCs w:val="24"/>
        </w:rPr>
        <w:t>1、权益市场走势</w:t>
      </w:r>
    </w:p>
    <w:p>
      <w:pPr>
        <w:pStyle w:val="style0"/>
        <w:jc w:val="center"/>
        <w:rPr/>
      </w:pPr>
      <w:r>
        <w:rPr>
          <w:rFonts w:ascii="黑体" w:eastAsia="黑体" w:hAnsi="黑体" w:hint="eastAsia"/>
          <w:szCs w:val="21"/>
        </w:rPr>
        <w:t>图1：上周A股宽基指数涨跌幅</w:t>
      </w:r>
    </w:p>
    <w:p>
      <w:pPr>
        <w:pStyle w:val="style0"/>
        <w:jc w:val="center"/>
        <w:rPr/>
      </w:pPr>
      <w:r>
        <w:rPr>
          <w:noProof/>
        </w:rPr>
      </w:r>
      <w:r>
        <w:rPr>
          <w:noProof/>
        </w:rPr>
      </w:r>
      <w:r>
        <w:rPr>
          <w:noProof/>
        </w:rPr>
      </w:r>
      <w:r>
        <w:rPr>
          <w:noProof/>
        </w:rPr>
        <w:drawing>
          <wp:inline distL="114300" distT="0" distB="0" distR="114300">
            <wp:extent cx="5455920" cy="2541905"/>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noProof/>
        </w:rPr>
      </w:r>
    </w:p>
    <w:p>
      <w:pPr>
        <w:pStyle w:val="style0"/>
        <w:ind w:firstLine="960" w:firstLineChars="400"/>
        <w:rPr>
          <w:rFonts w:ascii="仿宋" w:hAnsi="仿宋" w:hint="eastAsia"/>
          <w:szCs w:val="21"/>
        </w:rPr>
      </w:pPr>
      <w:r>
        <w:rPr>
          <w:rFonts w:ascii="仿宋" w:hAnsi="仿宋"/>
          <w:szCs w:val="21"/>
        </w:rPr>
        <w:t>数据来源：Wind</w:t>
      </w:r>
      <w:r>
        <w:rPr>
          <w:rFonts w:ascii="仿宋" w:hAnsi="仿宋" w:hint="eastAsia"/>
          <w:szCs w:val="21"/>
        </w:rPr>
        <w:t>、</w:t>
      </w:r>
      <w:r>
        <w:rPr>
          <w:rFonts w:ascii="仿宋" w:hAnsi="仿宋"/>
          <w:szCs w:val="21"/>
        </w:rPr>
        <w:t>鑫元基金</w:t>
      </w:r>
    </w:p>
    <w:p>
      <w:pPr>
        <w:pStyle w:val="style0"/>
        <w:ind w:firstLine="482" w:firstLineChars="200"/>
        <w:rPr>
          <w:rFonts w:ascii="仿宋" w:hAnsi="仿宋" w:hint="eastAsia"/>
          <w:bCs/>
          <w:szCs w:val="24"/>
        </w:rPr>
      </w:pPr>
      <w:r>
        <w:rPr>
          <w:rFonts w:ascii="仿宋" w:hAnsi="仿宋" w:hint="eastAsia"/>
          <w:b/>
          <w:szCs w:val="24"/>
        </w:rPr>
        <w:t>上周A股各宽基指数悉数下跌。</w:t>
      </w:r>
      <w:r>
        <w:rPr>
          <w:rFonts w:ascii="仿宋" w:hAnsi="仿宋" w:hint="eastAsia"/>
          <w:bCs/>
          <w:szCs w:val="24"/>
        </w:rPr>
        <w:t>截至11月15日，中证500下跌4.79%，中证1000下跌4.63%，万得全A下跌3.94%，跌幅居前。从行业板块看，上周</w:t>
      </w:r>
      <w:r>
        <w:rPr>
          <w:rFonts w:ascii="仿宋" w:hAnsi="仿宋" w:hint="eastAsia"/>
          <w:bCs/>
          <w:color w:val="00b050"/>
          <w:szCs w:val="24"/>
        </w:rPr>
        <w:t>房地产、国防军工、非银金融</w:t>
      </w:r>
      <w:r>
        <w:rPr>
          <w:rFonts w:ascii="仿宋" w:hAnsi="仿宋" w:hint="eastAsia"/>
          <w:bCs/>
          <w:szCs w:val="24"/>
        </w:rPr>
        <w:t>领跌。</w:t>
      </w:r>
    </w:p>
    <w:p>
      <w:pPr>
        <w:pStyle w:val="style0"/>
        <w:ind w:firstLine="482" w:firstLineChars="200"/>
        <w:rPr>
          <w:rFonts w:ascii="仿宋" w:hAnsi="仿宋" w:hint="eastAsia"/>
          <w:b/>
          <w:szCs w:val="24"/>
        </w:rPr>
      </w:pPr>
      <w:r>
        <w:rPr>
          <w:rFonts w:ascii="仿宋" w:hAnsi="仿宋" w:hint="eastAsia"/>
          <w:b/>
          <w:szCs w:val="24"/>
        </w:rPr>
        <w:t>2、权益市场估值</w:t>
      </w:r>
    </w:p>
    <w:p>
      <w:pPr>
        <w:pStyle w:val="style0"/>
        <w:jc w:val="center"/>
        <w:rPr>
          <w:rFonts w:ascii="黑体" w:eastAsia="黑体" w:hAnsi="黑体" w:hint="eastAsia"/>
          <w:szCs w:val="21"/>
        </w:rPr>
      </w:pPr>
      <w:r>
        <w:rPr>
          <w:rFonts w:ascii="黑体" w:eastAsia="黑体" w:hAnsi="黑体" w:hint="eastAsia"/>
          <w:szCs w:val="21"/>
        </w:rPr>
        <w:t>图2：上周A股市场宽基指数PE（TTM）</w:t>
      </w:r>
    </w:p>
    <w:tbl>
      <w:tblPr>
        <w:tblW w:w="5000" w:type="pct"/>
        <w:tblLook w:val="04A0" w:firstRow="1" w:lastRow="0" w:firstColumn="1" w:lastColumn="0" w:noHBand="0" w:noVBand="1"/>
      </w:tblPr>
      <w:tblGrid>
        <w:gridCol w:w="1319"/>
        <w:gridCol w:w="1274"/>
        <w:gridCol w:w="1518"/>
        <w:gridCol w:w="938"/>
        <w:gridCol w:w="1306"/>
        <w:gridCol w:w="1204"/>
        <w:gridCol w:w="1093"/>
        <w:gridCol w:w="1094"/>
      </w:tblGrid>
      <w:tr>
        <w:trPr>
          <w:trHeight w:val="278" w:hRule="atLeast"/>
        </w:trPr>
        <w:tc>
          <w:tcPr>
            <w:tcW w:w="1348" w:type="dxa"/>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8"/>
                <w:szCs w:val="18"/>
              </w:rPr>
            </w:pPr>
            <w:r>
              <w:rPr>
                <w:rFonts w:ascii="微软雅黑" w:eastAsia="微软雅黑" w:hAnsi="微软雅黑" w:hint="eastAsia"/>
                <w:b/>
                <w:bCs/>
                <w:color w:val="ffffff"/>
                <w:sz w:val="18"/>
                <w:szCs w:val="18"/>
              </w:rPr>
              <w:t>　</w:t>
            </w:r>
          </w:p>
        </w:tc>
        <w:tc>
          <w:tcPr>
            <w:tcW w:w="1303" w:type="dxa"/>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eastAsia="微软雅黑" w:hAnsi="微软雅黑" w:hint="eastAsia"/>
                <w:b/>
                <w:bCs/>
                <w:color w:val="ffffff"/>
                <w:kern w:val="0"/>
                <w:sz w:val="18"/>
                <w:szCs w:val="18"/>
              </w:rPr>
            </w:pPr>
            <w:r>
              <w:rPr>
                <w:rFonts w:ascii="微软雅黑" w:eastAsia="微软雅黑" w:hAnsi="微软雅黑" w:hint="eastAsia"/>
                <w:b/>
                <w:bCs/>
                <w:color w:val="ffffff"/>
                <w:sz w:val="18"/>
                <w:szCs w:val="18"/>
              </w:rPr>
              <w:t>2024/11/15</w:t>
            </w:r>
          </w:p>
        </w:tc>
        <w:tc>
          <w:tcPr>
            <w:tcW w:w="1553" w:type="dxa"/>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8"/>
                <w:szCs w:val="18"/>
              </w:rPr>
            </w:pPr>
            <w:r>
              <w:rPr>
                <w:rFonts w:ascii="微软雅黑" w:eastAsia="微软雅黑" w:hAnsi="微软雅黑" w:hint="eastAsia"/>
                <w:b/>
                <w:bCs/>
                <w:color w:val="ffffff"/>
                <w:sz w:val="18"/>
                <w:szCs w:val="18"/>
              </w:rPr>
              <w:t>同比前周变化</w:t>
            </w:r>
          </w:p>
        </w:tc>
        <w:tc>
          <w:tcPr>
            <w:tcW w:w="957" w:type="dxa"/>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8"/>
                <w:szCs w:val="18"/>
              </w:rPr>
            </w:pPr>
            <w:r>
              <w:rPr>
                <w:rFonts w:ascii="微软雅黑" w:eastAsia="微软雅黑" w:hAnsi="微软雅黑" w:hint="eastAsia"/>
                <w:b/>
                <w:bCs/>
                <w:color w:val="ffffff"/>
                <w:sz w:val="18"/>
                <w:szCs w:val="18"/>
              </w:rPr>
              <w:t>历史以来</w:t>
            </w:r>
          </w:p>
        </w:tc>
        <w:tc>
          <w:tcPr>
            <w:tcW w:w="1335" w:type="dxa"/>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8"/>
                <w:szCs w:val="18"/>
              </w:rPr>
            </w:pPr>
            <w:r>
              <w:rPr>
                <w:rFonts w:ascii="微软雅黑" w:eastAsia="微软雅黑" w:hAnsi="微软雅黑" w:hint="eastAsia"/>
                <w:b/>
                <w:bCs/>
                <w:color w:val="ffffff"/>
                <w:sz w:val="18"/>
                <w:szCs w:val="18"/>
              </w:rPr>
              <w:t>同比前周变化</w:t>
            </w:r>
          </w:p>
        </w:tc>
        <w:tc>
          <w:tcPr>
            <w:tcW w:w="1231" w:type="dxa"/>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8"/>
                <w:szCs w:val="18"/>
              </w:rPr>
            </w:pPr>
            <w:r>
              <w:rPr>
                <w:rFonts w:ascii="微软雅黑" w:eastAsia="微软雅黑" w:hAnsi="微软雅黑" w:hint="eastAsia"/>
                <w:b/>
                <w:bCs/>
                <w:color w:val="ffffff"/>
                <w:sz w:val="18"/>
                <w:szCs w:val="18"/>
              </w:rPr>
              <w:t>10年分位数</w:t>
            </w:r>
          </w:p>
        </w:tc>
        <w:tc>
          <w:tcPr>
            <w:tcW w:w="1117" w:type="dxa"/>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8"/>
                <w:szCs w:val="18"/>
              </w:rPr>
            </w:pPr>
            <w:r>
              <w:rPr>
                <w:rFonts w:ascii="微软雅黑" w:eastAsia="微软雅黑" w:hAnsi="微软雅黑" w:hint="eastAsia"/>
                <w:b/>
                <w:bCs/>
                <w:color w:val="ffffff"/>
                <w:sz w:val="18"/>
                <w:szCs w:val="18"/>
              </w:rPr>
              <w:t>5年分位数</w:t>
            </w:r>
          </w:p>
        </w:tc>
        <w:tc>
          <w:tcPr>
            <w:tcW w:w="1118" w:type="dxa"/>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8"/>
                <w:szCs w:val="18"/>
              </w:rPr>
            </w:pPr>
            <w:r>
              <w:rPr>
                <w:rFonts w:ascii="微软雅黑" w:eastAsia="微软雅黑" w:hAnsi="微软雅黑" w:hint="eastAsia"/>
                <w:b/>
                <w:bCs/>
                <w:color w:val="ffffff"/>
                <w:sz w:val="18"/>
                <w:szCs w:val="18"/>
              </w:rPr>
              <w:t>3年分位数</w:t>
            </w:r>
          </w:p>
        </w:tc>
      </w:tr>
      <w:tr>
        <w:tblPrEx/>
        <w:trPr>
          <w:trHeight w:val="278" w:hRule="atLeast"/>
        </w:trPr>
        <w:tc>
          <w:tcPr>
            <w:tcW w:w="1348"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上证指数</w:t>
            </w:r>
          </w:p>
        </w:tc>
        <w:tc>
          <w:tcPr>
            <w:tcW w:w="1303" w:type="dxa"/>
            <w:tcBorders>
              <w:top w:val="nil"/>
              <w:left w:val="nil"/>
              <w:bottom w:val="nil"/>
              <w:right w:val="nil"/>
            </w:tcBorders>
            <w:shd w:val="clear" w:color="000000" w:fill="8bacd7"/>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14.3</w:t>
            </w:r>
          </w:p>
        </w:tc>
        <w:tc>
          <w:tcPr>
            <w:tcW w:w="1553"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0.47</w:t>
            </w:r>
          </w:p>
        </w:tc>
        <w:tc>
          <w:tcPr>
            <w:tcW w:w="957" w:type="dxa"/>
            <w:tcBorders>
              <w:top w:val="nil"/>
              <w:left w:val="nil"/>
              <w:bottom w:val="nil"/>
              <w:right w:val="nil"/>
            </w:tcBorders>
            <w:shd w:val="clear" w:color="000000" w:fill="fce1e4"/>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38.7</w:t>
            </w:r>
          </w:p>
        </w:tc>
        <w:tc>
          <w:tcPr>
            <w:tcW w:w="1335"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5.28</w:t>
            </w:r>
          </w:p>
        </w:tc>
        <w:tc>
          <w:tcPr>
            <w:tcW w:w="1231" w:type="dxa"/>
            <w:tcBorders>
              <w:top w:val="nil"/>
              <w:left w:val="nil"/>
              <w:bottom w:val="nil"/>
              <w:right w:val="nil"/>
            </w:tcBorders>
            <w:shd w:val="clear" w:color="000000" w:fill="fcdcdf"/>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67.0%</w:t>
            </w:r>
          </w:p>
        </w:tc>
        <w:tc>
          <w:tcPr>
            <w:tcW w:w="1117" w:type="dxa"/>
            <w:tcBorders>
              <w:top w:val="nil"/>
              <w:left w:val="nil"/>
              <w:bottom w:val="nil"/>
              <w:right w:val="nil"/>
            </w:tcBorders>
            <w:shd w:val="clear" w:color="000000" w:fill="f97b7d"/>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82.0%</w:t>
            </w:r>
          </w:p>
        </w:tc>
        <w:tc>
          <w:tcPr>
            <w:tcW w:w="1118" w:type="dxa"/>
            <w:tcBorders>
              <w:top w:val="nil"/>
              <w:left w:val="nil"/>
              <w:bottom w:val="nil"/>
              <w:right w:val="nil"/>
            </w:tcBorders>
            <w:shd w:val="clear" w:color="000000" w:fill="fa9ea1"/>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83.1%</w:t>
            </w:r>
          </w:p>
        </w:tc>
      </w:tr>
      <w:tr>
        <w:tblPrEx/>
        <w:trPr>
          <w:trHeight w:val="278" w:hRule="atLeast"/>
        </w:trPr>
        <w:tc>
          <w:tcPr>
            <w:tcW w:w="1348" w:type="dxa"/>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深证成指</w:t>
            </w:r>
          </w:p>
        </w:tc>
        <w:tc>
          <w:tcPr>
            <w:tcW w:w="1303" w:type="dxa"/>
            <w:tcBorders>
              <w:top w:val="nil"/>
              <w:left w:val="nil"/>
              <w:bottom w:val="nil"/>
              <w:right w:val="nil"/>
            </w:tcBorders>
            <w:shd w:val="clear" w:color="000000" w:fill="d5e0f1"/>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26.2</w:t>
            </w:r>
          </w:p>
        </w:tc>
        <w:tc>
          <w:tcPr>
            <w:tcW w:w="1553"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1.03</w:t>
            </w:r>
          </w:p>
        </w:tc>
        <w:tc>
          <w:tcPr>
            <w:tcW w:w="957" w:type="dxa"/>
            <w:tcBorders>
              <w:top w:val="nil"/>
              <w:left w:val="nil"/>
              <w:bottom w:val="nil"/>
              <w:right w:val="nil"/>
            </w:tcBorders>
            <w:shd w:val="clear" w:color="000000" w:fill="faa7a9"/>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56.1</w:t>
            </w:r>
          </w:p>
        </w:tc>
        <w:tc>
          <w:tcPr>
            <w:tcW w:w="1335"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5.79</w:t>
            </w:r>
          </w:p>
        </w:tc>
        <w:tc>
          <w:tcPr>
            <w:tcW w:w="1231" w:type="dxa"/>
            <w:tcBorders>
              <w:top w:val="nil"/>
              <w:left w:val="nil"/>
              <w:bottom w:val="nil"/>
              <w:right w:val="nil"/>
            </w:tcBorders>
            <w:shd w:val="clear" w:color="000000" w:fill="bbcee8"/>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55.0%</w:t>
            </w:r>
          </w:p>
        </w:tc>
        <w:tc>
          <w:tcPr>
            <w:tcW w:w="1117" w:type="dxa"/>
            <w:tcBorders>
              <w:top w:val="nil"/>
              <w:left w:val="nil"/>
              <w:bottom w:val="nil"/>
              <w:right w:val="nil"/>
            </w:tcBorders>
            <w:shd w:val="clear" w:color="000000" w:fill="9ab7dc"/>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63.1%</w:t>
            </w:r>
          </w:p>
        </w:tc>
        <w:tc>
          <w:tcPr>
            <w:tcW w:w="1118" w:type="dxa"/>
            <w:tcBorders>
              <w:top w:val="nil"/>
              <w:left w:val="nil"/>
              <w:bottom w:val="nil"/>
              <w:right w:val="nil"/>
            </w:tcBorders>
            <w:shd w:val="clear" w:color="000000" w:fill="84a7d4"/>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59.3%</w:t>
            </w:r>
          </w:p>
        </w:tc>
      </w:tr>
      <w:tr>
        <w:tblPrEx/>
        <w:trPr>
          <w:trHeight w:val="278" w:hRule="atLeast"/>
        </w:trPr>
        <w:tc>
          <w:tcPr>
            <w:tcW w:w="1348"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上证50</w:t>
            </w:r>
          </w:p>
        </w:tc>
        <w:tc>
          <w:tcPr>
            <w:tcW w:w="1303" w:type="dxa"/>
            <w:tcBorders>
              <w:top w:val="nil"/>
              <w:left w:val="nil"/>
              <w:bottom w:val="nil"/>
              <w:right w:val="nil"/>
            </w:tcBorders>
            <w:shd w:val="clear" w:color="000000" w:fill="749ccf"/>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10.5</w:t>
            </w:r>
          </w:p>
        </w:tc>
        <w:tc>
          <w:tcPr>
            <w:tcW w:w="1553"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0.25</w:t>
            </w:r>
          </w:p>
        </w:tc>
        <w:tc>
          <w:tcPr>
            <w:tcW w:w="957" w:type="dxa"/>
            <w:tcBorders>
              <w:top w:val="nil"/>
              <w:left w:val="nil"/>
              <w:bottom w:val="nil"/>
              <w:right w:val="nil"/>
            </w:tcBorders>
            <w:shd w:val="clear" w:color="000000" w:fill="fa9799"/>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44.5</w:t>
            </w:r>
          </w:p>
        </w:tc>
        <w:tc>
          <w:tcPr>
            <w:tcW w:w="1335"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6.30</w:t>
            </w:r>
          </w:p>
        </w:tc>
        <w:tc>
          <w:tcPr>
            <w:tcW w:w="1231" w:type="dxa"/>
            <w:tcBorders>
              <w:top w:val="nil"/>
              <w:left w:val="nil"/>
              <w:bottom w:val="nil"/>
              <w:right w:val="nil"/>
            </w:tcBorders>
            <w:shd w:val="clear" w:color="000000" w:fill="f97577"/>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66.4%</w:t>
            </w:r>
          </w:p>
        </w:tc>
        <w:tc>
          <w:tcPr>
            <w:tcW w:w="1117" w:type="dxa"/>
            <w:tcBorders>
              <w:top w:val="nil"/>
              <w:left w:val="nil"/>
              <w:bottom w:val="nil"/>
              <w:right w:val="nil"/>
            </w:tcBorders>
            <w:shd w:val="clear" w:color="000000" w:fill="f8696b"/>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68.5%</w:t>
            </w:r>
          </w:p>
        </w:tc>
        <w:tc>
          <w:tcPr>
            <w:tcW w:w="1118" w:type="dxa"/>
            <w:tcBorders>
              <w:top w:val="nil"/>
              <w:left w:val="nil"/>
              <w:bottom w:val="nil"/>
              <w:right w:val="nil"/>
            </w:tcBorders>
            <w:shd w:val="clear" w:color="000000" w:fill="faadaf"/>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64.1%</w:t>
            </w:r>
          </w:p>
        </w:tc>
      </w:tr>
      <w:tr>
        <w:tblPrEx/>
        <w:trPr>
          <w:trHeight w:val="278" w:hRule="atLeast"/>
        </w:trPr>
        <w:tc>
          <w:tcPr>
            <w:tcW w:w="1348" w:type="dxa"/>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沪深300</w:t>
            </w:r>
          </w:p>
        </w:tc>
        <w:tc>
          <w:tcPr>
            <w:tcW w:w="1303" w:type="dxa"/>
            <w:tcBorders>
              <w:top w:val="nil"/>
              <w:left w:val="nil"/>
              <w:bottom w:val="nil"/>
              <w:right w:val="nil"/>
            </w:tcBorders>
            <w:shd w:val="clear" w:color="000000" w:fill="81a5d3"/>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12.6</w:t>
            </w:r>
          </w:p>
        </w:tc>
        <w:tc>
          <w:tcPr>
            <w:tcW w:w="1553"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0.36</w:t>
            </w:r>
          </w:p>
        </w:tc>
        <w:tc>
          <w:tcPr>
            <w:tcW w:w="957" w:type="dxa"/>
            <w:tcBorders>
              <w:top w:val="nil"/>
              <w:left w:val="nil"/>
              <w:bottom w:val="nil"/>
              <w:right w:val="nil"/>
            </w:tcBorders>
            <w:shd w:val="clear" w:color="000000" w:fill="fbb9bc"/>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43.7</w:t>
            </w:r>
          </w:p>
        </w:tc>
        <w:tc>
          <w:tcPr>
            <w:tcW w:w="1335"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5.92</w:t>
            </w:r>
          </w:p>
        </w:tc>
        <w:tc>
          <w:tcPr>
            <w:tcW w:w="1231" w:type="dxa"/>
            <w:tcBorders>
              <w:top w:val="nil"/>
              <w:left w:val="nil"/>
              <w:bottom w:val="nil"/>
              <w:right w:val="nil"/>
            </w:tcBorders>
            <w:shd w:val="clear" w:color="000000" w:fill="fce4e7"/>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59.8%</w:t>
            </w:r>
          </w:p>
        </w:tc>
        <w:tc>
          <w:tcPr>
            <w:tcW w:w="1117" w:type="dxa"/>
            <w:tcBorders>
              <w:top w:val="nil"/>
              <w:left w:val="nil"/>
              <w:bottom w:val="nil"/>
              <w:right w:val="nil"/>
            </w:tcBorders>
            <w:shd w:val="clear" w:color="000000" w:fill="fbc0c3"/>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65.9%</w:t>
            </w:r>
          </w:p>
        </w:tc>
        <w:tc>
          <w:tcPr>
            <w:tcW w:w="1118" w:type="dxa"/>
            <w:tcBorders>
              <w:top w:val="nil"/>
              <w:left w:val="nil"/>
              <w:bottom w:val="nil"/>
              <w:right w:val="nil"/>
            </w:tcBorders>
            <w:shd w:val="clear" w:color="000000" w:fill="fcdbde"/>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63.4%</w:t>
            </w:r>
          </w:p>
        </w:tc>
      </w:tr>
      <w:tr>
        <w:tblPrEx/>
        <w:trPr>
          <w:trHeight w:val="278" w:hRule="atLeast"/>
        </w:trPr>
        <w:tc>
          <w:tcPr>
            <w:tcW w:w="1348"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中证500</w:t>
            </w:r>
          </w:p>
        </w:tc>
        <w:tc>
          <w:tcPr>
            <w:tcW w:w="1303" w:type="dxa"/>
            <w:tcBorders>
              <w:top w:val="nil"/>
              <w:left w:val="nil"/>
              <w:bottom w:val="nil"/>
              <w:right w:val="nil"/>
            </w:tcBorders>
            <w:shd w:val="clear" w:color="000000" w:fill="d2def0"/>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26.6</w:t>
            </w:r>
          </w:p>
        </w:tc>
        <w:tc>
          <w:tcPr>
            <w:tcW w:w="1553"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1.33</w:t>
            </w:r>
          </w:p>
        </w:tc>
        <w:tc>
          <w:tcPr>
            <w:tcW w:w="957" w:type="dxa"/>
            <w:tcBorders>
              <w:top w:val="nil"/>
              <w:left w:val="nil"/>
              <w:bottom w:val="nil"/>
              <w:right w:val="nil"/>
            </w:tcBorders>
            <w:shd w:val="clear" w:color="000000" w:fill="afc6e4"/>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35.6</w:t>
            </w:r>
          </w:p>
        </w:tc>
        <w:tc>
          <w:tcPr>
            <w:tcW w:w="1335"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5.81</w:t>
            </w:r>
          </w:p>
        </w:tc>
        <w:tc>
          <w:tcPr>
            <w:tcW w:w="1231" w:type="dxa"/>
            <w:tcBorders>
              <w:top w:val="nil"/>
              <w:left w:val="nil"/>
              <w:bottom w:val="nil"/>
              <w:right w:val="nil"/>
            </w:tcBorders>
            <w:shd w:val="clear" w:color="000000" w:fill="97b5db"/>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47.5%</w:t>
            </w:r>
          </w:p>
        </w:tc>
        <w:tc>
          <w:tcPr>
            <w:tcW w:w="1117" w:type="dxa"/>
            <w:tcBorders>
              <w:top w:val="nil"/>
              <w:left w:val="nil"/>
              <w:bottom w:val="nil"/>
              <w:right w:val="nil"/>
            </w:tcBorders>
            <w:shd w:val="clear" w:color="000000" w:fill="dae4f3"/>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82.4%</w:t>
            </w:r>
          </w:p>
        </w:tc>
        <w:tc>
          <w:tcPr>
            <w:tcW w:w="1118" w:type="dxa"/>
            <w:tcBorders>
              <w:top w:val="nil"/>
              <w:left w:val="nil"/>
              <w:bottom w:val="nil"/>
              <w:right w:val="nil"/>
            </w:tcBorders>
            <w:shd w:val="clear" w:color="000000" w:fill="eaeff8"/>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83.4%</w:t>
            </w:r>
          </w:p>
        </w:tc>
      </w:tr>
      <w:tr>
        <w:tblPrEx/>
        <w:trPr>
          <w:trHeight w:val="278" w:hRule="atLeast"/>
        </w:trPr>
        <w:tc>
          <w:tcPr>
            <w:tcW w:w="1348" w:type="dxa"/>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中证1000</w:t>
            </w:r>
          </w:p>
        </w:tc>
        <w:tc>
          <w:tcPr>
            <w:tcW w:w="1303" w:type="dxa"/>
            <w:tcBorders>
              <w:top w:val="nil"/>
              <w:left w:val="nil"/>
              <w:bottom w:val="nil"/>
              <w:right w:val="nil"/>
            </w:tcBorders>
            <w:shd w:val="clear" w:color="000000" w:fill="fce0e3"/>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40.1</w:t>
            </w:r>
          </w:p>
        </w:tc>
        <w:tc>
          <w:tcPr>
            <w:tcW w:w="1553"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1.63</w:t>
            </w:r>
          </w:p>
        </w:tc>
        <w:tc>
          <w:tcPr>
            <w:tcW w:w="957" w:type="dxa"/>
            <w:tcBorders>
              <w:top w:val="nil"/>
              <w:left w:val="nil"/>
              <w:bottom w:val="nil"/>
              <w:right w:val="nil"/>
            </w:tcBorders>
            <w:shd w:val="clear" w:color="000000" w:fill="f4f6fc"/>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55.5</w:t>
            </w:r>
          </w:p>
        </w:tc>
        <w:tc>
          <w:tcPr>
            <w:tcW w:w="1335" w:type="dxa"/>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3.87</w:t>
            </w:r>
          </w:p>
        </w:tc>
        <w:tc>
          <w:tcPr>
            <w:tcW w:w="1231" w:type="dxa"/>
            <w:tcBorders>
              <w:top w:val="nil"/>
              <w:left w:val="nil"/>
              <w:bottom w:val="nil"/>
              <w:right w:val="nil"/>
            </w:tcBorders>
            <w:shd w:val="clear" w:color="000000" w:fill="9db9dd"/>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55.5%</w:t>
            </w:r>
          </w:p>
        </w:tc>
        <w:tc>
          <w:tcPr>
            <w:tcW w:w="1117" w:type="dxa"/>
            <w:tcBorders>
              <w:top w:val="nil"/>
              <w:left w:val="nil"/>
              <w:bottom w:val="nil"/>
              <w:right w:val="nil"/>
            </w:tcBorders>
            <w:shd w:val="clear" w:color="000000" w:fill="c7d7ec"/>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79.3%</w:t>
            </w:r>
          </w:p>
        </w:tc>
        <w:tc>
          <w:tcPr>
            <w:tcW w:w="1118" w:type="dxa"/>
            <w:tcBorders>
              <w:top w:val="nil"/>
              <w:left w:val="nil"/>
              <w:bottom w:val="nil"/>
              <w:right w:val="nil"/>
            </w:tcBorders>
            <w:shd w:val="clear" w:color="000000" w:fill="bed0e9"/>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83.3%</w:t>
            </w:r>
          </w:p>
        </w:tc>
      </w:tr>
      <w:tr>
        <w:tblPrEx/>
        <w:trPr>
          <w:trHeight w:val="278" w:hRule="atLeast"/>
        </w:trPr>
        <w:tc>
          <w:tcPr>
            <w:tcW w:w="1348" w:type="dxa"/>
            <w:tcBorders>
              <w:top w:val="nil"/>
              <w:left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创业板指</w:t>
            </w:r>
          </w:p>
        </w:tc>
        <w:tc>
          <w:tcPr>
            <w:tcW w:w="1303" w:type="dxa"/>
            <w:tcBorders>
              <w:top w:val="nil"/>
              <w:left w:val="nil"/>
              <w:right w:val="nil"/>
            </w:tcBorders>
            <w:shd w:val="clear" w:color="000000" w:fill="fcf8fb"/>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34.5</w:t>
            </w:r>
          </w:p>
        </w:tc>
        <w:tc>
          <w:tcPr>
            <w:tcW w:w="1553" w:type="dxa"/>
            <w:tcBorders>
              <w:top w:val="nil"/>
              <w:left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1.23</w:t>
            </w:r>
          </w:p>
        </w:tc>
        <w:tc>
          <w:tcPr>
            <w:tcW w:w="957" w:type="dxa"/>
            <w:tcBorders>
              <w:top w:val="nil"/>
              <w:left w:val="nil"/>
              <w:right w:val="nil"/>
            </w:tcBorders>
            <w:shd w:val="clear" w:color="000000" w:fill="5a8ac6"/>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15.9</w:t>
            </w:r>
          </w:p>
        </w:tc>
        <w:tc>
          <w:tcPr>
            <w:tcW w:w="1335" w:type="dxa"/>
            <w:tcBorders>
              <w:top w:val="nil"/>
              <w:left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1.27</w:t>
            </w:r>
          </w:p>
        </w:tc>
        <w:tc>
          <w:tcPr>
            <w:tcW w:w="1231" w:type="dxa"/>
            <w:tcBorders>
              <w:top w:val="nil"/>
              <w:left w:val="nil"/>
              <w:bottom w:val="nil"/>
              <w:right w:val="nil"/>
            </w:tcBorders>
            <w:shd w:val="clear" w:color="000000" w:fill="5a8ac6"/>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16.4%</w:t>
            </w:r>
          </w:p>
        </w:tc>
        <w:tc>
          <w:tcPr>
            <w:tcW w:w="1117" w:type="dxa"/>
            <w:tcBorders>
              <w:top w:val="nil"/>
              <w:left w:val="nil"/>
              <w:bottom w:val="nil"/>
              <w:right w:val="nil"/>
            </w:tcBorders>
            <w:shd w:val="clear" w:color="000000" w:fill="5a8ac6"/>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28.8%</w:t>
            </w:r>
          </w:p>
        </w:tc>
        <w:tc>
          <w:tcPr>
            <w:tcW w:w="1118" w:type="dxa"/>
            <w:tcBorders>
              <w:top w:val="nil"/>
              <w:left w:val="nil"/>
              <w:bottom w:val="nil"/>
              <w:right w:val="nil"/>
            </w:tcBorders>
            <w:shd w:val="clear" w:color="000000" w:fill="6793ca"/>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34.4%</w:t>
            </w:r>
          </w:p>
        </w:tc>
      </w:tr>
      <w:tr>
        <w:tblPrEx/>
        <w:trPr>
          <w:trHeight w:val="285" w:hRule="atLeast"/>
        </w:trPr>
        <w:tc>
          <w:tcPr>
            <w:tcW w:w="1348" w:type="dxa"/>
            <w:tcBorders>
              <w:top w:val="nil"/>
              <w:left w:val="nil"/>
              <w:bottom w:val="single" w:sz="6" w:space="0" w:color="auto"/>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科创50</w:t>
            </w:r>
          </w:p>
        </w:tc>
        <w:tc>
          <w:tcPr>
            <w:tcW w:w="1303" w:type="dxa"/>
            <w:tcBorders>
              <w:top w:val="nil"/>
              <w:left w:val="nil"/>
              <w:bottom w:val="single" w:sz="6" w:space="0" w:color="auto"/>
              <w:right w:val="nil"/>
            </w:tcBorders>
            <w:shd w:val="clear" w:color="000000" w:fill="f9898b"/>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84.8</w:t>
            </w:r>
          </w:p>
        </w:tc>
        <w:tc>
          <w:tcPr>
            <w:tcW w:w="1553" w:type="dxa"/>
            <w:tcBorders>
              <w:top w:val="nil"/>
              <w:left w:val="nil"/>
              <w:bottom w:val="single" w:sz="6" w:space="0" w:color="auto"/>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3.77</w:t>
            </w:r>
          </w:p>
        </w:tc>
        <w:tc>
          <w:tcPr>
            <w:tcW w:w="957" w:type="dxa"/>
            <w:tcBorders>
              <w:top w:val="nil"/>
              <w:left w:val="nil"/>
              <w:bottom w:val="single" w:sz="6" w:space="0" w:color="auto"/>
              <w:right w:val="nil"/>
            </w:tcBorders>
            <w:shd w:val="clear" w:color="000000" w:fill="f8696b"/>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96.6</w:t>
            </w:r>
          </w:p>
        </w:tc>
        <w:tc>
          <w:tcPr>
            <w:tcW w:w="1335" w:type="dxa"/>
            <w:tcBorders>
              <w:top w:val="nil"/>
              <w:left w:val="nil"/>
              <w:bottom w:val="single" w:sz="6" w:space="0" w:color="auto"/>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339966"/>
                <w:sz w:val="18"/>
                <w:szCs w:val="18"/>
              </w:rPr>
              <w:t xml:space="preserve"> ↓           2.28</w:t>
            </w:r>
          </w:p>
        </w:tc>
        <w:tc>
          <w:tcPr>
            <w:tcW w:w="1231" w:type="dxa"/>
            <w:tcBorders>
              <w:top w:val="nil"/>
              <w:left w:val="nil"/>
              <w:bottom w:val="single" w:sz="6" w:space="0" w:color="auto"/>
              <w:right w:val="nil"/>
            </w:tcBorders>
            <w:shd w:val="clear" w:color="000000" w:fill="fcdfe2"/>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96.6%</w:t>
            </w:r>
          </w:p>
        </w:tc>
        <w:tc>
          <w:tcPr>
            <w:tcW w:w="1117" w:type="dxa"/>
            <w:tcBorders>
              <w:top w:val="nil"/>
              <w:left w:val="nil"/>
              <w:bottom w:val="single" w:sz="8" w:space="0" w:color="auto"/>
              <w:right w:val="nil"/>
            </w:tcBorders>
            <w:shd w:val="clear" w:color="000000" w:fill="fce1e4"/>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96.6%</w:t>
            </w:r>
          </w:p>
        </w:tc>
        <w:tc>
          <w:tcPr>
            <w:tcW w:w="1118" w:type="dxa"/>
            <w:tcBorders>
              <w:top w:val="nil"/>
              <w:left w:val="nil"/>
              <w:bottom w:val="single" w:sz="8" w:space="0" w:color="auto"/>
              <w:right w:val="nil"/>
            </w:tcBorders>
            <w:shd w:val="clear" w:color="000000" w:fill="fbd0d3"/>
            <w:noWrap/>
            <w:vAlign w:val="center"/>
          </w:tcPr>
          <w:p>
            <w:pPr>
              <w:pStyle w:val="style0"/>
              <w:widowControl/>
              <w:jc w:val="center"/>
              <w:rPr>
                <w:rFonts w:ascii="微软雅黑" w:cs="宋体" w:eastAsia="微软雅黑" w:hAnsi="微软雅黑" w:hint="eastAsia"/>
                <w:color w:val="404040"/>
                <w:kern w:val="0"/>
                <w:sz w:val="18"/>
                <w:szCs w:val="18"/>
              </w:rPr>
            </w:pPr>
            <w:r>
              <w:rPr>
                <w:rFonts w:ascii="微软雅黑" w:eastAsia="微软雅黑" w:hAnsi="微软雅黑" w:hint="eastAsia"/>
                <w:color w:val="404040"/>
                <w:sz w:val="18"/>
                <w:szCs w:val="18"/>
              </w:rPr>
              <w:t>98.8%</w:t>
            </w:r>
          </w:p>
        </w:tc>
      </w:tr>
    </w:tbl>
    <w:p>
      <w:pPr>
        <w:pStyle w:val="style0"/>
        <w:ind w:firstLine="960" w:firstLineChars="400"/>
        <w:rPr>
          <w:rFonts w:ascii="仿宋" w:hAnsi="仿宋" w:hint="eastAsia"/>
          <w:szCs w:val="21"/>
        </w:rPr>
      </w:pPr>
      <w:r>
        <w:rPr>
          <w:rFonts w:ascii="仿宋" w:hAnsi="仿宋"/>
          <w:szCs w:val="21"/>
        </w:rPr>
        <w:t>数据来源：Wind</w:t>
      </w:r>
      <w:r>
        <w:rPr>
          <w:rFonts w:ascii="仿宋" w:hAnsi="仿宋" w:hint="eastAsia"/>
          <w:szCs w:val="21"/>
        </w:rPr>
        <w:t>、</w:t>
      </w:r>
      <w:r>
        <w:rPr>
          <w:rFonts w:ascii="仿宋" w:hAnsi="仿宋"/>
          <w:szCs w:val="21"/>
        </w:rPr>
        <w:t>鑫元基金</w:t>
      </w:r>
    </w:p>
    <w:p>
      <w:pPr>
        <w:pStyle w:val="style0"/>
        <w:jc w:val="center"/>
        <w:rPr>
          <w:rFonts w:ascii="黑体" w:eastAsia="黑体" w:hAnsi="黑体" w:hint="eastAsia"/>
          <w:szCs w:val="21"/>
        </w:rPr>
      </w:pPr>
      <w:r>
        <w:rPr>
          <w:rFonts w:ascii="黑体" w:eastAsia="黑体" w:hAnsi="黑体" w:hint="eastAsia"/>
          <w:szCs w:val="21"/>
        </w:rPr>
        <w:t>图3：上周A股市场申万一级行业PE（TTM）</w:t>
      </w:r>
    </w:p>
    <w:tbl>
      <w:tblPr>
        <w:tblW w:w="5000" w:type="pct"/>
        <w:tblLook w:val="04A0" w:firstRow="1" w:lastRow="0" w:firstColumn="1" w:lastColumn="0" w:noHBand="0" w:noVBand="1"/>
      </w:tblPr>
      <w:tblGrid>
        <w:gridCol w:w="1709"/>
        <w:gridCol w:w="1038"/>
        <w:gridCol w:w="1485"/>
        <w:gridCol w:w="914"/>
        <w:gridCol w:w="1276"/>
        <w:gridCol w:w="1177"/>
        <w:gridCol w:w="1068"/>
        <w:gridCol w:w="1068"/>
      </w:tblGrid>
      <w:tr>
        <w:trPr>
          <w:trHeight w:val="278" w:hRule="atLeast"/>
        </w:trPr>
        <w:tc>
          <w:tcPr>
            <w:tcW w:w="877" w:type="pct"/>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6"/>
                <w:szCs w:val="16"/>
              </w:rPr>
            </w:pPr>
            <w:r>
              <w:rPr>
                <w:rFonts w:ascii="微软雅黑" w:eastAsia="微软雅黑" w:hAnsi="微软雅黑" w:hint="eastAsia"/>
                <w:b/>
                <w:bCs/>
                <w:color w:val="ffffff"/>
                <w:sz w:val="18"/>
                <w:szCs w:val="18"/>
              </w:rPr>
              <w:t>　</w:t>
            </w:r>
          </w:p>
        </w:tc>
        <w:tc>
          <w:tcPr>
            <w:tcW w:w="533" w:type="pct"/>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6"/>
                <w:szCs w:val="16"/>
              </w:rPr>
            </w:pPr>
            <w:r>
              <w:rPr>
                <w:rFonts w:ascii="微软雅黑" w:eastAsia="微软雅黑" w:hAnsi="微软雅黑" w:hint="eastAsia"/>
                <w:b/>
                <w:bCs/>
                <w:color w:val="ffffff"/>
                <w:sz w:val="18"/>
                <w:szCs w:val="18"/>
              </w:rPr>
              <w:t>11/15</w:t>
            </w:r>
          </w:p>
        </w:tc>
        <w:tc>
          <w:tcPr>
            <w:tcW w:w="762" w:type="pct"/>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6"/>
                <w:szCs w:val="16"/>
              </w:rPr>
            </w:pPr>
            <w:r>
              <w:rPr>
                <w:rFonts w:ascii="微软雅黑" w:eastAsia="微软雅黑" w:hAnsi="微软雅黑" w:hint="eastAsia"/>
                <w:b/>
                <w:bCs/>
                <w:color w:val="ffffff"/>
                <w:sz w:val="18"/>
                <w:szCs w:val="18"/>
              </w:rPr>
              <w:t>同比前周变化</w:t>
            </w:r>
          </w:p>
        </w:tc>
        <w:tc>
          <w:tcPr>
            <w:tcW w:w="469" w:type="pct"/>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6"/>
                <w:szCs w:val="16"/>
              </w:rPr>
            </w:pPr>
            <w:r>
              <w:rPr>
                <w:rFonts w:ascii="微软雅黑" w:eastAsia="微软雅黑" w:hAnsi="微软雅黑" w:hint="eastAsia"/>
                <w:b/>
                <w:bCs/>
                <w:color w:val="ffffff"/>
                <w:sz w:val="18"/>
                <w:szCs w:val="18"/>
              </w:rPr>
              <w:t>历史以来</w:t>
            </w:r>
          </w:p>
        </w:tc>
        <w:tc>
          <w:tcPr>
            <w:tcW w:w="655" w:type="pct"/>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6"/>
                <w:szCs w:val="16"/>
              </w:rPr>
            </w:pPr>
            <w:r>
              <w:rPr>
                <w:rFonts w:ascii="微软雅黑" w:eastAsia="微软雅黑" w:hAnsi="微软雅黑" w:hint="eastAsia"/>
                <w:b/>
                <w:bCs/>
                <w:color w:val="ffffff"/>
                <w:sz w:val="18"/>
                <w:szCs w:val="18"/>
              </w:rPr>
              <w:t>同比前周变化</w:t>
            </w:r>
          </w:p>
        </w:tc>
        <w:tc>
          <w:tcPr>
            <w:tcW w:w="604" w:type="pct"/>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6"/>
                <w:szCs w:val="16"/>
              </w:rPr>
            </w:pPr>
            <w:r>
              <w:rPr>
                <w:rFonts w:ascii="微软雅黑" w:eastAsia="微软雅黑" w:hAnsi="微软雅黑" w:hint="eastAsia"/>
                <w:b/>
                <w:bCs/>
                <w:color w:val="ffffff"/>
                <w:sz w:val="18"/>
                <w:szCs w:val="18"/>
              </w:rPr>
              <w:t>10年分位数</w:t>
            </w:r>
          </w:p>
        </w:tc>
        <w:tc>
          <w:tcPr>
            <w:tcW w:w="548" w:type="pct"/>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6"/>
                <w:szCs w:val="16"/>
              </w:rPr>
            </w:pPr>
            <w:r>
              <w:rPr>
                <w:rFonts w:ascii="微软雅黑" w:eastAsia="微软雅黑" w:hAnsi="微软雅黑" w:hint="eastAsia"/>
                <w:b/>
                <w:bCs/>
                <w:color w:val="ffffff"/>
                <w:sz w:val="18"/>
                <w:szCs w:val="18"/>
              </w:rPr>
              <w:t>5年分位数</w:t>
            </w:r>
          </w:p>
        </w:tc>
        <w:tc>
          <w:tcPr>
            <w:tcW w:w="548" w:type="pct"/>
            <w:tcBorders>
              <w:top w:val="single" w:sz="8" w:space="0" w:color="003296"/>
              <w:left w:val="nil"/>
              <w:bottom w:val="single" w:sz="4" w:space="0" w:color="003296"/>
              <w:right w:val="nil"/>
            </w:tcBorders>
            <w:shd w:val="clear" w:color="000000" w:fill="ff6666"/>
            <w:noWrap/>
            <w:vAlign w:val="center"/>
          </w:tcPr>
          <w:p>
            <w:pPr>
              <w:pStyle w:val="style0"/>
              <w:widowControl/>
              <w:jc w:val="center"/>
              <w:rPr>
                <w:rFonts w:ascii="微软雅黑" w:cs="宋体" w:eastAsia="微软雅黑" w:hAnsi="微软雅黑" w:hint="eastAsia"/>
                <w:b/>
                <w:bCs/>
                <w:color w:val="ffffff"/>
                <w:kern w:val="0"/>
                <w:sz w:val="16"/>
                <w:szCs w:val="16"/>
              </w:rPr>
            </w:pPr>
            <w:r>
              <w:rPr>
                <w:rFonts w:ascii="微软雅黑" w:eastAsia="微软雅黑" w:hAnsi="微软雅黑" w:hint="eastAsia"/>
                <w:b/>
                <w:bCs/>
                <w:color w:val="ffffff"/>
                <w:sz w:val="18"/>
                <w:szCs w:val="18"/>
              </w:rPr>
              <w:t>3年分位数</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农林牧渔(申万)</w:t>
            </w:r>
          </w:p>
        </w:tc>
        <w:tc>
          <w:tcPr>
            <w:tcW w:w="533" w:type="pct"/>
            <w:tcBorders>
              <w:top w:val="nil"/>
              <w:left w:val="nil"/>
              <w:bottom w:val="nil"/>
              <w:right w:val="nil"/>
            </w:tcBorders>
            <w:shd w:val="clear" w:color="000000" w:fill="fcfaf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25.0</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1.60</w:t>
            </w:r>
          </w:p>
        </w:tc>
        <w:tc>
          <w:tcPr>
            <w:tcW w:w="469" w:type="pct"/>
            <w:tcBorders>
              <w:top w:val="nil"/>
              <w:left w:val="nil"/>
              <w:bottom w:val="nil"/>
              <w:right w:val="nil"/>
            </w:tcBorders>
            <w:shd w:val="clear" w:color="000000" w:fill="84a7d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12.95%</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6.97</w:t>
            </w:r>
          </w:p>
        </w:tc>
        <w:tc>
          <w:tcPr>
            <w:tcW w:w="604" w:type="pct"/>
            <w:tcBorders>
              <w:top w:val="nil"/>
              <w:left w:val="nil"/>
              <w:bottom w:val="nil"/>
              <w:right w:val="nil"/>
            </w:tcBorders>
            <w:shd w:val="clear" w:color="000000" w:fill="7ba1d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12.9%</w:t>
            </w:r>
          </w:p>
        </w:tc>
        <w:tc>
          <w:tcPr>
            <w:tcW w:w="548" w:type="pct"/>
            <w:tcBorders>
              <w:top w:val="nil"/>
              <w:left w:val="nil"/>
              <w:bottom w:val="nil"/>
              <w:right w:val="nil"/>
            </w:tcBorders>
            <w:shd w:val="clear" w:color="000000" w:fill="9ab7d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22.3%</w:t>
            </w:r>
          </w:p>
        </w:tc>
        <w:tc>
          <w:tcPr>
            <w:tcW w:w="548" w:type="pct"/>
            <w:tcBorders>
              <w:top w:val="nil"/>
              <w:left w:val="nil"/>
              <w:bottom w:val="nil"/>
              <w:right w:val="nil"/>
            </w:tcBorders>
            <w:shd w:val="clear" w:color="000000" w:fill="b2c8e5"/>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29.9%</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基础化工(申万)</w:t>
            </w:r>
          </w:p>
        </w:tc>
        <w:tc>
          <w:tcPr>
            <w:tcW w:w="533" w:type="pct"/>
            <w:tcBorders>
              <w:top w:val="nil"/>
              <w:left w:val="nil"/>
              <w:bottom w:val="nil"/>
              <w:right w:val="nil"/>
            </w:tcBorders>
            <w:shd w:val="clear" w:color="000000" w:fill="f4f7f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24.0</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0.89</w:t>
            </w:r>
          </w:p>
        </w:tc>
        <w:tc>
          <w:tcPr>
            <w:tcW w:w="469" w:type="pct"/>
            <w:tcBorders>
              <w:top w:val="nil"/>
              <w:left w:val="nil"/>
              <w:bottom w:val="nil"/>
              <w:right w:val="nil"/>
            </w:tcBorders>
            <w:shd w:val="clear" w:color="000000" w:fill="fcf9f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44.32%</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2.43</w:t>
            </w:r>
          </w:p>
        </w:tc>
        <w:tc>
          <w:tcPr>
            <w:tcW w:w="604" w:type="pct"/>
            <w:tcBorders>
              <w:top w:val="nil"/>
              <w:left w:val="nil"/>
              <w:bottom w:val="nil"/>
              <w:right w:val="nil"/>
            </w:tcBorders>
            <w:shd w:val="clear" w:color="000000" w:fill="dee7f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44.3%</w:t>
            </w:r>
          </w:p>
        </w:tc>
        <w:tc>
          <w:tcPr>
            <w:tcW w:w="548" w:type="pct"/>
            <w:tcBorders>
              <w:top w:val="nil"/>
              <w:left w:val="nil"/>
              <w:bottom w:val="nil"/>
              <w:right w:val="nil"/>
            </w:tcBorders>
            <w:shd w:val="clear" w:color="000000" w:fill="fab3b5"/>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77.7%</w:t>
            </w:r>
          </w:p>
        </w:tc>
        <w:tc>
          <w:tcPr>
            <w:tcW w:w="548" w:type="pct"/>
            <w:tcBorders>
              <w:top w:val="nil"/>
              <w:left w:val="nil"/>
              <w:bottom w:val="nil"/>
              <w:right w:val="nil"/>
            </w:tcBorders>
            <w:shd w:val="clear" w:color="000000" w:fill="fbcbce"/>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70.2%</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钢铁(申万)</w:t>
            </w:r>
          </w:p>
        </w:tc>
        <w:tc>
          <w:tcPr>
            <w:tcW w:w="533" w:type="pct"/>
            <w:tcBorders>
              <w:top w:val="nil"/>
              <w:left w:val="nil"/>
              <w:bottom w:val="nil"/>
              <w:right w:val="nil"/>
            </w:tcBorders>
            <w:shd w:val="clear" w:color="000000" w:fill="fcfaf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24.7</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1.66</w:t>
            </w:r>
          </w:p>
        </w:tc>
        <w:tc>
          <w:tcPr>
            <w:tcW w:w="469" w:type="pct"/>
            <w:tcBorders>
              <w:top w:val="nil"/>
              <w:left w:val="nil"/>
              <w:bottom w:val="nil"/>
              <w:right w:val="nil"/>
            </w:tcBorders>
            <w:shd w:val="clear" w:color="000000" w:fill="fbbec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65.40%</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2.52</w:t>
            </w:r>
          </w:p>
        </w:tc>
        <w:tc>
          <w:tcPr>
            <w:tcW w:w="604" w:type="pct"/>
            <w:tcBorders>
              <w:top w:val="nil"/>
              <w:left w:val="nil"/>
              <w:bottom w:val="nil"/>
              <w:right w:val="nil"/>
            </w:tcBorders>
            <w:shd w:val="clear" w:color="000000" w:fill="fbd0d3"/>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65.4%</w:t>
            </w:r>
          </w:p>
        </w:tc>
        <w:tc>
          <w:tcPr>
            <w:tcW w:w="548" w:type="pct"/>
            <w:tcBorders>
              <w:top w:val="nil"/>
              <w:left w:val="nil"/>
              <w:bottom w:val="nil"/>
              <w:right w:val="nil"/>
            </w:tcBorders>
            <w:shd w:val="clear" w:color="000000" w:fill="f96d6f"/>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96.8%</w:t>
            </w:r>
          </w:p>
        </w:tc>
        <w:tc>
          <w:tcPr>
            <w:tcW w:w="548" w:type="pct"/>
            <w:tcBorders>
              <w:top w:val="nil"/>
              <w:left w:val="nil"/>
              <w:bottom w:val="nil"/>
              <w:right w:val="nil"/>
            </w:tcBorders>
            <w:shd w:val="clear" w:color="000000" w:fill="f96e70"/>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95.4%</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有色金属(申万)</w:t>
            </w:r>
          </w:p>
        </w:tc>
        <w:tc>
          <w:tcPr>
            <w:tcW w:w="533" w:type="pct"/>
            <w:tcBorders>
              <w:top w:val="nil"/>
              <w:left w:val="nil"/>
              <w:bottom w:val="nil"/>
              <w:right w:val="nil"/>
            </w:tcBorders>
            <w:shd w:val="clear" w:color="000000" w:fill="d6e1f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19.5</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1.21</w:t>
            </w:r>
          </w:p>
        </w:tc>
        <w:tc>
          <w:tcPr>
            <w:tcW w:w="469" w:type="pct"/>
            <w:tcBorders>
              <w:top w:val="nil"/>
              <w:left w:val="nil"/>
              <w:bottom w:val="nil"/>
              <w:right w:val="nil"/>
            </w:tcBorders>
            <w:shd w:val="clear" w:color="000000" w:fill="90b0d9"/>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15.47%</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1.88</w:t>
            </w:r>
          </w:p>
        </w:tc>
        <w:tc>
          <w:tcPr>
            <w:tcW w:w="604" w:type="pct"/>
            <w:tcBorders>
              <w:top w:val="nil"/>
              <w:left w:val="nil"/>
              <w:bottom w:val="nil"/>
              <w:right w:val="nil"/>
            </w:tcBorders>
            <w:shd w:val="clear" w:color="000000" w:fill="85a8d5"/>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15.5%</w:t>
            </w:r>
          </w:p>
        </w:tc>
        <w:tc>
          <w:tcPr>
            <w:tcW w:w="548" w:type="pct"/>
            <w:tcBorders>
              <w:top w:val="nil"/>
              <w:left w:val="nil"/>
              <w:bottom w:val="nil"/>
              <w:right w:val="nil"/>
            </w:tcBorders>
            <w:shd w:val="clear" w:color="000000" w:fill="adc5e3"/>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27.1%</w:t>
            </w:r>
          </w:p>
        </w:tc>
        <w:tc>
          <w:tcPr>
            <w:tcW w:w="548" w:type="pct"/>
            <w:tcBorders>
              <w:top w:val="nil"/>
              <w:left w:val="nil"/>
              <w:bottom w:val="nil"/>
              <w:right w:val="nil"/>
            </w:tcBorders>
            <w:shd w:val="clear" w:color="000000" w:fill="d6e1f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38.7%</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电子(申万)</w:t>
            </w:r>
          </w:p>
        </w:tc>
        <w:tc>
          <w:tcPr>
            <w:tcW w:w="533" w:type="pct"/>
            <w:tcBorders>
              <w:top w:val="nil"/>
              <w:left w:val="nil"/>
              <w:bottom w:val="nil"/>
              <w:right w:val="nil"/>
            </w:tcBorders>
            <w:shd w:val="clear" w:color="000000" w:fill="faa1a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54.5</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2.30</w:t>
            </w:r>
          </w:p>
        </w:tc>
        <w:tc>
          <w:tcPr>
            <w:tcW w:w="469" w:type="pct"/>
            <w:tcBorders>
              <w:top w:val="nil"/>
              <w:left w:val="nil"/>
              <w:bottom w:val="nil"/>
              <w:right w:val="nil"/>
            </w:tcBorders>
            <w:shd w:val="clear" w:color="000000" w:fill="fbb8b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74.57%</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3.45</w:t>
            </w:r>
          </w:p>
        </w:tc>
        <w:tc>
          <w:tcPr>
            <w:tcW w:w="604" w:type="pct"/>
            <w:tcBorders>
              <w:top w:val="nil"/>
              <w:left w:val="nil"/>
              <w:bottom w:val="nil"/>
              <w:right w:val="nil"/>
            </w:tcBorders>
            <w:shd w:val="clear" w:color="000000" w:fill="fbc9c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74.6%</w:t>
            </w:r>
          </w:p>
        </w:tc>
        <w:tc>
          <w:tcPr>
            <w:tcW w:w="548" w:type="pct"/>
            <w:tcBorders>
              <w:top w:val="nil"/>
              <w:left w:val="nil"/>
              <w:bottom w:val="nil"/>
              <w:right w:val="nil"/>
            </w:tcBorders>
            <w:shd w:val="clear" w:color="000000" w:fill="f98789"/>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94.7%</w:t>
            </w:r>
          </w:p>
        </w:tc>
        <w:tc>
          <w:tcPr>
            <w:tcW w:w="548" w:type="pct"/>
            <w:tcBorders>
              <w:top w:val="nil"/>
              <w:left w:val="nil"/>
              <w:bottom w:val="nil"/>
              <w:right w:val="nil"/>
            </w:tcBorders>
            <w:shd w:val="clear" w:color="000000" w:fill="fa919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92.8%</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家用电器(申万)</w:t>
            </w:r>
          </w:p>
        </w:tc>
        <w:tc>
          <w:tcPr>
            <w:tcW w:w="533" w:type="pct"/>
            <w:tcBorders>
              <w:top w:val="nil"/>
              <w:left w:val="nil"/>
              <w:bottom w:val="nil"/>
              <w:right w:val="nil"/>
            </w:tcBorders>
            <w:shd w:val="clear" w:color="000000" w:fill="a9c1e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14.9</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0.20</w:t>
            </w:r>
          </w:p>
        </w:tc>
        <w:tc>
          <w:tcPr>
            <w:tcW w:w="469" w:type="pct"/>
            <w:tcBorders>
              <w:top w:val="nil"/>
              <w:left w:val="nil"/>
              <w:bottom w:val="nil"/>
              <w:right w:val="nil"/>
            </w:tcBorders>
            <w:shd w:val="clear" w:color="000000" w:fill="f4f6f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41.87%</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2.72</w:t>
            </w:r>
          </w:p>
        </w:tc>
        <w:tc>
          <w:tcPr>
            <w:tcW w:w="604" w:type="pct"/>
            <w:tcBorders>
              <w:top w:val="nil"/>
              <w:left w:val="nil"/>
              <w:bottom w:val="nil"/>
              <w:right w:val="nil"/>
            </w:tcBorders>
            <w:shd w:val="clear" w:color="000000" w:fill="d3dff0"/>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41.9%</w:t>
            </w:r>
          </w:p>
        </w:tc>
        <w:tc>
          <w:tcPr>
            <w:tcW w:w="548" w:type="pct"/>
            <w:tcBorders>
              <w:top w:val="nil"/>
              <w:left w:val="nil"/>
              <w:bottom w:val="nil"/>
              <w:right w:val="nil"/>
            </w:tcBorders>
            <w:shd w:val="clear" w:color="000000" w:fill="e5ecf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47.6%</w:t>
            </w:r>
          </w:p>
        </w:tc>
        <w:tc>
          <w:tcPr>
            <w:tcW w:w="548" w:type="pct"/>
            <w:tcBorders>
              <w:top w:val="nil"/>
              <w:left w:val="nil"/>
              <w:bottom w:val="nil"/>
              <w:right w:val="nil"/>
            </w:tcBorders>
            <w:shd w:val="clear" w:color="000000" w:fill="f5f7f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52.9%</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食品饮料(申万)</w:t>
            </w:r>
          </w:p>
        </w:tc>
        <w:tc>
          <w:tcPr>
            <w:tcW w:w="533" w:type="pct"/>
            <w:tcBorders>
              <w:top w:val="nil"/>
              <w:left w:val="nil"/>
              <w:bottom w:val="nil"/>
              <w:right w:val="nil"/>
            </w:tcBorders>
            <w:shd w:val="clear" w:color="000000" w:fill="dde6f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21.5</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0.79</w:t>
            </w:r>
          </w:p>
        </w:tc>
        <w:tc>
          <w:tcPr>
            <w:tcW w:w="469" w:type="pct"/>
            <w:tcBorders>
              <w:top w:val="nil"/>
              <w:left w:val="nil"/>
              <w:bottom w:val="nil"/>
              <w:right w:val="nil"/>
            </w:tcBorders>
            <w:shd w:val="clear" w:color="000000" w:fill="8eafd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17.51%</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1.25</w:t>
            </w:r>
          </w:p>
        </w:tc>
        <w:tc>
          <w:tcPr>
            <w:tcW w:w="604" w:type="pct"/>
            <w:tcBorders>
              <w:top w:val="nil"/>
              <w:left w:val="nil"/>
              <w:bottom w:val="nil"/>
              <w:right w:val="nil"/>
            </w:tcBorders>
            <w:shd w:val="clear" w:color="000000" w:fill="83a7d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17.5%</w:t>
            </w:r>
          </w:p>
        </w:tc>
        <w:tc>
          <w:tcPr>
            <w:tcW w:w="548" w:type="pct"/>
            <w:tcBorders>
              <w:top w:val="nil"/>
              <w:left w:val="nil"/>
              <w:bottom w:val="nil"/>
              <w:right w:val="nil"/>
            </w:tcBorders>
            <w:shd w:val="clear" w:color="000000" w:fill="608ec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6.1%</w:t>
            </w:r>
          </w:p>
        </w:tc>
        <w:tc>
          <w:tcPr>
            <w:tcW w:w="548" w:type="pct"/>
            <w:tcBorders>
              <w:top w:val="nil"/>
              <w:left w:val="nil"/>
              <w:bottom w:val="nil"/>
              <w:right w:val="nil"/>
            </w:tcBorders>
            <w:shd w:val="clear" w:color="000000" w:fill="6793c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8.5%</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纺织服饰(申万)</w:t>
            </w:r>
          </w:p>
        </w:tc>
        <w:tc>
          <w:tcPr>
            <w:tcW w:w="533" w:type="pct"/>
            <w:tcBorders>
              <w:top w:val="nil"/>
              <w:left w:val="nil"/>
              <w:bottom w:val="nil"/>
              <w:right w:val="nil"/>
            </w:tcBorders>
            <w:shd w:val="clear" w:color="000000" w:fill="cbd9e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19.1</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0.67</w:t>
            </w:r>
          </w:p>
        </w:tc>
        <w:tc>
          <w:tcPr>
            <w:tcW w:w="469" w:type="pct"/>
            <w:tcBorders>
              <w:top w:val="nil"/>
              <w:left w:val="nil"/>
              <w:bottom w:val="nil"/>
              <w:right w:val="nil"/>
            </w:tcBorders>
            <w:shd w:val="clear" w:color="000000" w:fill="5f8dc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5.61%</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4.99</w:t>
            </w:r>
          </w:p>
        </w:tc>
        <w:tc>
          <w:tcPr>
            <w:tcW w:w="604" w:type="pct"/>
            <w:tcBorders>
              <w:top w:val="nil"/>
              <w:left w:val="nil"/>
              <w:bottom w:val="nil"/>
              <w:right w:val="nil"/>
            </w:tcBorders>
            <w:shd w:val="clear" w:color="000000" w:fill="5e8cc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5.6%</w:t>
            </w:r>
          </w:p>
        </w:tc>
        <w:tc>
          <w:tcPr>
            <w:tcW w:w="548" w:type="pct"/>
            <w:tcBorders>
              <w:top w:val="nil"/>
              <w:left w:val="nil"/>
              <w:bottom w:val="nil"/>
              <w:right w:val="nil"/>
            </w:tcBorders>
            <w:shd w:val="clear" w:color="000000" w:fill="6894c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9.3%</w:t>
            </w:r>
          </w:p>
        </w:tc>
        <w:tc>
          <w:tcPr>
            <w:tcW w:w="548" w:type="pct"/>
            <w:tcBorders>
              <w:top w:val="nil"/>
              <w:left w:val="nil"/>
              <w:bottom w:val="nil"/>
              <w:right w:val="nil"/>
            </w:tcBorders>
            <w:shd w:val="clear" w:color="000000" w:fill="7099c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11.4%</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轻工制造(申万)</w:t>
            </w:r>
          </w:p>
        </w:tc>
        <w:tc>
          <w:tcPr>
            <w:tcW w:w="533" w:type="pct"/>
            <w:tcBorders>
              <w:top w:val="nil"/>
              <w:left w:val="nil"/>
              <w:bottom w:val="nil"/>
              <w:right w:val="nil"/>
            </w:tcBorders>
            <w:shd w:val="clear" w:color="000000" w:fill="fafafe"/>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25.0</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0.99</w:t>
            </w:r>
          </w:p>
        </w:tc>
        <w:tc>
          <w:tcPr>
            <w:tcW w:w="469" w:type="pct"/>
            <w:tcBorders>
              <w:top w:val="nil"/>
              <w:left w:val="nil"/>
              <w:bottom w:val="nil"/>
              <w:right w:val="nil"/>
            </w:tcBorders>
            <w:shd w:val="clear" w:color="000000" w:fill="c7d7e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33.02%</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3.93</w:t>
            </w:r>
          </w:p>
        </w:tc>
        <w:tc>
          <w:tcPr>
            <w:tcW w:w="604" w:type="pct"/>
            <w:tcBorders>
              <w:top w:val="nil"/>
              <w:left w:val="nil"/>
              <w:bottom w:val="nil"/>
              <w:right w:val="nil"/>
            </w:tcBorders>
            <w:shd w:val="clear" w:color="000000" w:fill="b0c6e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33.0%</w:t>
            </w:r>
          </w:p>
        </w:tc>
        <w:tc>
          <w:tcPr>
            <w:tcW w:w="548" w:type="pct"/>
            <w:tcBorders>
              <w:top w:val="nil"/>
              <w:left w:val="nil"/>
              <w:bottom w:val="nil"/>
              <w:right w:val="nil"/>
            </w:tcBorders>
            <w:shd w:val="clear" w:color="000000" w:fill="f9fafe"/>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57.8%</w:t>
            </w:r>
          </w:p>
        </w:tc>
        <w:tc>
          <w:tcPr>
            <w:tcW w:w="548" w:type="pct"/>
            <w:tcBorders>
              <w:top w:val="nil"/>
              <w:left w:val="nil"/>
              <w:bottom w:val="nil"/>
              <w:right w:val="nil"/>
            </w:tcBorders>
            <w:shd w:val="clear" w:color="000000" w:fill="c6d6e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42.1%</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医药生物(申万)</w:t>
            </w:r>
          </w:p>
        </w:tc>
        <w:tc>
          <w:tcPr>
            <w:tcW w:w="533" w:type="pct"/>
            <w:tcBorders>
              <w:top w:val="nil"/>
              <w:left w:val="nil"/>
              <w:bottom w:val="nil"/>
              <w:right w:val="nil"/>
            </w:tcBorders>
            <w:shd w:val="clear" w:color="000000" w:fill="fce5e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32.3</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1.24</w:t>
            </w:r>
          </w:p>
        </w:tc>
        <w:tc>
          <w:tcPr>
            <w:tcW w:w="469" w:type="pct"/>
            <w:tcBorders>
              <w:top w:val="nil"/>
              <w:left w:val="nil"/>
              <w:bottom w:val="nil"/>
              <w:right w:val="nil"/>
            </w:tcBorders>
            <w:shd w:val="clear" w:color="000000" w:fill="c3d4e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30.07%</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2.63</w:t>
            </w:r>
          </w:p>
        </w:tc>
        <w:tc>
          <w:tcPr>
            <w:tcW w:w="604" w:type="pct"/>
            <w:tcBorders>
              <w:top w:val="nil"/>
              <w:left w:val="nil"/>
              <w:bottom w:val="nil"/>
              <w:right w:val="nil"/>
            </w:tcBorders>
            <w:shd w:val="clear" w:color="000000" w:fill="adc4e3"/>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30.1%</w:t>
            </w:r>
          </w:p>
        </w:tc>
        <w:tc>
          <w:tcPr>
            <w:tcW w:w="548" w:type="pct"/>
            <w:tcBorders>
              <w:top w:val="nil"/>
              <w:left w:val="nil"/>
              <w:bottom w:val="nil"/>
              <w:right w:val="nil"/>
            </w:tcBorders>
            <w:shd w:val="clear" w:color="000000" w:fill="f3f6f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52.7%</w:t>
            </w:r>
          </w:p>
        </w:tc>
        <w:tc>
          <w:tcPr>
            <w:tcW w:w="548" w:type="pct"/>
            <w:tcBorders>
              <w:top w:val="nil"/>
              <w:left w:val="nil"/>
              <w:bottom w:val="nil"/>
              <w:right w:val="nil"/>
            </w:tcBorders>
            <w:shd w:val="clear" w:color="000000" w:fill="fceff2"/>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58.0%</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公用事业(申万)</w:t>
            </w:r>
          </w:p>
        </w:tc>
        <w:tc>
          <w:tcPr>
            <w:tcW w:w="533" w:type="pct"/>
            <w:tcBorders>
              <w:top w:val="nil"/>
              <w:left w:val="nil"/>
              <w:bottom w:val="nil"/>
              <w:right w:val="nil"/>
            </w:tcBorders>
            <w:shd w:val="clear" w:color="000000" w:fill="bfd1e9"/>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17.1</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0.54</w:t>
            </w:r>
          </w:p>
        </w:tc>
        <w:tc>
          <w:tcPr>
            <w:tcW w:w="469" w:type="pct"/>
            <w:tcBorders>
              <w:top w:val="nil"/>
              <w:left w:val="nil"/>
              <w:bottom w:val="nil"/>
              <w:right w:val="nil"/>
            </w:tcBorders>
            <w:shd w:val="clear" w:color="000000" w:fill="81a5d3"/>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10.76%</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4.56</w:t>
            </w:r>
          </w:p>
        </w:tc>
        <w:tc>
          <w:tcPr>
            <w:tcW w:w="604" w:type="pct"/>
            <w:tcBorders>
              <w:top w:val="nil"/>
              <w:left w:val="nil"/>
              <w:bottom w:val="nil"/>
              <w:right w:val="nil"/>
            </w:tcBorders>
            <w:shd w:val="clear" w:color="000000" w:fill="789fd0"/>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10.8%</w:t>
            </w:r>
          </w:p>
        </w:tc>
        <w:tc>
          <w:tcPr>
            <w:tcW w:w="548" w:type="pct"/>
            <w:tcBorders>
              <w:top w:val="nil"/>
              <w:left w:val="nil"/>
              <w:bottom w:val="nil"/>
              <w:right w:val="nil"/>
            </w:tcBorders>
            <w:shd w:val="clear" w:color="000000" w:fill="608ec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3.2%</w:t>
            </w:r>
          </w:p>
        </w:tc>
        <w:tc>
          <w:tcPr>
            <w:tcW w:w="548" w:type="pct"/>
            <w:tcBorders>
              <w:top w:val="nil"/>
              <w:left w:val="nil"/>
              <w:bottom w:val="nil"/>
              <w:right w:val="nil"/>
            </w:tcBorders>
            <w:shd w:val="clear" w:color="000000" w:fill="6793c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4.5%</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交通运输(申万)</w:t>
            </w:r>
          </w:p>
        </w:tc>
        <w:tc>
          <w:tcPr>
            <w:tcW w:w="533" w:type="pct"/>
            <w:tcBorders>
              <w:top w:val="nil"/>
              <w:left w:val="nil"/>
              <w:bottom w:val="nil"/>
              <w:right w:val="nil"/>
            </w:tcBorders>
            <w:shd w:val="clear" w:color="000000" w:fill="bacee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17.1</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0.60</w:t>
            </w:r>
          </w:p>
        </w:tc>
        <w:tc>
          <w:tcPr>
            <w:tcW w:w="469" w:type="pct"/>
            <w:tcBorders>
              <w:top w:val="nil"/>
              <w:left w:val="nil"/>
              <w:bottom w:val="nil"/>
              <w:right w:val="nil"/>
            </w:tcBorders>
            <w:shd w:val="clear" w:color="000000" w:fill="fcf0f3"/>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48.41%</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3.25</w:t>
            </w:r>
          </w:p>
        </w:tc>
        <w:tc>
          <w:tcPr>
            <w:tcW w:w="604" w:type="pct"/>
            <w:tcBorders>
              <w:top w:val="nil"/>
              <w:left w:val="nil"/>
              <w:bottom w:val="nil"/>
              <w:right w:val="nil"/>
            </w:tcBorders>
            <w:shd w:val="clear" w:color="000000" w:fill="eaeff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48.4%</w:t>
            </w:r>
          </w:p>
        </w:tc>
        <w:tc>
          <w:tcPr>
            <w:tcW w:w="548" w:type="pct"/>
            <w:tcBorders>
              <w:top w:val="nil"/>
              <w:left w:val="nil"/>
              <w:bottom w:val="nil"/>
              <w:right w:val="nil"/>
            </w:tcBorders>
            <w:shd w:val="clear" w:color="000000" w:fill="fce4e6"/>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62.7%</w:t>
            </w:r>
          </w:p>
        </w:tc>
        <w:tc>
          <w:tcPr>
            <w:tcW w:w="548" w:type="pct"/>
            <w:tcBorders>
              <w:top w:val="nil"/>
              <w:left w:val="nil"/>
              <w:bottom w:val="nil"/>
              <w:right w:val="nil"/>
            </w:tcBorders>
            <w:shd w:val="clear" w:color="000000" w:fill="fbc5c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70.6%</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房地产(申万)</w:t>
            </w:r>
          </w:p>
        </w:tc>
        <w:tc>
          <w:tcPr>
            <w:tcW w:w="533" w:type="pct"/>
            <w:tcBorders>
              <w:top w:val="nil"/>
              <w:left w:val="nil"/>
              <w:bottom w:val="nil"/>
              <w:right w:val="nil"/>
            </w:tcBorders>
            <w:shd w:val="clear" w:color="000000" w:fill="fbc2c5"/>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40.8</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3.99</w:t>
            </w:r>
          </w:p>
        </w:tc>
        <w:tc>
          <w:tcPr>
            <w:tcW w:w="469" w:type="pct"/>
            <w:tcBorders>
              <w:top w:val="nil"/>
              <w:left w:val="nil"/>
              <w:bottom w:val="nil"/>
              <w:right w:val="nil"/>
            </w:tcBorders>
            <w:shd w:val="clear" w:color="000000" w:fill="f8696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99.65%</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0.32</w:t>
            </w:r>
          </w:p>
        </w:tc>
        <w:tc>
          <w:tcPr>
            <w:tcW w:w="604" w:type="pct"/>
            <w:tcBorders>
              <w:top w:val="nil"/>
              <w:left w:val="nil"/>
              <w:bottom w:val="nil"/>
              <w:right w:val="nil"/>
            </w:tcBorders>
            <w:shd w:val="clear" w:color="000000" w:fill="f8696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99.6%</w:t>
            </w:r>
          </w:p>
        </w:tc>
        <w:tc>
          <w:tcPr>
            <w:tcW w:w="548" w:type="pct"/>
            <w:tcBorders>
              <w:top w:val="nil"/>
              <w:left w:val="nil"/>
              <w:bottom w:val="nil"/>
              <w:right w:val="nil"/>
            </w:tcBorders>
            <w:shd w:val="clear" w:color="000000" w:fill="f8696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99.4%</w:t>
            </w:r>
          </w:p>
        </w:tc>
        <w:tc>
          <w:tcPr>
            <w:tcW w:w="548" w:type="pct"/>
            <w:tcBorders>
              <w:top w:val="nil"/>
              <w:left w:val="nil"/>
              <w:bottom w:val="nil"/>
              <w:right w:val="nil"/>
            </w:tcBorders>
            <w:shd w:val="clear" w:color="000000" w:fill="f8696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99.1%</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商贸零售(申万)</w:t>
            </w:r>
          </w:p>
        </w:tc>
        <w:tc>
          <w:tcPr>
            <w:tcW w:w="533" w:type="pct"/>
            <w:tcBorders>
              <w:top w:val="nil"/>
              <w:left w:val="nil"/>
              <w:bottom w:val="nil"/>
              <w:right w:val="nil"/>
            </w:tcBorders>
            <w:shd w:val="clear" w:color="000000" w:fill="fce5e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33.0</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1.91</w:t>
            </w:r>
          </w:p>
        </w:tc>
        <w:tc>
          <w:tcPr>
            <w:tcW w:w="469" w:type="pct"/>
            <w:tcBorders>
              <w:top w:val="nil"/>
              <w:left w:val="nil"/>
              <w:bottom w:val="nil"/>
              <w:right w:val="nil"/>
            </w:tcBorders>
            <w:shd w:val="clear" w:color="000000" w:fill="fbc5c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67.83%</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5.00</w:t>
            </w:r>
          </w:p>
        </w:tc>
        <w:tc>
          <w:tcPr>
            <w:tcW w:w="604" w:type="pct"/>
            <w:tcBorders>
              <w:top w:val="nil"/>
              <w:left w:val="nil"/>
              <w:bottom w:val="nil"/>
              <w:right w:val="nil"/>
            </w:tcBorders>
            <w:shd w:val="clear" w:color="000000" w:fill="fcd9d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67.8%</w:t>
            </w:r>
          </w:p>
        </w:tc>
        <w:tc>
          <w:tcPr>
            <w:tcW w:w="548" w:type="pct"/>
            <w:tcBorders>
              <w:top w:val="nil"/>
              <w:left w:val="nil"/>
              <w:bottom w:val="nil"/>
              <w:right w:val="nil"/>
            </w:tcBorders>
            <w:shd w:val="clear" w:color="000000" w:fill="faa7a9"/>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84.4%</w:t>
            </w:r>
          </w:p>
        </w:tc>
        <w:tc>
          <w:tcPr>
            <w:tcW w:w="548" w:type="pct"/>
            <w:tcBorders>
              <w:top w:val="nil"/>
              <w:left w:val="nil"/>
              <w:bottom w:val="nil"/>
              <w:right w:val="nil"/>
            </w:tcBorders>
            <w:shd w:val="clear" w:color="000000" w:fill="fbc1c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77.7%</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社会服务(申万)</w:t>
            </w:r>
          </w:p>
        </w:tc>
        <w:tc>
          <w:tcPr>
            <w:tcW w:w="533" w:type="pct"/>
            <w:tcBorders>
              <w:top w:val="nil"/>
              <w:left w:val="nil"/>
              <w:bottom w:val="nil"/>
              <w:right w:val="nil"/>
            </w:tcBorders>
            <w:shd w:val="clear" w:color="000000" w:fill="f8f9f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24.9</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0.60</w:t>
            </w:r>
          </w:p>
        </w:tc>
        <w:tc>
          <w:tcPr>
            <w:tcW w:w="469" w:type="pct"/>
            <w:tcBorders>
              <w:top w:val="nil"/>
              <w:left w:val="nil"/>
              <w:bottom w:val="nil"/>
              <w:right w:val="nil"/>
            </w:tcBorders>
            <w:shd w:val="clear" w:color="000000" w:fill="5a8ac6"/>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3.60%</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0.29</w:t>
            </w:r>
          </w:p>
        </w:tc>
        <w:tc>
          <w:tcPr>
            <w:tcW w:w="604" w:type="pct"/>
            <w:tcBorders>
              <w:top w:val="nil"/>
              <w:left w:val="nil"/>
              <w:bottom w:val="nil"/>
              <w:right w:val="nil"/>
            </w:tcBorders>
            <w:shd w:val="clear" w:color="000000" w:fill="5a8ac6"/>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3.6%</w:t>
            </w:r>
          </w:p>
        </w:tc>
        <w:tc>
          <w:tcPr>
            <w:tcW w:w="548" w:type="pct"/>
            <w:tcBorders>
              <w:top w:val="nil"/>
              <w:left w:val="nil"/>
              <w:bottom w:val="nil"/>
              <w:right w:val="nil"/>
            </w:tcBorders>
            <w:shd w:val="clear" w:color="000000" w:fill="618fc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6.3%</w:t>
            </w:r>
          </w:p>
        </w:tc>
        <w:tc>
          <w:tcPr>
            <w:tcW w:w="548" w:type="pct"/>
            <w:tcBorders>
              <w:top w:val="nil"/>
              <w:left w:val="nil"/>
              <w:bottom w:val="nil"/>
              <w:right w:val="nil"/>
            </w:tcBorders>
            <w:shd w:val="clear" w:color="000000" w:fill="6994c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9.0%</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综合(申万)</w:t>
            </w:r>
          </w:p>
        </w:tc>
        <w:tc>
          <w:tcPr>
            <w:tcW w:w="533" w:type="pct"/>
            <w:tcBorders>
              <w:top w:val="nil"/>
              <w:left w:val="nil"/>
              <w:bottom w:val="nil"/>
              <w:right w:val="nil"/>
            </w:tcBorders>
            <w:shd w:val="clear" w:color="000000" w:fill="fa9c9e"/>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55.2</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1.15</w:t>
            </w:r>
          </w:p>
        </w:tc>
        <w:tc>
          <w:tcPr>
            <w:tcW w:w="469" w:type="pct"/>
            <w:tcBorders>
              <w:top w:val="nil"/>
              <w:left w:val="nil"/>
              <w:bottom w:val="nil"/>
              <w:right w:val="nil"/>
            </w:tcBorders>
            <w:shd w:val="clear" w:color="000000" w:fill="fab2b5"/>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74.09%</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1.39</w:t>
            </w:r>
          </w:p>
        </w:tc>
        <w:tc>
          <w:tcPr>
            <w:tcW w:w="604" w:type="pct"/>
            <w:tcBorders>
              <w:top w:val="nil"/>
              <w:left w:val="nil"/>
              <w:bottom w:val="nil"/>
              <w:right w:val="nil"/>
            </w:tcBorders>
            <w:shd w:val="clear" w:color="000000" w:fill="fbc2c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74.1%</w:t>
            </w:r>
          </w:p>
        </w:tc>
        <w:tc>
          <w:tcPr>
            <w:tcW w:w="548" w:type="pct"/>
            <w:tcBorders>
              <w:top w:val="nil"/>
              <w:left w:val="nil"/>
              <w:bottom w:val="nil"/>
              <w:right w:val="nil"/>
            </w:tcBorders>
            <w:shd w:val="clear" w:color="000000" w:fill="fa9295"/>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88.9%</w:t>
            </w:r>
          </w:p>
        </w:tc>
        <w:tc>
          <w:tcPr>
            <w:tcW w:w="548" w:type="pct"/>
            <w:tcBorders>
              <w:top w:val="nil"/>
              <w:left w:val="nil"/>
              <w:bottom w:val="nil"/>
              <w:right w:val="nil"/>
            </w:tcBorders>
            <w:shd w:val="clear" w:color="000000" w:fill="faa4a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84.1%</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建筑材料(申万)</w:t>
            </w:r>
          </w:p>
        </w:tc>
        <w:tc>
          <w:tcPr>
            <w:tcW w:w="533" w:type="pct"/>
            <w:tcBorders>
              <w:top w:val="nil"/>
              <w:left w:val="nil"/>
              <w:bottom w:val="nil"/>
              <w:right w:val="nil"/>
            </w:tcBorders>
            <w:shd w:val="clear" w:color="000000" w:fill="fcf7f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25.6</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1.41</w:t>
            </w:r>
          </w:p>
        </w:tc>
        <w:tc>
          <w:tcPr>
            <w:tcW w:w="469" w:type="pct"/>
            <w:tcBorders>
              <w:top w:val="nil"/>
              <w:left w:val="nil"/>
              <w:bottom w:val="nil"/>
              <w:right w:val="nil"/>
            </w:tcBorders>
            <w:shd w:val="clear" w:color="000000" w:fill="faaaa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73.00%</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3.06</w:t>
            </w:r>
          </w:p>
        </w:tc>
        <w:tc>
          <w:tcPr>
            <w:tcW w:w="604" w:type="pct"/>
            <w:tcBorders>
              <w:top w:val="nil"/>
              <w:left w:val="nil"/>
              <w:bottom w:val="nil"/>
              <w:right w:val="nil"/>
            </w:tcBorders>
            <w:shd w:val="clear" w:color="000000" w:fill="fbb8b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73.0%</w:t>
            </w:r>
          </w:p>
        </w:tc>
        <w:tc>
          <w:tcPr>
            <w:tcW w:w="548" w:type="pct"/>
            <w:tcBorders>
              <w:top w:val="nil"/>
              <w:left w:val="nil"/>
              <w:bottom w:val="nil"/>
              <w:right w:val="nil"/>
            </w:tcBorders>
            <w:shd w:val="clear" w:color="000000" w:fill="f96a6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99.1%</w:t>
            </w:r>
          </w:p>
        </w:tc>
        <w:tc>
          <w:tcPr>
            <w:tcW w:w="548" w:type="pct"/>
            <w:tcBorders>
              <w:top w:val="nil"/>
              <w:left w:val="nil"/>
              <w:bottom w:val="nil"/>
              <w:right w:val="nil"/>
            </w:tcBorders>
            <w:shd w:val="clear" w:color="000000" w:fill="f8696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99.1%</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outlineLvl w:val="0"/>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建筑装饰(申万)</w:t>
            </w:r>
          </w:p>
        </w:tc>
        <w:tc>
          <w:tcPr>
            <w:tcW w:w="533" w:type="pct"/>
            <w:tcBorders>
              <w:top w:val="nil"/>
              <w:left w:val="nil"/>
              <w:bottom w:val="nil"/>
              <w:right w:val="nil"/>
            </w:tcBorders>
            <w:shd w:val="clear" w:color="000000" w:fill="7ea3d2"/>
            <w:noWrap/>
            <w:vAlign w:val="center"/>
          </w:tcPr>
          <w:p>
            <w:pPr>
              <w:pStyle w:val="style0"/>
              <w:widowControl/>
              <w:jc w:val="center"/>
              <w:outlineLvl w:val="0"/>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10.1</w:t>
            </w:r>
          </w:p>
        </w:tc>
        <w:tc>
          <w:tcPr>
            <w:tcW w:w="762" w:type="pct"/>
            <w:tcBorders>
              <w:top w:val="nil"/>
              <w:left w:val="nil"/>
              <w:bottom w:val="nil"/>
              <w:right w:val="nil"/>
            </w:tcBorders>
            <w:shd w:val="clear" w:color="auto" w:fill="auto"/>
            <w:noWrap/>
            <w:vAlign w:val="center"/>
          </w:tcPr>
          <w:p>
            <w:pPr>
              <w:pStyle w:val="style0"/>
              <w:widowControl/>
              <w:jc w:val="center"/>
              <w:outlineLvl w:val="0"/>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0.40</w:t>
            </w:r>
          </w:p>
        </w:tc>
        <w:tc>
          <w:tcPr>
            <w:tcW w:w="469" w:type="pct"/>
            <w:tcBorders>
              <w:top w:val="nil"/>
              <w:left w:val="nil"/>
              <w:bottom w:val="nil"/>
              <w:right w:val="nil"/>
            </w:tcBorders>
            <w:shd w:val="clear" w:color="000000" w:fill="e3eaf6"/>
            <w:noWrap/>
            <w:vAlign w:val="center"/>
          </w:tcPr>
          <w:p>
            <w:pPr>
              <w:pStyle w:val="style0"/>
              <w:widowControl/>
              <w:jc w:val="center"/>
              <w:outlineLvl w:val="0"/>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41.09%</w:t>
            </w:r>
          </w:p>
        </w:tc>
        <w:tc>
          <w:tcPr>
            <w:tcW w:w="655" w:type="pct"/>
            <w:tcBorders>
              <w:top w:val="nil"/>
              <w:left w:val="nil"/>
              <w:bottom w:val="nil"/>
              <w:right w:val="nil"/>
            </w:tcBorders>
            <w:shd w:val="clear" w:color="auto" w:fill="auto"/>
            <w:noWrap/>
            <w:vAlign w:val="center"/>
          </w:tcPr>
          <w:p>
            <w:pPr>
              <w:pStyle w:val="style0"/>
              <w:widowControl/>
              <w:jc w:val="center"/>
              <w:outlineLvl w:val="0"/>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7.69</w:t>
            </w:r>
          </w:p>
        </w:tc>
        <w:tc>
          <w:tcPr>
            <w:tcW w:w="604" w:type="pct"/>
            <w:tcBorders>
              <w:top w:val="nil"/>
              <w:left w:val="nil"/>
              <w:bottom w:val="nil"/>
              <w:right w:val="nil"/>
            </w:tcBorders>
            <w:shd w:val="clear" w:color="000000" w:fill="c6d6ec"/>
            <w:noWrap/>
            <w:vAlign w:val="center"/>
          </w:tcPr>
          <w:p>
            <w:pPr>
              <w:pStyle w:val="style0"/>
              <w:widowControl/>
              <w:jc w:val="center"/>
              <w:outlineLvl w:val="0"/>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41.1%</w:t>
            </w:r>
          </w:p>
        </w:tc>
        <w:tc>
          <w:tcPr>
            <w:tcW w:w="548" w:type="pct"/>
            <w:tcBorders>
              <w:top w:val="nil"/>
              <w:left w:val="nil"/>
              <w:bottom w:val="nil"/>
              <w:right w:val="nil"/>
            </w:tcBorders>
            <w:shd w:val="clear" w:color="000000" w:fill="fceaed"/>
            <w:noWrap/>
            <w:vAlign w:val="center"/>
          </w:tcPr>
          <w:p>
            <w:pPr>
              <w:pStyle w:val="style0"/>
              <w:widowControl/>
              <w:jc w:val="center"/>
              <w:outlineLvl w:val="0"/>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65.0%</w:t>
            </w:r>
          </w:p>
        </w:tc>
        <w:tc>
          <w:tcPr>
            <w:tcW w:w="548" w:type="pct"/>
            <w:tcBorders>
              <w:top w:val="nil"/>
              <w:left w:val="nil"/>
              <w:bottom w:val="nil"/>
              <w:right w:val="nil"/>
            </w:tcBorders>
            <w:shd w:val="clear" w:color="000000" w:fill="fbbec1"/>
            <w:noWrap/>
            <w:vAlign w:val="center"/>
          </w:tcPr>
          <w:p>
            <w:pPr>
              <w:pStyle w:val="style0"/>
              <w:widowControl/>
              <w:jc w:val="center"/>
              <w:outlineLvl w:val="0"/>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78.0%</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电力设备(申万)</w:t>
            </w:r>
          </w:p>
        </w:tc>
        <w:tc>
          <w:tcPr>
            <w:tcW w:w="533" w:type="pct"/>
            <w:tcBorders>
              <w:top w:val="nil"/>
              <w:left w:val="nil"/>
              <w:bottom w:val="nil"/>
              <w:right w:val="nil"/>
            </w:tcBorders>
            <w:shd w:val="clear" w:color="000000" w:fill="fce3e6"/>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33.1</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0.87</w:t>
            </w:r>
          </w:p>
        </w:tc>
        <w:tc>
          <w:tcPr>
            <w:tcW w:w="469" w:type="pct"/>
            <w:tcBorders>
              <w:top w:val="nil"/>
              <w:left w:val="nil"/>
              <w:bottom w:val="nil"/>
              <w:right w:val="nil"/>
            </w:tcBorders>
            <w:shd w:val="clear" w:color="000000" w:fill="c8d7e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34.67%</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2.61</w:t>
            </w:r>
          </w:p>
        </w:tc>
        <w:tc>
          <w:tcPr>
            <w:tcW w:w="604" w:type="pct"/>
            <w:tcBorders>
              <w:top w:val="nil"/>
              <w:left w:val="nil"/>
              <w:bottom w:val="nil"/>
              <w:right w:val="nil"/>
            </w:tcBorders>
            <w:shd w:val="clear" w:color="000000" w:fill="b1c7e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34.7%</w:t>
            </w:r>
          </w:p>
        </w:tc>
        <w:tc>
          <w:tcPr>
            <w:tcW w:w="548" w:type="pct"/>
            <w:tcBorders>
              <w:top w:val="nil"/>
              <w:left w:val="nil"/>
              <w:bottom w:val="nil"/>
              <w:right w:val="nil"/>
            </w:tcBorders>
            <w:shd w:val="clear" w:color="000000" w:fill="fafbfe"/>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59.2%</w:t>
            </w:r>
          </w:p>
        </w:tc>
        <w:tc>
          <w:tcPr>
            <w:tcW w:w="548" w:type="pct"/>
            <w:tcBorders>
              <w:top w:val="nil"/>
              <w:left w:val="nil"/>
              <w:bottom w:val="nil"/>
              <w:right w:val="nil"/>
            </w:tcBorders>
            <w:shd w:val="clear" w:color="000000" w:fill="e3eaf6"/>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49.0%</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国防军工(申万)</w:t>
            </w:r>
          </w:p>
        </w:tc>
        <w:tc>
          <w:tcPr>
            <w:tcW w:w="533" w:type="pct"/>
            <w:tcBorders>
              <w:top w:val="nil"/>
              <w:left w:val="nil"/>
              <w:bottom w:val="nil"/>
              <w:right w:val="nil"/>
            </w:tcBorders>
            <w:shd w:val="clear" w:color="000000" w:fill="f8696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70.4</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6.77</w:t>
            </w:r>
          </w:p>
        </w:tc>
        <w:tc>
          <w:tcPr>
            <w:tcW w:w="469" w:type="pct"/>
            <w:tcBorders>
              <w:top w:val="nil"/>
              <w:left w:val="nil"/>
              <w:bottom w:val="nil"/>
              <w:right w:val="nil"/>
            </w:tcBorders>
            <w:shd w:val="clear" w:color="000000" w:fill="fbd3d6"/>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59.96%</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8.27</w:t>
            </w:r>
          </w:p>
        </w:tc>
        <w:tc>
          <w:tcPr>
            <w:tcW w:w="604" w:type="pct"/>
            <w:tcBorders>
              <w:top w:val="nil"/>
              <w:left w:val="nil"/>
              <w:bottom w:val="nil"/>
              <w:right w:val="nil"/>
            </w:tcBorders>
            <w:shd w:val="clear" w:color="000000" w:fill="fceae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60.0%</w:t>
            </w:r>
          </w:p>
        </w:tc>
        <w:tc>
          <w:tcPr>
            <w:tcW w:w="548" w:type="pct"/>
            <w:tcBorders>
              <w:top w:val="nil"/>
              <w:left w:val="nil"/>
              <w:bottom w:val="nil"/>
              <w:right w:val="nil"/>
            </w:tcBorders>
            <w:shd w:val="clear" w:color="000000" w:fill="fa999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86.4%</w:t>
            </w:r>
          </w:p>
        </w:tc>
        <w:tc>
          <w:tcPr>
            <w:tcW w:w="548" w:type="pct"/>
            <w:tcBorders>
              <w:top w:val="nil"/>
              <w:left w:val="nil"/>
              <w:bottom w:val="nil"/>
              <w:right w:val="nil"/>
            </w:tcBorders>
            <w:shd w:val="clear" w:color="000000" w:fill="fa969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87.5%</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计算机(申万)</w:t>
            </w:r>
          </w:p>
        </w:tc>
        <w:tc>
          <w:tcPr>
            <w:tcW w:w="533" w:type="pct"/>
            <w:tcBorders>
              <w:top w:val="nil"/>
              <w:left w:val="nil"/>
              <w:bottom w:val="nil"/>
              <w:right w:val="nil"/>
            </w:tcBorders>
            <w:shd w:val="clear" w:color="000000" w:fill="f9757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72.4</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2.52</w:t>
            </w:r>
          </w:p>
        </w:tc>
        <w:tc>
          <w:tcPr>
            <w:tcW w:w="469" w:type="pct"/>
            <w:tcBorders>
              <w:top w:val="nil"/>
              <w:left w:val="nil"/>
              <w:bottom w:val="nil"/>
              <w:right w:val="nil"/>
            </w:tcBorders>
            <w:shd w:val="clear" w:color="000000" w:fill="faa4a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85.66%</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2.68</w:t>
            </w:r>
          </w:p>
        </w:tc>
        <w:tc>
          <w:tcPr>
            <w:tcW w:w="604" w:type="pct"/>
            <w:tcBorders>
              <w:top w:val="nil"/>
              <w:left w:val="nil"/>
              <w:bottom w:val="nil"/>
              <w:right w:val="nil"/>
            </w:tcBorders>
            <w:shd w:val="clear" w:color="000000" w:fill="fab1b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85.7%</w:t>
            </w:r>
          </w:p>
        </w:tc>
        <w:tc>
          <w:tcPr>
            <w:tcW w:w="548" w:type="pct"/>
            <w:tcBorders>
              <w:top w:val="nil"/>
              <w:left w:val="nil"/>
              <w:bottom w:val="nil"/>
              <w:right w:val="nil"/>
            </w:tcBorders>
            <w:shd w:val="clear" w:color="000000" w:fill="faaaa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91.4%</w:t>
            </w:r>
          </w:p>
        </w:tc>
        <w:tc>
          <w:tcPr>
            <w:tcW w:w="548" w:type="pct"/>
            <w:tcBorders>
              <w:top w:val="nil"/>
              <w:left w:val="nil"/>
              <w:bottom w:val="nil"/>
              <w:right w:val="nil"/>
            </w:tcBorders>
            <w:shd w:val="clear" w:color="000000" w:fill="fbbfc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88.4%</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传媒(申万)</w:t>
            </w:r>
          </w:p>
        </w:tc>
        <w:tc>
          <w:tcPr>
            <w:tcW w:w="533" w:type="pct"/>
            <w:tcBorders>
              <w:top w:val="nil"/>
              <w:left w:val="nil"/>
              <w:bottom w:val="nil"/>
              <w:right w:val="nil"/>
            </w:tcBorders>
            <w:shd w:val="clear" w:color="000000" w:fill="fbd5d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39.2</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ff0000"/>
                <w:sz w:val="18"/>
                <w:szCs w:val="18"/>
              </w:rPr>
              <w:t xml:space="preserve"> ↑               0.29</w:t>
            </w:r>
          </w:p>
        </w:tc>
        <w:tc>
          <w:tcPr>
            <w:tcW w:w="469" w:type="pct"/>
            <w:tcBorders>
              <w:top w:val="nil"/>
              <w:left w:val="nil"/>
              <w:bottom w:val="nil"/>
              <w:right w:val="nil"/>
            </w:tcBorders>
            <w:shd w:val="clear" w:color="000000" w:fill="f6f7f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52.29%</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ff0000"/>
                <w:sz w:val="18"/>
                <w:szCs w:val="18"/>
              </w:rPr>
              <w:t xml:space="preserve"> ↑           1.02</w:t>
            </w:r>
          </w:p>
        </w:tc>
        <w:tc>
          <w:tcPr>
            <w:tcW w:w="604" w:type="pct"/>
            <w:tcBorders>
              <w:top w:val="nil"/>
              <w:left w:val="nil"/>
              <w:bottom w:val="nil"/>
              <w:right w:val="nil"/>
            </w:tcBorders>
            <w:shd w:val="clear" w:color="000000" w:fill="d5e0f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52.3%</w:t>
            </w:r>
          </w:p>
        </w:tc>
        <w:tc>
          <w:tcPr>
            <w:tcW w:w="548" w:type="pct"/>
            <w:tcBorders>
              <w:top w:val="nil"/>
              <w:left w:val="nil"/>
              <w:bottom w:val="nil"/>
              <w:right w:val="nil"/>
            </w:tcBorders>
            <w:shd w:val="clear" w:color="000000" w:fill="fbd2d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77.4%</w:t>
            </w:r>
          </w:p>
        </w:tc>
        <w:tc>
          <w:tcPr>
            <w:tcW w:w="548" w:type="pct"/>
            <w:tcBorders>
              <w:top w:val="nil"/>
              <w:left w:val="nil"/>
              <w:bottom w:val="nil"/>
              <w:right w:val="nil"/>
            </w:tcBorders>
            <w:shd w:val="clear" w:color="000000" w:fill="fcdfe2"/>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72.9%</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通信(申万)</w:t>
            </w:r>
          </w:p>
        </w:tc>
        <w:tc>
          <w:tcPr>
            <w:tcW w:w="533" w:type="pct"/>
            <w:tcBorders>
              <w:top w:val="nil"/>
              <w:left w:val="nil"/>
              <w:bottom w:val="nil"/>
              <w:right w:val="nil"/>
            </w:tcBorders>
            <w:shd w:val="clear" w:color="000000" w:fill="fce5e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32.8</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0.71</w:t>
            </w:r>
          </w:p>
        </w:tc>
        <w:tc>
          <w:tcPr>
            <w:tcW w:w="469" w:type="pct"/>
            <w:tcBorders>
              <w:top w:val="nil"/>
              <w:left w:val="nil"/>
              <w:bottom w:val="nil"/>
              <w:right w:val="nil"/>
            </w:tcBorders>
            <w:shd w:val="clear" w:color="000000" w:fill="99b6d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22.13%</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3.01</w:t>
            </w:r>
          </w:p>
        </w:tc>
        <w:tc>
          <w:tcPr>
            <w:tcW w:w="604" w:type="pct"/>
            <w:tcBorders>
              <w:top w:val="nil"/>
              <w:left w:val="nil"/>
              <w:bottom w:val="nil"/>
              <w:right w:val="nil"/>
            </w:tcBorders>
            <w:shd w:val="clear" w:color="000000" w:fill="8cadd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22.1%</w:t>
            </w:r>
          </w:p>
        </w:tc>
        <w:tc>
          <w:tcPr>
            <w:tcW w:w="548" w:type="pct"/>
            <w:tcBorders>
              <w:top w:val="nil"/>
              <w:left w:val="nil"/>
              <w:bottom w:val="nil"/>
              <w:right w:val="nil"/>
            </w:tcBorders>
            <w:shd w:val="clear" w:color="000000" w:fill="b5cae6"/>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36.0%</w:t>
            </w:r>
          </w:p>
        </w:tc>
        <w:tc>
          <w:tcPr>
            <w:tcW w:w="548" w:type="pct"/>
            <w:tcBorders>
              <w:top w:val="nil"/>
              <w:left w:val="nil"/>
              <w:bottom w:val="nil"/>
              <w:right w:val="nil"/>
            </w:tcBorders>
            <w:shd w:val="clear" w:color="000000" w:fill="e1e9f5"/>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49.9%</w:t>
            </w:r>
          </w:p>
        </w:tc>
      </w:tr>
      <w:tr>
        <w:tblPrEx/>
        <w:trPr>
          <w:trHeight w:val="278"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银行(申万)</w:t>
            </w:r>
          </w:p>
        </w:tc>
        <w:tc>
          <w:tcPr>
            <w:tcW w:w="533" w:type="pct"/>
            <w:tcBorders>
              <w:top w:val="nil"/>
              <w:left w:val="nil"/>
              <w:bottom w:val="nil"/>
              <w:right w:val="nil"/>
            </w:tcBorders>
            <w:shd w:val="clear" w:color="000000" w:fill="5a8ac6"/>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5.6</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0.11</w:t>
            </w:r>
          </w:p>
        </w:tc>
        <w:tc>
          <w:tcPr>
            <w:tcW w:w="469" w:type="pct"/>
            <w:tcBorders>
              <w:top w:val="nil"/>
              <w:left w:val="nil"/>
              <w:bottom w:val="nil"/>
              <w:right w:val="nil"/>
            </w:tcBorders>
            <w:shd w:val="clear" w:color="000000" w:fill="d5e1f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32.49%</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0.80</w:t>
            </w:r>
          </w:p>
        </w:tc>
        <w:tc>
          <w:tcPr>
            <w:tcW w:w="604" w:type="pct"/>
            <w:tcBorders>
              <w:top w:val="nil"/>
              <w:left w:val="nil"/>
              <w:bottom w:val="nil"/>
              <w:right w:val="nil"/>
            </w:tcBorders>
            <w:shd w:val="clear" w:color="000000" w:fill="bbcee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32.5%</w:t>
            </w:r>
          </w:p>
        </w:tc>
        <w:tc>
          <w:tcPr>
            <w:tcW w:w="548" w:type="pct"/>
            <w:tcBorders>
              <w:top w:val="nil"/>
              <w:left w:val="nil"/>
              <w:bottom w:val="nil"/>
              <w:right w:val="nil"/>
            </w:tcBorders>
            <w:shd w:val="clear" w:color="000000" w:fill="c8d7e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36.1%</w:t>
            </w:r>
          </w:p>
        </w:tc>
        <w:tc>
          <w:tcPr>
            <w:tcW w:w="548" w:type="pct"/>
            <w:tcBorders>
              <w:top w:val="nil"/>
              <w:left w:val="nil"/>
              <w:bottom w:val="nil"/>
              <w:right w:val="nil"/>
            </w:tcBorders>
            <w:shd w:val="clear" w:color="000000" w:fill="fcfcff"/>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51.6%</w:t>
            </w:r>
          </w:p>
        </w:tc>
      </w:tr>
      <w:tr>
        <w:tblPrEx/>
        <w:trPr>
          <w:trHeight w:val="278"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非银金融(申万)</w:t>
            </w:r>
          </w:p>
        </w:tc>
        <w:tc>
          <w:tcPr>
            <w:tcW w:w="533" w:type="pct"/>
            <w:tcBorders>
              <w:top w:val="nil"/>
              <w:left w:val="nil"/>
              <w:bottom w:val="nil"/>
              <w:right w:val="nil"/>
            </w:tcBorders>
            <w:shd w:val="clear" w:color="000000" w:fill="bbcee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17.5</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1.44</w:t>
            </w:r>
          </w:p>
        </w:tc>
        <w:tc>
          <w:tcPr>
            <w:tcW w:w="469" w:type="pct"/>
            <w:tcBorders>
              <w:top w:val="nil"/>
              <w:left w:val="nil"/>
              <w:bottom w:val="nil"/>
              <w:right w:val="nil"/>
            </w:tcBorders>
            <w:shd w:val="clear" w:color="000000" w:fill="fbd7d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64.85%</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11.35</w:t>
            </w:r>
          </w:p>
        </w:tc>
        <w:tc>
          <w:tcPr>
            <w:tcW w:w="604" w:type="pct"/>
            <w:tcBorders>
              <w:top w:val="nil"/>
              <w:left w:val="nil"/>
              <w:bottom w:val="nil"/>
              <w:right w:val="nil"/>
            </w:tcBorders>
            <w:shd w:val="clear" w:color="000000" w:fill="fceff2"/>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64.9%</w:t>
            </w:r>
          </w:p>
        </w:tc>
        <w:tc>
          <w:tcPr>
            <w:tcW w:w="548" w:type="pct"/>
            <w:tcBorders>
              <w:top w:val="nil"/>
              <w:left w:val="nil"/>
              <w:bottom w:val="nil"/>
              <w:right w:val="nil"/>
            </w:tcBorders>
            <w:shd w:val="clear" w:color="000000" w:fill="fab2b4"/>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81.8%</w:t>
            </w:r>
          </w:p>
        </w:tc>
        <w:tc>
          <w:tcPr>
            <w:tcW w:w="548" w:type="pct"/>
            <w:tcBorders>
              <w:top w:val="nil"/>
              <w:left w:val="nil"/>
              <w:bottom w:val="nil"/>
              <w:right w:val="nil"/>
            </w:tcBorders>
            <w:shd w:val="clear" w:color="000000" w:fill="fa9da0"/>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84.6%</w:t>
            </w:r>
          </w:p>
        </w:tc>
      </w:tr>
      <w:tr>
        <w:tblPrEx/>
        <w:trPr>
          <w:trHeight w:val="285"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汽车(申万)</w:t>
            </w:r>
          </w:p>
        </w:tc>
        <w:tc>
          <w:tcPr>
            <w:tcW w:w="533" w:type="pct"/>
            <w:tcBorders>
              <w:top w:val="nil"/>
              <w:left w:val="nil"/>
              <w:bottom w:val="nil"/>
              <w:right w:val="nil"/>
            </w:tcBorders>
            <w:shd w:val="clear" w:color="000000" w:fill="fcfcff"/>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25.5</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0.65</w:t>
            </w:r>
          </w:p>
        </w:tc>
        <w:tc>
          <w:tcPr>
            <w:tcW w:w="469" w:type="pct"/>
            <w:tcBorders>
              <w:top w:val="nil"/>
              <w:left w:val="nil"/>
              <w:bottom w:val="nil"/>
              <w:right w:val="nil"/>
            </w:tcBorders>
            <w:shd w:val="clear" w:color="000000" w:fill="fbcac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66.53%</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339966"/>
                <w:sz w:val="18"/>
                <w:szCs w:val="18"/>
              </w:rPr>
              <w:t xml:space="preserve"> ↓           2.15</w:t>
            </w:r>
          </w:p>
        </w:tc>
        <w:tc>
          <w:tcPr>
            <w:tcW w:w="604" w:type="pct"/>
            <w:tcBorders>
              <w:top w:val="nil"/>
              <w:left w:val="nil"/>
              <w:bottom w:val="nil"/>
              <w:right w:val="nil"/>
            </w:tcBorders>
            <w:shd w:val="clear" w:color="000000" w:fill="fcdfe2"/>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66.5%</w:t>
            </w:r>
          </w:p>
        </w:tc>
        <w:tc>
          <w:tcPr>
            <w:tcW w:w="548" w:type="pct"/>
            <w:tcBorders>
              <w:top w:val="nil"/>
              <w:left w:val="nil"/>
              <w:bottom w:val="nil"/>
              <w:right w:val="nil"/>
            </w:tcBorders>
            <w:shd w:val="clear" w:color="000000" w:fill="e1e9f5"/>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49.0%</w:t>
            </w:r>
          </w:p>
        </w:tc>
        <w:tc>
          <w:tcPr>
            <w:tcW w:w="548" w:type="pct"/>
            <w:tcBorders>
              <w:top w:val="nil"/>
              <w:left w:val="nil"/>
              <w:bottom w:val="nil"/>
              <w:right w:val="nil"/>
            </w:tcBorders>
            <w:shd w:val="clear" w:color="000000" w:fill="92b2d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27.2%</w:t>
            </w:r>
          </w:p>
        </w:tc>
      </w:tr>
      <w:tr>
        <w:tblPrEx/>
        <w:trPr>
          <w:trHeight w:val="285"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机械设备(申万)</w:t>
            </w:r>
          </w:p>
        </w:tc>
        <w:tc>
          <w:tcPr>
            <w:tcW w:w="533" w:type="pct"/>
            <w:tcBorders>
              <w:top w:val="nil"/>
              <w:left w:val="nil"/>
              <w:bottom w:val="nil"/>
              <w:right w:val="nil"/>
            </w:tcBorders>
            <w:shd w:val="clear" w:color="000000" w:fill="fcecef"/>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30.2</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1.50</w:t>
            </w:r>
          </w:p>
        </w:tc>
        <w:tc>
          <w:tcPr>
            <w:tcW w:w="469" w:type="pct"/>
            <w:tcBorders>
              <w:top w:val="nil"/>
              <w:left w:val="nil"/>
              <w:bottom w:val="nil"/>
              <w:right w:val="nil"/>
            </w:tcBorders>
            <w:shd w:val="clear" w:color="000000" w:fill="fcf0f3"/>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51.69%</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9.74</w:t>
            </w:r>
          </w:p>
        </w:tc>
        <w:tc>
          <w:tcPr>
            <w:tcW w:w="604" w:type="pct"/>
            <w:tcBorders>
              <w:top w:val="nil"/>
              <w:left w:val="nil"/>
              <w:bottom w:val="nil"/>
              <w:right w:val="nil"/>
            </w:tcBorders>
            <w:shd w:val="clear" w:color="000000" w:fill="e9eff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51.7%</w:t>
            </w:r>
          </w:p>
        </w:tc>
        <w:tc>
          <w:tcPr>
            <w:tcW w:w="548" w:type="pct"/>
            <w:tcBorders>
              <w:top w:val="nil"/>
              <w:left w:val="nil"/>
              <w:bottom w:val="nil"/>
              <w:right w:val="nil"/>
            </w:tcBorders>
            <w:shd w:val="clear" w:color="000000" w:fill="fbd6d9"/>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72.4%</w:t>
            </w:r>
          </w:p>
        </w:tc>
        <w:tc>
          <w:tcPr>
            <w:tcW w:w="548" w:type="pct"/>
            <w:tcBorders>
              <w:top w:val="nil"/>
              <w:left w:val="nil"/>
              <w:bottom w:val="nil"/>
              <w:right w:val="nil"/>
            </w:tcBorders>
            <w:shd w:val="clear" w:color="000000" w:fill="fcdadc"/>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73.8%</w:t>
            </w:r>
          </w:p>
        </w:tc>
      </w:tr>
      <w:tr>
        <w:tblPrEx/>
        <w:trPr>
          <w:trHeight w:val="285"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煤炭(申万)</w:t>
            </w:r>
          </w:p>
        </w:tc>
        <w:tc>
          <w:tcPr>
            <w:tcW w:w="533" w:type="pct"/>
            <w:tcBorders>
              <w:top w:val="nil"/>
              <w:left w:val="nil"/>
              <w:bottom w:val="nil"/>
              <w:right w:val="nil"/>
            </w:tcBorders>
            <w:shd w:val="clear" w:color="000000" w:fill="96b4d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12.4</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0.44</w:t>
            </w:r>
          </w:p>
        </w:tc>
        <w:tc>
          <w:tcPr>
            <w:tcW w:w="469" w:type="pct"/>
            <w:tcBorders>
              <w:top w:val="nil"/>
              <w:left w:val="nil"/>
              <w:bottom w:val="nil"/>
              <w:right w:val="nil"/>
            </w:tcBorders>
            <w:shd w:val="clear" w:color="000000" w:fill="fbc4c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62.28%</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3.68</w:t>
            </w:r>
          </w:p>
        </w:tc>
        <w:tc>
          <w:tcPr>
            <w:tcW w:w="604" w:type="pct"/>
            <w:tcBorders>
              <w:top w:val="nil"/>
              <w:left w:val="nil"/>
              <w:bottom w:val="nil"/>
              <w:right w:val="nil"/>
            </w:tcBorders>
            <w:shd w:val="clear" w:color="000000" w:fill="fcd8db"/>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62.3%</w:t>
            </w:r>
          </w:p>
        </w:tc>
        <w:tc>
          <w:tcPr>
            <w:tcW w:w="548" w:type="pct"/>
            <w:tcBorders>
              <w:top w:val="nil"/>
              <w:left w:val="nil"/>
              <w:bottom w:val="nil"/>
              <w:right w:val="nil"/>
            </w:tcBorders>
            <w:shd w:val="clear" w:color="000000" w:fill="f97072"/>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95.2%</w:t>
            </w:r>
          </w:p>
        </w:tc>
        <w:tc>
          <w:tcPr>
            <w:tcW w:w="548" w:type="pct"/>
            <w:tcBorders>
              <w:top w:val="nil"/>
              <w:left w:val="nil"/>
              <w:bottom w:val="nil"/>
              <w:right w:val="nil"/>
            </w:tcBorders>
            <w:shd w:val="clear" w:color="000000" w:fill="f96f7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96.0%</w:t>
            </w:r>
          </w:p>
        </w:tc>
      </w:tr>
      <w:tr>
        <w:tblPrEx/>
        <w:trPr>
          <w:trHeight w:val="285"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石油石化(申万)</w:t>
            </w:r>
          </w:p>
        </w:tc>
        <w:tc>
          <w:tcPr>
            <w:tcW w:w="533" w:type="pct"/>
            <w:tcBorders>
              <w:top w:val="nil"/>
              <w:left w:val="nil"/>
              <w:bottom w:val="nil"/>
              <w:right w:val="nil"/>
            </w:tcBorders>
            <w:shd w:val="clear" w:color="000000" w:fill="b4c9e5"/>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16.5</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0.23</w:t>
            </w:r>
          </w:p>
        </w:tc>
        <w:tc>
          <w:tcPr>
            <w:tcW w:w="469" w:type="pct"/>
            <w:tcBorders>
              <w:top w:val="nil"/>
              <w:left w:val="nil"/>
              <w:bottom w:val="nil"/>
              <w:right w:val="nil"/>
            </w:tcBorders>
            <w:shd w:val="clear" w:color="000000" w:fill="fcfcff"/>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43.61%</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0.96</w:t>
            </w:r>
          </w:p>
        </w:tc>
        <w:tc>
          <w:tcPr>
            <w:tcW w:w="604" w:type="pct"/>
            <w:tcBorders>
              <w:top w:val="nil"/>
              <w:left w:val="nil"/>
              <w:bottom w:val="nil"/>
              <w:right w:val="nil"/>
            </w:tcBorders>
            <w:shd w:val="clear" w:color="000000" w:fill="d9e3f2"/>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43.6%</w:t>
            </w:r>
          </w:p>
        </w:tc>
        <w:tc>
          <w:tcPr>
            <w:tcW w:w="548" w:type="pct"/>
            <w:tcBorders>
              <w:top w:val="nil"/>
              <w:left w:val="nil"/>
              <w:bottom w:val="nil"/>
              <w:right w:val="nil"/>
            </w:tcBorders>
            <w:shd w:val="clear" w:color="000000" w:fill="fbc1c3"/>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73.3%</w:t>
            </w:r>
          </w:p>
        </w:tc>
        <w:tc>
          <w:tcPr>
            <w:tcW w:w="548" w:type="pct"/>
            <w:tcBorders>
              <w:top w:val="nil"/>
              <w:left w:val="nil"/>
              <w:bottom w:val="nil"/>
              <w:right w:val="nil"/>
            </w:tcBorders>
            <w:shd w:val="clear" w:color="000000" w:fill="faaaa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79.8%</w:t>
            </w:r>
          </w:p>
        </w:tc>
      </w:tr>
      <w:tr>
        <w:tblPrEx/>
        <w:trPr>
          <w:trHeight w:val="285" w:hRule="atLeast"/>
        </w:trPr>
        <w:tc>
          <w:tcPr>
            <w:tcW w:w="877" w:type="pct"/>
            <w:tcBorders>
              <w:top w:val="nil"/>
              <w:left w:val="nil"/>
              <w:bottom w:val="nil"/>
              <w:right w:val="nil"/>
            </w:tcBorders>
            <w:shd w:val="clear" w:color="000000" w:fill="eaeaea"/>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环保(申万)</w:t>
            </w:r>
          </w:p>
        </w:tc>
        <w:tc>
          <w:tcPr>
            <w:tcW w:w="533" w:type="pct"/>
            <w:tcBorders>
              <w:top w:val="nil"/>
              <w:left w:val="nil"/>
              <w:bottom w:val="nil"/>
              <w:right w:val="nil"/>
            </w:tcBorders>
            <w:shd w:val="clear" w:color="000000" w:fill="e8eef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22.4</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1.14</w:t>
            </w:r>
          </w:p>
        </w:tc>
        <w:tc>
          <w:tcPr>
            <w:tcW w:w="469" w:type="pct"/>
            <w:tcBorders>
              <w:top w:val="nil"/>
              <w:left w:val="nil"/>
              <w:bottom w:val="nil"/>
              <w:right w:val="nil"/>
            </w:tcBorders>
            <w:shd w:val="clear" w:color="000000" w:fill="d4dff0"/>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36.82%</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11.11</w:t>
            </w:r>
          </w:p>
        </w:tc>
        <w:tc>
          <w:tcPr>
            <w:tcW w:w="604" w:type="pct"/>
            <w:tcBorders>
              <w:top w:val="nil"/>
              <w:left w:val="nil"/>
              <w:bottom w:val="nil"/>
              <w:right w:val="nil"/>
            </w:tcBorders>
            <w:shd w:val="clear" w:color="000000" w:fill="bacde7"/>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36.8%</w:t>
            </w:r>
          </w:p>
        </w:tc>
        <w:tc>
          <w:tcPr>
            <w:tcW w:w="548" w:type="pct"/>
            <w:tcBorders>
              <w:top w:val="nil"/>
              <w:left w:val="nil"/>
              <w:bottom w:val="nil"/>
              <w:right w:val="nil"/>
            </w:tcBorders>
            <w:shd w:val="clear" w:color="000000" w:fill="fceef1"/>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64.6%</w:t>
            </w:r>
          </w:p>
        </w:tc>
        <w:tc>
          <w:tcPr>
            <w:tcW w:w="548" w:type="pct"/>
            <w:tcBorders>
              <w:top w:val="nil"/>
              <w:left w:val="nil"/>
              <w:bottom w:val="nil"/>
              <w:right w:val="nil"/>
            </w:tcBorders>
            <w:shd w:val="clear" w:color="000000" w:fill="fbcbce"/>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75.8%</w:t>
            </w:r>
          </w:p>
        </w:tc>
      </w:tr>
      <w:tr>
        <w:tblPrEx/>
        <w:trPr>
          <w:trHeight w:val="285" w:hRule="atLeast"/>
        </w:trPr>
        <w:tc>
          <w:tcPr>
            <w:tcW w:w="877"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美容护理(申万)</w:t>
            </w:r>
          </w:p>
        </w:tc>
        <w:tc>
          <w:tcPr>
            <w:tcW w:w="533" w:type="pct"/>
            <w:tcBorders>
              <w:top w:val="nil"/>
              <w:left w:val="nil"/>
              <w:bottom w:val="nil"/>
              <w:right w:val="nil"/>
            </w:tcBorders>
            <w:shd w:val="clear" w:color="000000" w:fill="fbd6d9"/>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35.3</w:t>
            </w:r>
          </w:p>
        </w:tc>
        <w:tc>
          <w:tcPr>
            <w:tcW w:w="762"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2.64</w:t>
            </w:r>
          </w:p>
        </w:tc>
        <w:tc>
          <w:tcPr>
            <w:tcW w:w="469" w:type="pct"/>
            <w:tcBorders>
              <w:top w:val="nil"/>
              <w:left w:val="nil"/>
              <w:bottom w:val="nil"/>
              <w:right w:val="nil"/>
            </w:tcBorders>
            <w:shd w:val="clear" w:color="000000" w:fill="fcf5f8"/>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42.47%</w:t>
            </w:r>
          </w:p>
        </w:tc>
        <w:tc>
          <w:tcPr>
            <w:tcW w:w="655" w:type="pct"/>
            <w:tcBorders>
              <w:top w:val="nil"/>
              <w:left w:val="nil"/>
              <w:bottom w:val="nil"/>
              <w:right w:val="nil"/>
            </w:tcBorders>
            <w:shd w:val="clear" w:color="auto" w:fill="auto"/>
            <w:noWrap/>
            <w:vAlign w:val="center"/>
          </w:tcPr>
          <w:p>
            <w:pPr>
              <w:pStyle w:val="style0"/>
              <w:widowControl/>
              <w:jc w:val="center"/>
              <w:rPr>
                <w:rFonts w:ascii="微软雅黑" w:cs="宋体" w:eastAsia="微软雅黑" w:hAnsi="微软雅黑" w:hint="eastAsia"/>
                <w:color w:val="ff0000"/>
                <w:kern w:val="0"/>
                <w:sz w:val="16"/>
                <w:szCs w:val="16"/>
              </w:rPr>
            </w:pPr>
            <w:r>
              <w:rPr>
                <w:rFonts w:ascii="微软雅黑" w:eastAsia="微软雅黑" w:hAnsi="微软雅黑" w:hint="eastAsia"/>
                <w:color w:val="339966"/>
                <w:sz w:val="18"/>
                <w:szCs w:val="18"/>
              </w:rPr>
              <w:t xml:space="preserve"> ↓           8.63</w:t>
            </w:r>
          </w:p>
        </w:tc>
        <w:tc>
          <w:tcPr>
            <w:tcW w:w="604" w:type="pct"/>
            <w:tcBorders>
              <w:top w:val="nil"/>
              <w:left w:val="nil"/>
              <w:bottom w:val="nil"/>
              <w:right w:val="nil"/>
            </w:tcBorders>
            <w:shd w:val="clear" w:color="000000" w:fill="e4ebf6"/>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42.5%</w:t>
            </w:r>
          </w:p>
        </w:tc>
        <w:tc>
          <w:tcPr>
            <w:tcW w:w="548" w:type="pct"/>
            <w:tcBorders>
              <w:top w:val="nil"/>
              <w:left w:val="nil"/>
              <w:bottom w:val="nil"/>
              <w:right w:val="nil"/>
            </w:tcBorders>
            <w:shd w:val="clear" w:color="000000" w:fill="d0ddef"/>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36.4%</w:t>
            </w:r>
          </w:p>
        </w:tc>
        <w:tc>
          <w:tcPr>
            <w:tcW w:w="548" w:type="pct"/>
            <w:tcBorders>
              <w:top w:val="nil"/>
              <w:left w:val="nil"/>
              <w:bottom w:val="nil"/>
              <w:right w:val="nil"/>
            </w:tcBorders>
            <w:shd w:val="clear" w:color="000000" w:fill="9db9dd"/>
            <w:noWrap/>
            <w:vAlign w:val="center"/>
          </w:tcPr>
          <w:p>
            <w:pPr>
              <w:pStyle w:val="style0"/>
              <w:widowControl/>
              <w:jc w:val="center"/>
              <w:rPr>
                <w:rFonts w:ascii="微软雅黑" w:cs="宋体" w:eastAsia="微软雅黑" w:hAnsi="微软雅黑" w:hint="eastAsia"/>
                <w:color w:val="404040"/>
                <w:kern w:val="0"/>
                <w:sz w:val="16"/>
                <w:szCs w:val="16"/>
              </w:rPr>
            </w:pPr>
            <w:r>
              <w:rPr>
                <w:rFonts w:ascii="微软雅黑" w:eastAsia="微软雅黑" w:hAnsi="微软雅黑" w:hint="eastAsia"/>
                <w:color w:val="404040"/>
                <w:sz w:val="18"/>
                <w:szCs w:val="18"/>
              </w:rPr>
              <w:t>22.8%</w:t>
            </w:r>
          </w:p>
        </w:tc>
      </w:tr>
    </w:tbl>
    <w:p>
      <w:pPr>
        <w:pStyle w:val="style0"/>
        <w:ind w:firstLine="960" w:firstLineChars="400"/>
        <w:rPr>
          <w:rFonts w:ascii="仿宋" w:hAnsi="仿宋" w:hint="eastAsia"/>
          <w:szCs w:val="21"/>
        </w:rPr>
      </w:pPr>
      <w:r>
        <w:rPr>
          <w:rFonts w:ascii="仿宋" w:hAnsi="仿宋"/>
          <w:szCs w:val="21"/>
        </w:rPr>
        <w:t>数据来源：Wind</w:t>
      </w:r>
      <w:r>
        <w:rPr>
          <w:rFonts w:ascii="仿宋" w:hAnsi="仿宋" w:hint="eastAsia"/>
          <w:szCs w:val="21"/>
        </w:rPr>
        <w:t>、</w:t>
      </w:r>
      <w:r>
        <w:rPr>
          <w:rFonts w:ascii="仿宋" w:hAnsi="仿宋"/>
          <w:szCs w:val="21"/>
        </w:rPr>
        <w:t>鑫元基金</w:t>
      </w:r>
    </w:p>
    <w:p>
      <w:pPr>
        <w:pStyle w:val="style0"/>
        <w:ind w:firstLine="480"/>
        <w:rPr>
          <w:rFonts w:ascii="仿宋" w:hAnsi="仿宋" w:hint="eastAsia"/>
          <w:szCs w:val="24"/>
        </w:rPr>
      </w:pPr>
      <w:r>
        <w:rPr>
          <w:rFonts w:ascii="仿宋" w:hAnsi="仿宋" w:hint="eastAsia"/>
          <w:b/>
          <w:szCs w:val="24"/>
        </w:rPr>
        <w:t>上</w:t>
      </w:r>
      <w:r>
        <w:rPr>
          <w:rFonts w:ascii="仿宋" w:hAnsi="仿宋"/>
          <w:b/>
          <w:szCs w:val="24"/>
        </w:rPr>
        <w:t>周各宽基指数</w:t>
      </w:r>
      <w:r>
        <w:rPr>
          <w:rFonts w:ascii="仿宋" w:hAnsi="仿宋" w:hint="eastAsia"/>
          <w:b/>
          <w:szCs w:val="24"/>
        </w:rPr>
        <w:t>悉数下跌，各行业估值上下不一</w:t>
      </w:r>
      <w:r>
        <w:rPr>
          <w:rFonts w:ascii="仿宋" w:hAnsi="仿宋" w:hint="eastAsia"/>
          <w:szCs w:val="24"/>
        </w:rPr>
        <w:t>。</w:t>
      </w:r>
      <w:r>
        <w:rPr>
          <w:rFonts w:ascii="仿宋" w:hAnsi="仿宋"/>
          <w:szCs w:val="24"/>
        </w:rPr>
        <w:t>当前各主要宽基指数估值水平</w:t>
      </w:r>
      <w:r>
        <w:rPr>
          <w:rFonts w:ascii="仿宋" w:hAnsi="仿宋" w:hint="eastAsia"/>
          <w:szCs w:val="24"/>
        </w:rPr>
        <w:t>，大多</w:t>
      </w:r>
      <w:r>
        <w:rPr>
          <w:rFonts w:ascii="仿宋" w:hAnsi="仿宋"/>
          <w:szCs w:val="24"/>
        </w:rPr>
        <w:t>在历史50</w:t>
      </w:r>
      <w:r>
        <w:rPr>
          <w:rFonts w:ascii="仿宋" w:hAnsi="仿宋" w:hint="eastAsia"/>
          <w:szCs w:val="24"/>
        </w:rPr>
        <w:t>%</w:t>
      </w:r>
      <w:r>
        <w:rPr>
          <w:rFonts w:ascii="仿宋" w:hAnsi="仿宋"/>
          <w:szCs w:val="24"/>
        </w:rPr>
        <w:t>分位数以下</w:t>
      </w:r>
      <w:r>
        <w:rPr>
          <w:rFonts w:ascii="仿宋" w:hAnsi="仿宋" w:hint="eastAsia"/>
          <w:szCs w:val="24"/>
        </w:rPr>
        <w:t>，</w:t>
      </w:r>
      <w:r>
        <w:rPr>
          <w:rFonts w:ascii="仿宋" w:hAnsi="仿宋"/>
          <w:szCs w:val="24"/>
        </w:rPr>
        <w:t>未来仍有一定估值提升空间</w:t>
      </w:r>
      <w:r>
        <w:rPr>
          <w:rFonts w:ascii="仿宋" w:hAnsi="仿宋" w:hint="eastAsia"/>
          <w:szCs w:val="24"/>
        </w:rPr>
        <w:t>。</w:t>
      </w:r>
      <w:r>
        <w:rPr>
          <w:rFonts w:ascii="仿宋" w:hAnsi="仿宋"/>
          <w:szCs w:val="24"/>
        </w:rPr>
        <w:t>从</w:t>
      </w:r>
      <w:r>
        <w:rPr>
          <w:rFonts w:ascii="仿宋" w:hAnsi="仿宋" w:hint="eastAsia"/>
          <w:szCs w:val="24"/>
        </w:rPr>
        <w:t>行业</w:t>
      </w:r>
      <w:r>
        <w:rPr>
          <w:rFonts w:ascii="仿宋" w:hAnsi="仿宋"/>
          <w:szCs w:val="24"/>
        </w:rPr>
        <w:t>板块看</w:t>
      </w:r>
      <w:r>
        <w:rPr>
          <w:rFonts w:ascii="仿宋" w:hAnsi="仿宋" w:hint="eastAsia"/>
          <w:szCs w:val="24"/>
        </w:rPr>
        <w:t>，上</w:t>
      </w:r>
      <w:r>
        <w:rPr>
          <w:rFonts w:ascii="仿宋" w:hAnsi="仿宋"/>
          <w:szCs w:val="24"/>
        </w:rPr>
        <w:t>周</w:t>
      </w:r>
      <w:r>
        <w:rPr>
          <w:rFonts w:ascii="仿宋" w:hAnsi="仿宋" w:hint="eastAsia"/>
          <w:b/>
          <w:color w:val="00b050"/>
          <w:szCs w:val="24"/>
        </w:rPr>
        <w:t>传媒</w:t>
      </w:r>
      <w:r>
        <w:rPr>
          <w:rFonts w:ascii="仿宋" w:hAnsi="仿宋" w:hint="eastAsia"/>
          <w:bCs/>
          <w:szCs w:val="24"/>
        </w:rPr>
        <w:t>估值</w:t>
      </w:r>
      <w:r>
        <w:rPr>
          <w:rFonts w:ascii="仿宋" w:hAnsi="仿宋" w:hint="eastAsia"/>
          <w:szCs w:val="24"/>
        </w:rPr>
        <w:t>上行最多。当前</w:t>
      </w:r>
      <w:r>
        <w:rPr>
          <w:rFonts w:ascii="仿宋" w:hAnsi="仿宋" w:hint="eastAsia"/>
          <w:b/>
          <w:color w:val="00b050"/>
          <w:szCs w:val="24"/>
        </w:rPr>
        <w:t>房地产、计算机、电子、综合、建筑材料</w:t>
      </w:r>
      <w:r>
        <w:rPr>
          <w:rFonts w:ascii="仿宋" w:hAnsi="仿宋" w:hint="eastAsia"/>
          <w:szCs w:val="24"/>
        </w:rPr>
        <w:t>板块估值处于历史较高水平；</w:t>
      </w:r>
      <w:r>
        <w:rPr>
          <w:rFonts w:ascii="仿宋" w:hAnsi="仿宋" w:hint="eastAsia"/>
          <w:b/>
          <w:bCs/>
          <w:color w:val="ff0000"/>
          <w:szCs w:val="24"/>
        </w:rPr>
        <w:t>社会服务、纺织服饰、公用事业、农林牧渔、有色金属</w:t>
      </w:r>
      <w:r>
        <w:rPr>
          <w:rFonts w:ascii="仿宋" w:hAnsi="仿宋" w:hint="eastAsia"/>
          <w:szCs w:val="24"/>
        </w:rPr>
        <w:t>板块估值处于历史较低水平。</w:t>
      </w:r>
    </w:p>
    <w:p>
      <w:pPr>
        <w:pStyle w:val="style0"/>
        <w:ind w:firstLine="480"/>
        <w:rPr>
          <w:rFonts w:ascii="仿宋" w:hAnsi="仿宋" w:hint="eastAsia"/>
          <w:b/>
          <w:szCs w:val="24"/>
        </w:rPr>
      </w:pPr>
      <w:r>
        <w:rPr>
          <w:rFonts w:ascii="仿宋" w:hAnsi="仿宋" w:hint="eastAsia"/>
          <w:b/>
          <w:szCs w:val="24"/>
        </w:rPr>
        <w:t>3、权益市场资金</w:t>
      </w:r>
    </w:p>
    <w:p>
      <w:pPr>
        <w:pStyle w:val="style0"/>
        <w:ind w:firstLine="482" w:firstLineChars="200"/>
        <w:rPr>
          <w:rFonts w:ascii="仿宋" w:hAnsi="仿宋" w:hint="eastAsia"/>
          <w:color w:val="000000"/>
          <w:kern w:val="24"/>
          <w:szCs w:val="24"/>
        </w:rPr>
      </w:pPr>
      <w:r>
        <w:rPr>
          <w:rFonts w:ascii="仿宋" w:hAnsi="仿宋"/>
          <w:b/>
          <w:color w:val="000000"/>
          <w:kern w:val="24"/>
          <w:szCs w:val="24"/>
        </w:rPr>
        <w:t>1</w:t>
      </w:r>
      <w:r>
        <w:rPr>
          <w:rFonts w:ascii="仿宋" w:hAnsi="仿宋" w:hint="eastAsia"/>
          <w:b/>
          <w:color w:val="000000"/>
          <w:kern w:val="24"/>
          <w:szCs w:val="24"/>
        </w:rPr>
        <w:t>1月15日，两融资金占比为4.42%，</w:t>
      </w:r>
      <w:r>
        <w:rPr>
          <w:rFonts w:ascii="仿宋" w:hAnsi="仿宋"/>
          <w:b/>
          <w:color w:val="000000"/>
          <w:kern w:val="24"/>
          <w:szCs w:val="24"/>
        </w:rPr>
        <w:t>1</w:t>
      </w:r>
      <w:r>
        <w:rPr>
          <w:rFonts w:ascii="仿宋" w:hAnsi="仿宋" w:hint="eastAsia"/>
          <w:b/>
          <w:color w:val="000000"/>
          <w:kern w:val="24"/>
          <w:szCs w:val="24"/>
        </w:rPr>
        <w:t>1月8日为5.18%，反映出杠杆资金加仓意愿降低。</w:t>
      </w:r>
      <w:r>
        <w:rPr>
          <w:rFonts w:ascii="仿宋" w:hAnsi="仿宋" w:hint="eastAsia"/>
          <w:color w:val="000000"/>
          <w:kern w:val="24"/>
          <w:szCs w:val="24"/>
        </w:rPr>
        <w:t>截至</w:t>
      </w:r>
      <w:r>
        <w:rPr>
          <w:rFonts w:ascii="仿宋" w:hAnsi="仿宋"/>
          <w:color w:val="000000"/>
          <w:kern w:val="24"/>
          <w:szCs w:val="24"/>
        </w:rPr>
        <w:t>11月</w:t>
      </w:r>
      <w:r>
        <w:rPr>
          <w:rFonts w:ascii="仿宋" w:hAnsi="仿宋" w:hint="eastAsia"/>
          <w:color w:val="000000"/>
          <w:kern w:val="24"/>
          <w:szCs w:val="24"/>
        </w:rPr>
        <w:t>15</w:t>
      </w:r>
      <w:r>
        <w:rPr>
          <w:rFonts w:ascii="仿宋" w:hAnsi="仿宋"/>
          <w:color w:val="000000"/>
          <w:kern w:val="24"/>
          <w:szCs w:val="24"/>
        </w:rPr>
        <w:t>日</w:t>
      </w:r>
      <w:r>
        <w:rPr>
          <w:rFonts w:ascii="仿宋" w:hAnsi="仿宋" w:hint="eastAsia"/>
          <w:color w:val="000000"/>
          <w:kern w:val="24"/>
          <w:szCs w:val="24"/>
        </w:rPr>
        <w:t>，</w:t>
      </w:r>
      <w:r>
        <w:rPr>
          <w:rFonts w:ascii="仿宋" w:hAnsi="仿宋" w:hint="default"/>
          <w:color w:val="000000"/>
          <w:kern w:val="24"/>
          <w:szCs w:val="24"/>
          <w:lang w:val="en-US"/>
        </w:rPr>
        <w:t>上</w:t>
      </w:r>
      <w:r>
        <w:rPr>
          <w:rFonts w:ascii="仿宋" w:hAnsi="仿宋" w:hint="eastAsia"/>
          <w:color w:val="000000"/>
          <w:kern w:val="24"/>
          <w:szCs w:val="24"/>
        </w:rPr>
        <w:t>周融资净买入的前三行业为</w:t>
      </w:r>
      <w:r>
        <w:rPr>
          <w:rFonts w:ascii="仿宋" w:hAnsi="仿宋" w:hint="eastAsia"/>
          <w:b/>
          <w:bCs/>
          <w:color w:val="000000"/>
          <w:kern w:val="24"/>
          <w:szCs w:val="24"/>
        </w:rPr>
        <w:t>电子、计算机、医药生物</w:t>
      </w:r>
      <w:r>
        <w:rPr>
          <w:rFonts w:ascii="仿宋" w:hAnsi="仿宋" w:hint="eastAsia"/>
          <w:color w:val="000000"/>
          <w:kern w:val="24"/>
          <w:szCs w:val="24"/>
        </w:rPr>
        <w:t>。</w:t>
      </w:r>
    </w:p>
    <w:p>
      <w:pPr>
        <w:pStyle w:val="style0"/>
        <w:jc w:val="center"/>
        <w:rPr/>
      </w:pPr>
      <w:r>
        <w:rPr>
          <w:rFonts w:ascii="黑体" w:eastAsia="黑体" w:hAnsi="黑体" w:hint="eastAsia"/>
          <w:szCs w:val="21"/>
        </w:rPr>
        <w:t>图4：上周两融资金行业流向（亿元）</w:t>
      </w:r>
    </w:p>
    <w:p>
      <w:pPr>
        <w:pStyle w:val="style0"/>
        <w:jc w:val="center"/>
        <w:rPr/>
      </w:pPr>
      <w:r>
        <w:rPr>
          <w:noProof/>
        </w:rPr>
      </w:r>
      <w:r>
        <w:rPr>
          <w:noProof/>
        </w:rPr>
      </w:r>
      <w:r>
        <w:rPr>
          <w:noProof/>
        </w:rPr>
      </w:r>
      <w:r>
        <w:rPr>
          <w:noProof/>
        </w:rPr>
        <w:drawing>
          <wp:inline distL="114300" distT="0" distB="0" distR="114300">
            <wp:extent cx="4458335" cy="2951480"/>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rPr>
      </w:r>
    </w:p>
    <w:p>
      <w:pPr>
        <w:pStyle w:val="style0"/>
        <w:ind w:firstLine="960" w:firstLineChars="400"/>
        <w:rPr>
          <w:rFonts w:ascii="仿宋" w:hAnsi="仿宋" w:hint="eastAsia"/>
          <w:szCs w:val="21"/>
        </w:rPr>
      </w:pPr>
      <w:r>
        <w:rPr>
          <w:rFonts w:ascii="仿宋" w:hAnsi="仿宋"/>
          <w:szCs w:val="21"/>
        </w:rPr>
        <w:t>数据来源：Wind</w:t>
      </w:r>
      <w:r>
        <w:rPr>
          <w:rFonts w:ascii="仿宋" w:hAnsi="仿宋" w:hint="eastAsia"/>
          <w:szCs w:val="21"/>
        </w:rPr>
        <w:t>、</w:t>
      </w:r>
      <w:r>
        <w:rPr>
          <w:rFonts w:ascii="仿宋" w:hAnsi="仿宋"/>
          <w:szCs w:val="21"/>
        </w:rPr>
        <w:t>鑫元基金</w:t>
      </w:r>
    </w:p>
    <w:p>
      <w:pPr>
        <w:pStyle w:val="style0"/>
        <w:ind w:firstLine="480"/>
        <w:rPr>
          <w:rFonts w:ascii="仿宋" w:hAnsi="仿宋" w:hint="eastAsia"/>
          <w:b/>
          <w:szCs w:val="24"/>
        </w:rPr>
      </w:pPr>
      <w:r>
        <w:rPr>
          <w:rFonts w:ascii="仿宋" w:hAnsi="仿宋" w:hint="eastAsia"/>
          <w:b/>
          <w:szCs w:val="24"/>
        </w:rPr>
        <w:t>4、海外权益市场</w:t>
      </w:r>
    </w:p>
    <w:p>
      <w:pPr>
        <w:pStyle w:val="style0"/>
        <w:ind w:firstLine="480"/>
        <w:rPr>
          <w:rFonts w:ascii="仿宋" w:hAnsi="仿宋" w:hint="eastAsia"/>
          <w:szCs w:val="24"/>
        </w:rPr>
      </w:pPr>
      <w:r>
        <w:rPr>
          <w:rFonts w:ascii="仿宋" w:hAnsi="仿宋" w:hint="eastAsia"/>
          <w:b/>
          <w:szCs w:val="24"/>
        </w:rPr>
        <w:t>上周海外股市普遍下跌</w:t>
      </w:r>
      <w:r>
        <w:rPr>
          <w:rFonts w:ascii="仿宋" w:hAnsi="仿宋" w:hint="eastAsia"/>
          <w:szCs w:val="24"/>
        </w:rPr>
        <w:t>。美国股市方面，道指下跌1</w:t>
      </w:r>
      <w:r>
        <w:rPr>
          <w:rFonts w:ascii="仿宋" w:hAnsi="仿宋"/>
          <w:szCs w:val="24"/>
        </w:rPr>
        <w:t>.</w:t>
      </w:r>
      <w:r>
        <w:rPr>
          <w:rFonts w:ascii="仿宋" w:hAnsi="仿宋" w:hint="eastAsia"/>
          <w:szCs w:val="24"/>
        </w:rPr>
        <w:t>24%，标普500下跌2</w:t>
      </w:r>
      <w:r>
        <w:rPr>
          <w:rFonts w:ascii="仿宋" w:hAnsi="仿宋"/>
          <w:szCs w:val="24"/>
        </w:rPr>
        <w:t>.</w:t>
      </w:r>
      <w:r>
        <w:rPr>
          <w:rFonts w:ascii="仿宋" w:hAnsi="仿宋" w:hint="eastAsia"/>
          <w:szCs w:val="24"/>
        </w:rPr>
        <w:t>08%，纳指下跌3</w:t>
      </w:r>
      <w:r>
        <w:rPr>
          <w:rFonts w:ascii="仿宋" w:hAnsi="仿宋"/>
          <w:szCs w:val="24"/>
        </w:rPr>
        <w:t>.</w:t>
      </w:r>
      <w:r>
        <w:rPr>
          <w:rFonts w:ascii="仿宋" w:hAnsi="仿宋" w:hint="eastAsia"/>
          <w:szCs w:val="24"/>
        </w:rPr>
        <w:t>15%；欧洲股市方面，德国DAX下跌0</w:t>
      </w:r>
      <w:r>
        <w:rPr>
          <w:rFonts w:ascii="仿宋" w:hAnsi="仿宋"/>
          <w:szCs w:val="24"/>
        </w:rPr>
        <w:t>.</w:t>
      </w:r>
      <w:r>
        <w:rPr>
          <w:rFonts w:ascii="仿宋" w:hAnsi="仿宋" w:hint="eastAsia"/>
          <w:szCs w:val="24"/>
        </w:rPr>
        <w:t>02%，英国富时100下跌0</w:t>
      </w:r>
      <w:r>
        <w:rPr>
          <w:rFonts w:ascii="仿宋" w:hAnsi="仿宋"/>
          <w:szCs w:val="24"/>
        </w:rPr>
        <w:t>.</w:t>
      </w:r>
      <w:r>
        <w:rPr>
          <w:rFonts w:ascii="仿宋" w:hAnsi="仿宋" w:hint="eastAsia"/>
          <w:szCs w:val="24"/>
        </w:rPr>
        <w:t>11%，法国CAC40下跌0</w:t>
      </w:r>
      <w:r>
        <w:rPr>
          <w:rFonts w:ascii="仿宋" w:hAnsi="仿宋"/>
          <w:szCs w:val="24"/>
        </w:rPr>
        <w:t>.</w:t>
      </w:r>
      <w:r>
        <w:rPr>
          <w:rFonts w:ascii="仿宋" w:hAnsi="仿宋" w:hint="eastAsia"/>
          <w:szCs w:val="24"/>
        </w:rPr>
        <w:t>9%；亚太股市方面，日经225指数上涨2.17%，恒生指数下跌6</w:t>
      </w:r>
      <w:r>
        <w:rPr>
          <w:rFonts w:ascii="仿宋" w:hAnsi="仿宋"/>
          <w:szCs w:val="24"/>
        </w:rPr>
        <w:t>.</w:t>
      </w:r>
      <w:r>
        <w:rPr>
          <w:rFonts w:ascii="仿宋" w:hAnsi="仿宋" w:hint="eastAsia"/>
          <w:szCs w:val="24"/>
        </w:rPr>
        <w:t>28%。</w:t>
      </w:r>
    </w:p>
    <w:p>
      <w:pPr>
        <w:pStyle w:val="style0"/>
        <w:jc w:val="center"/>
        <w:rPr/>
      </w:pPr>
      <w:r>
        <w:rPr>
          <w:rFonts w:ascii="黑体" w:eastAsia="黑体" w:hAnsi="黑体" w:hint="eastAsia"/>
          <w:sz w:val="21"/>
          <w:szCs w:val="21"/>
        </w:rPr>
        <w:t>图5：上周海外主要指数涨跌</w:t>
      </w:r>
    </w:p>
    <w:p>
      <w:pPr>
        <w:pStyle w:val="style0"/>
        <w:jc w:val="center"/>
        <w:rPr/>
      </w:pPr>
      <w:r>
        <w:rPr>
          <w:noProof/>
        </w:rPr>
      </w:r>
      <w:r>
        <w:rPr>
          <w:noProof/>
        </w:rPr>
      </w:r>
      <w:r>
        <w:rPr>
          <w:noProof/>
        </w:rPr>
      </w:r>
      <w:r>
        <w:rPr>
          <w:noProof/>
        </w:rPr>
        <w:drawing>
          <wp:inline distL="114300" distT="0" distB="0" distR="114300">
            <wp:extent cx="4825365" cy="2670175"/>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w:r>
    </w:p>
    <w:p>
      <w:pPr>
        <w:pStyle w:val="style0"/>
        <w:ind w:firstLine="840" w:firstLineChars="400"/>
        <w:rPr>
          <w:rFonts w:ascii="仿宋" w:hAnsi="仿宋" w:hint="eastAsia"/>
          <w:b/>
          <w:szCs w:val="24"/>
        </w:rPr>
      </w:pPr>
      <w:r>
        <w:rPr>
          <w:rFonts w:ascii="仿宋" w:hAnsi="仿宋" w:hint="eastAsia"/>
          <w:sz w:val="21"/>
          <w:szCs w:val="21"/>
        </w:rPr>
        <w:t>数据来源：Wind、鑫元基金</w:t>
      </w:r>
    </w:p>
    <w:p>
      <w:pPr>
        <w:pStyle w:val="style0"/>
        <w:ind w:firstLine="480"/>
        <w:rPr>
          <w:rFonts w:ascii="仿宋" w:hAnsi="仿宋" w:hint="eastAsia"/>
          <w:b/>
          <w:szCs w:val="24"/>
        </w:rPr>
      </w:pPr>
      <w:r>
        <w:rPr>
          <w:rFonts w:ascii="仿宋" w:hAnsi="仿宋" w:hint="eastAsia"/>
          <w:b/>
          <w:szCs w:val="24"/>
        </w:rPr>
        <w:t>（二）资金市场</w:t>
      </w:r>
    </w:p>
    <w:p>
      <w:pPr>
        <w:pStyle w:val="style0"/>
        <w:ind w:firstLine="482" w:firstLineChars="200"/>
        <w:rPr>
          <w:rFonts w:ascii="仿宋" w:hAnsi="仿宋" w:hint="eastAsia"/>
        </w:rPr>
      </w:pPr>
      <w:r>
        <w:rPr>
          <w:rFonts w:ascii="仿宋" w:hAnsi="仿宋" w:hint="eastAsia"/>
          <w:b/>
          <w:bCs/>
        </w:rPr>
        <w:t>公开市场操作：</w:t>
      </w:r>
      <w:r>
        <w:rPr>
          <w:rFonts w:ascii="仿宋" w:hAnsi="仿宋" w:hint="eastAsia"/>
        </w:rPr>
        <w:t>上周央行累计进行18014亿元逆回购操作，因有843亿元逆回购、14500亿元MLF和800亿元国库现金定存到期，累计实现净投放1871亿元。</w:t>
      </w:r>
    </w:p>
    <w:p>
      <w:pPr>
        <w:pStyle w:val="style0"/>
        <w:jc w:val="center"/>
        <w:rPr/>
      </w:pPr>
      <w:r>
        <w:rPr>
          <w:rFonts w:hint="eastAsia"/>
        </w:rPr>
        <w:t>图</w:t>
      </w:r>
      <w:r>
        <w:rPr>
          <w:rFonts w:hint="eastAsia"/>
        </w:rPr>
        <w:t>6</w:t>
      </w:r>
      <w:r>
        <w:rPr>
          <w:rFonts w:hint="eastAsia"/>
        </w:rPr>
        <w:t>：上周公开市场操作情况</w:t>
      </w:r>
    </w:p>
    <w:p>
      <w:pPr>
        <w:pStyle w:val="style0"/>
        <w:jc w:val="center"/>
        <w:rPr/>
      </w:pPr>
      <w:r>
        <w:rPr>
          <w:noProof/>
        </w:rPr>
      </w:r>
      <w:r>
        <w:rPr>
          <w:noProof/>
        </w:rPr>
      </w:r>
      <w:r>
        <w:rPr>
          <w:noProof/>
        </w:rPr>
      </w:r>
      <w:r>
        <w:rPr>
          <w:noProof/>
        </w:rPr>
        <w:drawing>
          <wp:inline distL="114300" distT="0" distB="0" distR="114300">
            <wp:extent cx="4572000" cy="2438400"/>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r>
    </w:p>
    <w:p>
      <w:pPr>
        <w:pStyle w:val="style0"/>
        <w:rPr/>
      </w:pPr>
    </w:p>
    <w:p>
      <w:pPr>
        <w:pStyle w:val="style0"/>
        <w:rPr/>
      </w:pPr>
      <w:r>
        <w:rPr>
          <w:rFonts w:hint="eastAsia"/>
          <w:b/>
          <w:bCs/>
        </w:rPr>
        <w:t>政府债发行：</w:t>
      </w:r>
      <w:r>
        <w:rPr>
          <w:rFonts w:hint="eastAsia"/>
        </w:rPr>
        <w:t>本周国债计划发行</w:t>
      </w:r>
      <w:r>
        <w:rPr>
          <w:rFonts w:hint="eastAsia"/>
        </w:rPr>
        <w:t>2530</w:t>
      </w:r>
      <w:r>
        <w:rPr>
          <w:rFonts w:hint="eastAsia"/>
        </w:rPr>
        <w:t>亿元，地方政府债计划发行</w:t>
      </w:r>
      <w:r>
        <w:rPr>
          <w:rFonts w:hint="eastAsia"/>
        </w:rPr>
        <w:t>2747.7</w:t>
      </w:r>
      <w:r>
        <w:rPr>
          <w:rFonts w:hint="eastAsia"/>
        </w:rPr>
        <w:t>元，整体净缴款</w:t>
      </w:r>
      <w:r>
        <w:rPr>
          <w:rFonts w:hint="eastAsia"/>
        </w:rPr>
        <w:t>3730.6</w:t>
      </w:r>
      <w:r>
        <w:rPr>
          <w:rFonts w:hint="eastAsia"/>
        </w:rPr>
        <w:t>亿元。</w:t>
      </w:r>
      <w:r>
        <w:rPr>
          <w:rFonts w:hint="eastAsia"/>
        </w:rPr>
        <w:t xml:space="preserve"> </w:t>
      </w:r>
    </w:p>
    <w:p>
      <w:pPr>
        <w:pStyle w:val="style0"/>
        <w:jc w:val="center"/>
        <w:rPr/>
      </w:pPr>
      <w:r>
        <w:rPr>
          <w:rFonts w:hint="eastAsia"/>
        </w:rPr>
        <w:t>表</w:t>
      </w:r>
      <w:r>
        <w:rPr>
          <w:rFonts w:hint="eastAsia"/>
        </w:rPr>
        <w:t>1</w:t>
      </w:r>
      <w:r>
        <w:rPr>
          <w:rFonts w:hint="eastAsia"/>
        </w:rPr>
        <w:t>：</w:t>
      </w:r>
      <w:r>
        <w:rPr>
          <w:rFonts w:hint="eastAsia"/>
        </w:rPr>
        <w:t>11</w:t>
      </w:r>
      <w:r>
        <w:rPr>
          <w:rFonts w:hint="eastAsia"/>
        </w:rPr>
        <w:t>月</w:t>
      </w:r>
      <w:r>
        <w:rPr>
          <w:rFonts w:hint="eastAsia"/>
        </w:rPr>
        <w:t>18</w:t>
      </w:r>
      <w:r>
        <w:rPr>
          <w:rFonts w:hint="eastAsia"/>
        </w:rPr>
        <w:t>日</w:t>
      </w:r>
      <w:r>
        <w:t>-</w:t>
      </w:r>
      <w:r>
        <w:rPr>
          <w:rFonts w:hint="eastAsia"/>
        </w:rPr>
        <w:t>11</w:t>
      </w:r>
      <w:r>
        <w:rPr>
          <w:rFonts w:hint="eastAsia"/>
        </w:rPr>
        <w:t>月</w:t>
      </w:r>
      <w:r>
        <w:rPr>
          <w:rFonts w:hint="eastAsia"/>
        </w:rPr>
        <w:t>22</w:t>
      </w:r>
      <w:r>
        <w:rPr>
          <w:rFonts w:hint="eastAsia"/>
        </w:rPr>
        <w:t>日政府债发行缴款</w:t>
      </w:r>
    </w:p>
    <w:p>
      <w:pPr>
        <w:pStyle w:val="style0"/>
        <w:jc w:val="right"/>
        <w:rPr/>
      </w:pPr>
      <w:r>
        <w:rPr>
          <w:rFonts w:hint="eastAsia"/>
        </w:rPr>
        <w:t xml:space="preserve"> </w:t>
      </w:r>
      <w:r>
        <w:t xml:space="preserve">                                  </w:t>
      </w:r>
      <w:r>
        <w:rPr>
          <w:rFonts w:hint="eastAsia"/>
        </w:rPr>
        <w:t>单位：亿元</w:t>
      </w:r>
    </w:p>
    <w:tbl>
      <w:tblPr>
        <w:tblStyle w:val="style154"/>
        <w:tblW w:w="8306" w:type="dxa"/>
        <w:jc w:val="center"/>
        <w:tblBorders>
          <w:left w:val="none" w:sz="0" w:space="0" w:color="auto"/>
          <w:right w:val="none" w:sz="0" w:space="0" w:color="auto"/>
        </w:tblBorders>
        <w:tblLook w:val="04A0" w:firstRow="1" w:lastRow="0" w:firstColumn="1" w:lastColumn="0" w:noHBand="0" w:noVBand="1"/>
      </w:tblPr>
      <w:tblGrid>
        <w:gridCol w:w="663"/>
        <w:gridCol w:w="762"/>
        <w:gridCol w:w="818"/>
        <w:gridCol w:w="574"/>
        <w:gridCol w:w="818"/>
        <w:gridCol w:w="779"/>
        <w:gridCol w:w="763"/>
        <w:gridCol w:w="763"/>
        <w:gridCol w:w="778"/>
        <w:gridCol w:w="636"/>
        <w:gridCol w:w="955"/>
      </w:tblGrid>
      <w:tr>
        <w:trPr>
          <w:jc w:val="center"/>
        </w:trPr>
        <w:tc>
          <w:tcPr>
            <w:tcW w:w="745" w:type="dxa"/>
            <w:vMerge w:val="restart"/>
            <w:tcBorders/>
          </w:tcPr>
          <w:p>
            <w:pPr>
              <w:pStyle w:val="style0"/>
              <w:jc w:val="center"/>
              <w:rPr/>
            </w:pPr>
          </w:p>
        </w:tc>
        <w:tc>
          <w:tcPr>
            <w:tcW w:w="1594" w:type="dxa"/>
            <w:gridSpan w:val="2"/>
            <w:tcBorders/>
          </w:tcPr>
          <w:p>
            <w:pPr>
              <w:pStyle w:val="style0"/>
              <w:jc w:val="center"/>
              <w:rPr/>
            </w:pPr>
            <w:r>
              <w:rPr>
                <w:rFonts w:hint="eastAsia"/>
              </w:rPr>
              <w:t>11</w:t>
            </w:r>
            <w:r>
              <w:rPr>
                <w:rFonts w:hint="eastAsia"/>
              </w:rPr>
              <w:t>月</w:t>
            </w:r>
            <w:r>
              <w:rPr>
                <w:rFonts w:hint="eastAsia"/>
              </w:rPr>
              <w:t>18</w:t>
            </w:r>
            <w:r>
              <w:rPr>
                <w:rFonts w:hint="eastAsia"/>
              </w:rPr>
              <w:t>日</w:t>
            </w:r>
          </w:p>
        </w:tc>
        <w:tc>
          <w:tcPr>
            <w:tcW w:w="1429" w:type="dxa"/>
            <w:gridSpan w:val="2"/>
            <w:tcBorders/>
          </w:tcPr>
          <w:p>
            <w:pPr>
              <w:pStyle w:val="style0"/>
              <w:jc w:val="center"/>
              <w:rPr/>
            </w:pPr>
            <w:r>
              <w:rPr>
                <w:rFonts w:hint="eastAsia"/>
              </w:rPr>
              <w:t>11</w:t>
            </w:r>
            <w:r>
              <w:rPr>
                <w:rFonts w:hint="eastAsia"/>
              </w:rPr>
              <w:t>月</w:t>
            </w:r>
            <w:r>
              <w:rPr>
                <w:rFonts w:hint="eastAsia"/>
              </w:rPr>
              <w:t>19</w:t>
            </w:r>
            <w:r>
              <w:rPr>
                <w:rFonts w:hint="eastAsia"/>
              </w:rPr>
              <w:t>日</w:t>
            </w:r>
          </w:p>
        </w:tc>
        <w:tc>
          <w:tcPr>
            <w:tcW w:w="1580" w:type="dxa"/>
            <w:gridSpan w:val="2"/>
            <w:tcBorders/>
          </w:tcPr>
          <w:p>
            <w:pPr>
              <w:pStyle w:val="style0"/>
              <w:jc w:val="center"/>
              <w:rPr/>
            </w:pPr>
            <w:r>
              <w:rPr>
                <w:rFonts w:hint="eastAsia"/>
              </w:rPr>
              <w:t>11</w:t>
            </w:r>
            <w:r>
              <w:rPr>
                <w:rFonts w:hint="eastAsia"/>
              </w:rPr>
              <w:t>月</w:t>
            </w:r>
            <w:r>
              <w:rPr>
                <w:rFonts w:hint="eastAsia"/>
              </w:rPr>
              <w:t>20</w:t>
            </w:r>
            <w:r>
              <w:rPr>
                <w:rFonts w:hint="eastAsia"/>
              </w:rPr>
              <w:t>日</w:t>
            </w:r>
          </w:p>
        </w:tc>
        <w:tc>
          <w:tcPr>
            <w:tcW w:w="1503" w:type="dxa"/>
            <w:gridSpan w:val="2"/>
            <w:tcBorders/>
          </w:tcPr>
          <w:p>
            <w:pPr>
              <w:pStyle w:val="style0"/>
              <w:jc w:val="center"/>
              <w:rPr/>
            </w:pPr>
            <w:r>
              <w:rPr>
                <w:rFonts w:hint="eastAsia"/>
              </w:rPr>
              <w:t>11</w:t>
            </w:r>
            <w:r>
              <w:rPr>
                <w:rFonts w:hint="eastAsia"/>
              </w:rPr>
              <w:t>月</w:t>
            </w:r>
            <w:r>
              <w:rPr>
                <w:rFonts w:hint="eastAsia"/>
              </w:rPr>
              <w:t>21</w:t>
            </w:r>
            <w:r>
              <w:rPr>
                <w:rFonts w:hint="eastAsia"/>
              </w:rPr>
              <w:t>日</w:t>
            </w:r>
          </w:p>
        </w:tc>
        <w:tc>
          <w:tcPr>
            <w:tcW w:w="1455" w:type="dxa"/>
            <w:gridSpan w:val="2"/>
            <w:tcBorders/>
          </w:tcPr>
          <w:p>
            <w:pPr>
              <w:pStyle w:val="style0"/>
              <w:jc w:val="center"/>
              <w:rPr/>
            </w:pPr>
            <w:r>
              <w:rPr>
                <w:rFonts w:hint="eastAsia"/>
              </w:rPr>
              <w:t>11</w:t>
            </w:r>
            <w:r>
              <w:rPr>
                <w:rFonts w:hint="eastAsia"/>
              </w:rPr>
              <w:t>月</w:t>
            </w:r>
            <w:r>
              <w:rPr>
                <w:rFonts w:hint="eastAsia"/>
              </w:rPr>
              <w:t>22</w:t>
            </w:r>
            <w:r>
              <w:rPr>
                <w:rFonts w:hint="eastAsia"/>
              </w:rPr>
              <w:t>日</w:t>
            </w:r>
          </w:p>
        </w:tc>
      </w:tr>
      <w:tr>
        <w:tblPrEx/>
        <w:trPr>
          <w:trHeight w:val="658" w:hRule="atLeast"/>
          <w:jc w:val="center"/>
        </w:trPr>
        <w:tc>
          <w:tcPr>
            <w:tcW w:w="745" w:type="dxa"/>
            <w:vMerge w:val="continue"/>
            <w:tcBorders/>
          </w:tcPr>
          <w:p>
            <w:pPr>
              <w:pStyle w:val="style0"/>
              <w:jc w:val="center"/>
              <w:rPr/>
            </w:pPr>
          </w:p>
        </w:tc>
        <w:tc>
          <w:tcPr>
            <w:tcW w:w="816" w:type="dxa"/>
            <w:tcBorders/>
          </w:tcPr>
          <w:p>
            <w:pPr>
              <w:pStyle w:val="style0"/>
              <w:jc w:val="center"/>
              <w:rPr/>
            </w:pPr>
            <w:r>
              <w:rPr>
                <w:rFonts w:hint="eastAsia"/>
              </w:rPr>
              <w:t>国债</w:t>
            </w:r>
          </w:p>
        </w:tc>
        <w:tc>
          <w:tcPr>
            <w:tcW w:w="778" w:type="dxa"/>
            <w:tcBorders/>
          </w:tcPr>
          <w:p>
            <w:pPr>
              <w:pStyle w:val="style0"/>
              <w:jc w:val="center"/>
              <w:rPr>
                <w:sz w:val="20"/>
                <w:szCs w:val="21"/>
              </w:rPr>
            </w:pPr>
            <w:r>
              <w:rPr>
                <w:rFonts w:hint="eastAsia"/>
                <w:sz w:val="20"/>
                <w:szCs w:val="21"/>
              </w:rPr>
              <w:t>地方债</w:t>
            </w:r>
          </w:p>
        </w:tc>
        <w:tc>
          <w:tcPr>
            <w:tcW w:w="620" w:type="dxa"/>
            <w:tcBorders/>
          </w:tcPr>
          <w:p>
            <w:pPr>
              <w:pStyle w:val="style0"/>
              <w:jc w:val="center"/>
              <w:rPr/>
            </w:pPr>
            <w:r>
              <w:rPr>
                <w:rFonts w:hint="eastAsia"/>
              </w:rPr>
              <w:t>国债</w:t>
            </w:r>
          </w:p>
        </w:tc>
        <w:tc>
          <w:tcPr>
            <w:tcW w:w="809" w:type="dxa"/>
            <w:tcBorders/>
          </w:tcPr>
          <w:p>
            <w:pPr>
              <w:pStyle w:val="style0"/>
              <w:jc w:val="center"/>
              <w:rPr/>
            </w:pPr>
            <w:r>
              <w:rPr>
                <w:rFonts w:hint="eastAsia"/>
                <w:sz w:val="20"/>
                <w:szCs w:val="21"/>
              </w:rPr>
              <w:t>地方债</w:t>
            </w:r>
          </w:p>
        </w:tc>
        <w:tc>
          <w:tcPr>
            <w:tcW w:w="785" w:type="dxa"/>
            <w:tcBorders/>
          </w:tcPr>
          <w:p>
            <w:pPr>
              <w:pStyle w:val="style0"/>
              <w:jc w:val="center"/>
              <w:rPr/>
            </w:pPr>
            <w:r>
              <w:rPr>
                <w:rFonts w:hint="eastAsia"/>
              </w:rPr>
              <w:t>国债</w:t>
            </w:r>
          </w:p>
        </w:tc>
        <w:tc>
          <w:tcPr>
            <w:tcW w:w="795" w:type="dxa"/>
            <w:tcBorders/>
          </w:tcPr>
          <w:p>
            <w:pPr>
              <w:pStyle w:val="style0"/>
              <w:jc w:val="center"/>
              <w:rPr/>
            </w:pPr>
            <w:r>
              <w:rPr>
                <w:rFonts w:hint="eastAsia"/>
                <w:sz w:val="20"/>
                <w:szCs w:val="21"/>
              </w:rPr>
              <w:t>地方债</w:t>
            </w:r>
          </w:p>
        </w:tc>
        <w:tc>
          <w:tcPr>
            <w:tcW w:w="687" w:type="dxa"/>
            <w:tcBorders/>
          </w:tcPr>
          <w:p>
            <w:pPr>
              <w:pStyle w:val="style0"/>
              <w:jc w:val="center"/>
              <w:rPr>
                <w:sz w:val="20"/>
                <w:szCs w:val="21"/>
              </w:rPr>
            </w:pPr>
            <w:r>
              <w:rPr>
                <w:rFonts w:hint="eastAsia"/>
              </w:rPr>
              <w:t>国债</w:t>
            </w:r>
          </w:p>
        </w:tc>
        <w:tc>
          <w:tcPr>
            <w:tcW w:w="816" w:type="dxa"/>
            <w:tcBorders/>
          </w:tcPr>
          <w:p>
            <w:pPr>
              <w:pStyle w:val="style0"/>
              <w:jc w:val="center"/>
              <w:rPr>
                <w:sz w:val="20"/>
                <w:szCs w:val="21"/>
              </w:rPr>
            </w:pPr>
            <w:r>
              <w:rPr>
                <w:rFonts w:hint="eastAsia"/>
                <w:sz w:val="20"/>
                <w:szCs w:val="21"/>
              </w:rPr>
              <w:t>地方债</w:t>
            </w:r>
          </w:p>
        </w:tc>
        <w:tc>
          <w:tcPr>
            <w:tcW w:w="639" w:type="dxa"/>
            <w:tcBorders/>
          </w:tcPr>
          <w:p>
            <w:pPr>
              <w:pStyle w:val="style0"/>
              <w:jc w:val="center"/>
              <w:rPr>
                <w:sz w:val="20"/>
                <w:szCs w:val="21"/>
              </w:rPr>
            </w:pPr>
            <w:r>
              <w:rPr>
                <w:rFonts w:hint="eastAsia"/>
              </w:rPr>
              <w:t>国债</w:t>
            </w:r>
          </w:p>
        </w:tc>
        <w:tc>
          <w:tcPr>
            <w:tcW w:w="816" w:type="dxa"/>
            <w:tcBorders/>
          </w:tcPr>
          <w:p>
            <w:pPr>
              <w:pStyle w:val="style0"/>
              <w:jc w:val="center"/>
              <w:rPr>
                <w:sz w:val="20"/>
                <w:szCs w:val="21"/>
              </w:rPr>
            </w:pPr>
            <w:r>
              <w:rPr>
                <w:rFonts w:hint="eastAsia"/>
                <w:sz w:val="20"/>
                <w:szCs w:val="21"/>
              </w:rPr>
              <w:t>地方债</w:t>
            </w:r>
          </w:p>
        </w:tc>
      </w:tr>
      <w:tr>
        <w:tblPrEx/>
        <w:trPr>
          <w:jc w:val="center"/>
        </w:trPr>
        <w:tc>
          <w:tcPr>
            <w:tcW w:w="745" w:type="dxa"/>
            <w:tcBorders/>
          </w:tcPr>
          <w:p>
            <w:pPr>
              <w:pStyle w:val="style0"/>
              <w:jc w:val="center"/>
              <w:rPr/>
            </w:pPr>
            <w:r>
              <w:rPr>
                <w:rFonts w:hint="eastAsia"/>
              </w:rPr>
              <w:t>发行</w:t>
            </w:r>
          </w:p>
        </w:tc>
        <w:tc>
          <w:tcPr>
            <w:tcW w:w="816" w:type="dxa"/>
            <w:tcBorders/>
          </w:tcPr>
          <w:p>
            <w:pPr>
              <w:pStyle w:val="style0"/>
              <w:jc w:val="center"/>
              <w:rPr/>
            </w:pPr>
            <w:r>
              <w:rPr>
                <w:rFonts w:hint="eastAsia"/>
              </w:rPr>
              <w:t>0</w:t>
            </w:r>
          </w:p>
        </w:tc>
        <w:tc>
          <w:tcPr>
            <w:tcW w:w="778" w:type="dxa"/>
            <w:tcBorders/>
          </w:tcPr>
          <w:p>
            <w:pPr>
              <w:pStyle w:val="style0"/>
              <w:jc w:val="center"/>
              <w:rPr/>
            </w:pPr>
            <w:r>
              <w:rPr>
                <w:rFonts w:hint="eastAsia"/>
              </w:rPr>
              <w:t>253.9</w:t>
            </w:r>
          </w:p>
        </w:tc>
        <w:tc>
          <w:tcPr>
            <w:tcW w:w="620" w:type="dxa"/>
            <w:tcBorders/>
          </w:tcPr>
          <w:p>
            <w:pPr>
              <w:pStyle w:val="style0"/>
              <w:jc w:val="center"/>
              <w:rPr/>
            </w:pPr>
            <w:r>
              <w:rPr>
                <w:rFonts w:hint="eastAsia"/>
              </w:rPr>
              <w:t>0</w:t>
            </w:r>
          </w:p>
        </w:tc>
        <w:tc>
          <w:tcPr>
            <w:tcW w:w="809" w:type="dxa"/>
            <w:tcBorders/>
          </w:tcPr>
          <w:p>
            <w:pPr>
              <w:pStyle w:val="style0"/>
              <w:jc w:val="center"/>
              <w:rPr/>
            </w:pPr>
            <w:r>
              <w:rPr>
                <w:rFonts w:hint="eastAsia"/>
              </w:rPr>
              <w:t>73.8</w:t>
            </w:r>
          </w:p>
        </w:tc>
        <w:tc>
          <w:tcPr>
            <w:tcW w:w="785" w:type="dxa"/>
            <w:tcBorders/>
          </w:tcPr>
          <w:p>
            <w:pPr>
              <w:pStyle w:val="style0"/>
              <w:jc w:val="center"/>
              <w:rPr/>
            </w:pPr>
            <w:r>
              <w:rPr>
                <w:rFonts w:hint="eastAsia"/>
              </w:rPr>
              <w:t>2030</w:t>
            </w:r>
          </w:p>
        </w:tc>
        <w:tc>
          <w:tcPr>
            <w:tcW w:w="795" w:type="dxa"/>
            <w:tcBorders/>
          </w:tcPr>
          <w:p>
            <w:pPr>
              <w:pStyle w:val="style0"/>
              <w:jc w:val="center"/>
              <w:rPr/>
            </w:pPr>
            <w:r>
              <w:rPr>
                <w:rFonts w:hint="eastAsia"/>
              </w:rPr>
              <w:t>37.4</w:t>
            </w:r>
          </w:p>
        </w:tc>
        <w:tc>
          <w:tcPr>
            <w:tcW w:w="687" w:type="dxa"/>
            <w:tcBorders/>
          </w:tcPr>
          <w:p>
            <w:pPr>
              <w:pStyle w:val="style0"/>
              <w:jc w:val="center"/>
              <w:rPr/>
            </w:pPr>
            <w:r>
              <w:rPr>
                <w:rFonts w:hint="eastAsia"/>
              </w:rPr>
              <w:t>0</w:t>
            </w:r>
          </w:p>
        </w:tc>
        <w:tc>
          <w:tcPr>
            <w:tcW w:w="816" w:type="dxa"/>
            <w:tcBorders/>
          </w:tcPr>
          <w:p>
            <w:pPr>
              <w:pStyle w:val="style0"/>
              <w:jc w:val="center"/>
              <w:rPr/>
            </w:pPr>
            <w:r>
              <w:rPr>
                <w:rFonts w:hint="eastAsia"/>
              </w:rPr>
              <w:t>963</w:t>
            </w:r>
          </w:p>
        </w:tc>
        <w:tc>
          <w:tcPr>
            <w:tcW w:w="639" w:type="dxa"/>
            <w:tcBorders/>
          </w:tcPr>
          <w:p>
            <w:pPr>
              <w:pStyle w:val="style0"/>
              <w:jc w:val="center"/>
              <w:rPr/>
            </w:pPr>
            <w:r>
              <w:rPr>
                <w:rFonts w:hint="eastAsia"/>
              </w:rPr>
              <w:t>500</w:t>
            </w:r>
          </w:p>
        </w:tc>
        <w:tc>
          <w:tcPr>
            <w:tcW w:w="816" w:type="dxa"/>
            <w:tcBorders/>
          </w:tcPr>
          <w:p>
            <w:pPr>
              <w:pStyle w:val="style0"/>
              <w:jc w:val="center"/>
              <w:rPr/>
            </w:pPr>
            <w:r>
              <w:rPr>
                <w:rFonts w:hint="eastAsia"/>
              </w:rPr>
              <w:t>1419.6</w:t>
            </w:r>
          </w:p>
        </w:tc>
      </w:tr>
      <w:tr>
        <w:tblPrEx/>
        <w:trPr>
          <w:jc w:val="center"/>
        </w:trPr>
        <w:tc>
          <w:tcPr>
            <w:tcW w:w="745" w:type="dxa"/>
            <w:tcBorders/>
          </w:tcPr>
          <w:p>
            <w:pPr>
              <w:pStyle w:val="style0"/>
              <w:jc w:val="center"/>
              <w:rPr/>
            </w:pPr>
            <w:r>
              <w:rPr>
                <w:rFonts w:hint="eastAsia"/>
              </w:rPr>
              <w:t>到期</w:t>
            </w:r>
          </w:p>
        </w:tc>
        <w:tc>
          <w:tcPr>
            <w:tcW w:w="816" w:type="dxa"/>
            <w:tcBorders/>
          </w:tcPr>
          <w:p>
            <w:pPr>
              <w:pStyle w:val="style0"/>
              <w:jc w:val="center"/>
              <w:rPr/>
            </w:pPr>
            <w:r>
              <w:rPr>
                <w:rFonts w:hint="eastAsia"/>
              </w:rPr>
              <w:t>300</w:t>
            </w:r>
          </w:p>
        </w:tc>
        <w:tc>
          <w:tcPr>
            <w:tcW w:w="778" w:type="dxa"/>
            <w:tcBorders/>
          </w:tcPr>
          <w:p>
            <w:pPr>
              <w:pStyle w:val="style0"/>
              <w:jc w:val="center"/>
              <w:rPr/>
            </w:pPr>
            <w:r>
              <w:rPr>
                <w:rFonts w:hint="eastAsia"/>
              </w:rPr>
              <w:t>81.2</w:t>
            </w:r>
          </w:p>
        </w:tc>
        <w:tc>
          <w:tcPr>
            <w:tcW w:w="620" w:type="dxa"/>
            <w:tcBorders/>
          </w:tcPr>
          <w:p>
            <w:pPr>
              <w:pStyle w:val="style0"/>
              <w:jc w:val="center"/>
              <w:rPr/>
            </w:pPr>
            <w:r>
              <w:rPr>
                <w:rFonts w:hint="eastAsia"/>
              </w:rPr>
              <w:t>0</w:t>
            </w:r>
          </w:p>
        </w:tc>
        <w:tc>
          <w:tcPr>
            <w:tcW w:w="809" w:type="dxa"/>
            <w:tcBorders/>
          </w:tcPr>
          <w:p>
            <w:pPr>
              <w:pStyle w:val="style0"/>
              <w:jc w:val="center"/>
              <w:rPr/>
            </w:pPr>
            <w:r>
              <w:rPr>
                <w:rFonts w:hint="eastAsia"/>
              </w:rPr>
              <w:t>0</w:t>
            </w:r>
          </w:p>
        </w:tc>
        <w:tc>
          <w:tcPr>
            <w:tcW w:w="785" w:type="dxa"/>
            <w:tcBorders/>
          </w:tcPr>
          <w:p>
            <w:pPr>
              <w:pStyle w:val="style0"/>
              <w:jc w:val="center"/>
              <w:rPr/>
            </w:pPr>
            <w:r>
              <w:rPr>
                <w:rFonts w:hint="eastAsia"/>
              </w:rPr>
              <w:t>0</w:t>
            </w:r>
          </w:p>
        </w:tc>
        <w:tc>
          <w:tcPr>
            <w:tcW w:w="795" w:type="dxa"/>
            <w:tcBorders/>
          </w:tcPr>
          <w:p>
            <w:pPr>
              <w:pStyle w:val="style0"/>
              <w:jc w:val="center"/>
              <w:rPr/>
            </w:pPr>
            <w:r>
              <w:rPr>
                <w:rFonts w:hint="eastAsia"/>
              </w:rPr>
              <w:t>0</w:t>
            </w:r>
          </w:p>
        </w:tc>
        <w:tc>
          <w:tcPr>
            <w:tcW w:w="687" w:type="dxa"/>
            <w:tcBorders/>
          </w:tcPr>
          <w:p>
            <w:pPr>
              <w:pStyle w:val="style0"/>
              <w:jc w:val="center"/>
              <w:rPr/>
            </w:pPr>
            <w:r>
              <w:rPr>
                <w:rFonts w:hint="eastAsia"/>
              </w:rPr>
              <w:t>0</w:t>
            </w:r>
          </w:p>
        </w:tc>
        <w:tc>
          <w:tcPr>
            <w:tcW w:w="816" w:type="dxa"/>
            <w:tcBorders/>
          </w:tcPr>
          <w:p>
            <w:pPr>
              <w:pStyle w:val="style0"/>
              <w:jc w:val="center"/>
              <w:rPr/>
            </w:pPr>
            <w:r>
              <w:rPr>
                <w:rFonts w:hint="eastAsia"/>
              </w:rPr>
              <w:t>24.1</w:t>
            </w:r>
          </w:p>
        </w:tc>
        <w:tc>
          <w:tcPr>
            <w:tcW w:w="639" w:type="dxa"/>
            <w:tcBorders/>
          </w:tcPr>
          <w:p>
            <w:pPr>
              <w:pStyle w:val="style0"/>
              <w:jc w:val="center"/>
              <w:rPr/>
            </w:pPr>
            <w:r>
              <w:rPr>
                <w:rFonts w:hint="eastAsia"/>
              </w:rPr>
              <w:t>0</w:t>
            </w:r>
          </w:p>
        </w:tc>
        <w:tc>
          <w:tcPr>
            <w:tcW w:w="816" w:type="dxa"/>
            <w:tcBorders/>
          </w:tcPr>
          <w:p>
            <w:pPr>
              <w:pStyle w:val="style0"/>
              <w:jc w:val="center"/>
              <w:rPr/>
            </w:pPr>
            <w:r>
              <w:rPr>
                <w:rFonts w:hint="eastAsia"/>
              </w:rPr>
              <w:t>100.5</w:t>
            </w:r>
          </w:p>
        </w:tc>
      </w:tr>
      <w:tr>
        <w:tblPrEx/>
        <w:trPr>
          <w:jc w:val="center"/>
        </w:trPr>
        <w:tc>
          <w:tcPr>
            <w:tcW w:w="745" w:type="dxa"/>
            <w:tcBorders/>
          </w:tcPr>
          <w:p>
            <w:pPr>
              <w:pStyle w:val="style0"/>
              <w:jc w:val="center"/>
              <w:rPr/>
            </w:pPr>
            <w:r>
              <w:rPr>
                <w:rFonts w:hint="eastAsia"/>
              </w:rPr>
              <w:t>缴款</w:t>
            </w:r>
          </w:p>
        </w:tc>
        <w:tc>
          <w:tcPr>
            <w:tcW w:w="816" w:type="dxa"/>
            <w:tcBorders/>
          </w:tcPr>
          <w:p>
            <w:pPr>
              <w:pStyle w:val="style0"/>
              <w:jc w:val="center"/>
              <w:rPr/>
            </w:pPr>
            <w:r>
              <w:rPr>
                <w:rFonts w:hint="eastAsia"/>
              </w:rPr>
              <w:t>500</w:t>
            </w:r>
          </w:p>
        </w:tc>
        <w:tc>
          <w:tcPr>
            <w:tcW w:w="778" w:type="dxa"/>
            <w:tcBorders/>
          </w:tcPr>
          <w:p>
            <w:pPr>
              <w:pStyle w:val="style0"/>
              <w:jc w:val="center"/>
              <w:rPr/>
            </w:pPr>
            <w:r>
              <w:rPr>
                <w:rFonts w:hint="eastAsia"/>
              </w:rPr>
              <w:t>378.2</w:t>
            </w:r>
          </w:p>
        </w:tc>
        <w:tc>
          <w:tcPr>
            <w:tcW w:w="620" w:type="dxa"/>
            <w:tcBorders/>
          </w:tcPr>
          <w:p>
            <w:pPr>
              <w:pStyle w:val="style0"/>
              <w:jc w:val="center"/>
              <w:rPr/>
            </w:pPr>
            <w:r>
              <w:rPr>
                <w:rFonts w:hint="eastAsia"/>
              </w:rPr>
              <w:t>0</w:t>
            </w:r>
          </w:p>
        </w:tc>
        <w:tc>
          <w:tcPr>
            <w:tcW w:w="809" w:type="dxa"/>
            <w:tcBorders/>
          </w:tcPr>
          <w:p>
            <w:pPr>
              <w:pStyle w:val="style0"/>
              <w:jc w:val="center"/>
              <w:rPr/>
            </w:pPr>
            <w:r>
              <w:rPr>
                <w:rFonts w:hint="eastAsia"/>
              </w:rPr>
              <w:t>253.9</w:t>
            </w:r>
          </w:p>
        </w:tc>
        <w:tc>
          <w:tcPr>
            <w:tcW w:w="785" w:type="dxa"/>
            <w:tcBorders/>
          </w:tcPr>
          <w:p>
            <w:pPr>
              <w:pStyle w:val="style0"/>
              <w:jc w:val="center"/>
              <w:rPr/>
            </w:pPr>
            <w:r>
              <w:rPr>
                <w:rFonts w:hint="eastAsia"/>
              </w:rPr>
              <w:t>0</w:t>
            </w:r>
          </w:p>
        </w:tc>
        <w:tc>
          <w:tcPr>
            <w:tcW w:w="795" w:type="dxa"/>
            <w:tcBorders/>
          </w:tcPr>
          <w:p>
            <w:pPr>
              <w:pStyle w:val="style0"/>
              <w:jc w:val="center"/>
              <w:rPr/>
            </w:pPr>
            <w:r>
              <w:rPr>
                <w:rFonts w:hint="eastAsia"/>
              </w:rPr>
              <w:t>73.8</w:t>
            </w:r>
          </w:p>
        </w:tc>
        <w:tc>
          <w:tcPr>
            <w:tcW w:w="687" w:type="dxa"/>
            <w:tcBorders/>
          </w:tcPr>
          <w:p>
            <w:pPr>
              <w:pStyle w:val="style0"/>
              <w:jc w:val="center"/>
              <w:rPr/>
            </w:pPr>
            <w:r>
              <w:rPr>
                <w:rFonts w:hint="eastAsia"/>
              </w:rPr>
              <w:t>2030</w:t>
            </w:r>
          </w:p>
        </w:tc>
        <w:tc>
          <w:tcPr>
            <w:tcW w:w="816" w:type="dxa"/>
            <w:tcBorders/>
          </w:tcPr>
          <w:p>
            <w:pPr>
              <w:pStyle w:val="style0"/>
              <w:jc w:val="center"/>
              <w:rPr/>
            </w:pPr>
            <w:r>
              <w:rPr>
                <w:rFonts w:hint="eastAsia"/>
              </w:rPr>
              <w:t>37.4</w:t>
            </w:r>
          </w:p>
        </w:tc>
        <w:tc>
          <w:tcPr>
            <w:tcW w:w="639" w:type="dxa"/>
            <w:tcBorders/>
          </w:tcPr>
          <w:p>
            <w:pPr>
              <w:pStyle w:val="style0"/>
              <w:jc w:val="center"/>
              <w:rPr/>
            </w:pPr>
            <w:r>
              <w:rPr>
                <w:rFonts w:hint="eastAsia"/>
              </w:rPr>
              <w:t>0</w:t>
            </w:r>
          </w:p>
        </w:tc>
        <w:tc>
          <w:tcPr>
            <w:tcW w:w="816" w:type="dxa"/>
            <w:tcBorders/>
          </w:tcPr>
          <w:p>
            <w:pPr>
              <w:pStyle w:val="style0"/>
              <w:jc w:val="center"/>
              <w:rPr/>
            </w:pPr>
            <w:r>
              <w:rPr>
                <w:rFonts w:hint="eastAsia"/>
              </w:rPr>
              <w:t>963</w:t>
            </w:r>
          </w:p>
        </w:tc>
      </w:tr>
      <w:tr>
        <w:tblPrEx/>
        <w:trPr>
          <w:trHeight w:val="102" w:hRule="atLeast"/>
          <w:jc w:val="center"/>
        </w:trPr>
        <w:tc>
          <w:tcPr>
            <w:tcW w:w="745" w:type="dxa"/>
            <w:tcBorders/>
          </w:tcPr>
          <w:p>
            <w:pPr>
              <w:pStyle w:val="style0"/>
              <w:jc w:val="center"/>
              <w:rPr/>
            </w:pPr>
            <w:r>
              <w:rPr>
                <w:rFonts w:hint="eastAsia"/>
                <w:sz w:val="20"/>
                <w:szCs w:val="21"/>
              </w:rPr>
              <w:t>净缴款</w:t>
            </w:r>
          </w:p>
        </w:tc>
        <w:tc>
          <w:tcPr>
            <w:tcW w:w="1594" w:type="dxa"/>
            <w:gridSpan w:val="2"/>
            <w:tcBorders/>
          </w:tcPr>
          <w:p>
            <w:pPr>
              <w:pStyle w:val="style0"/>
              <w:jc w:val="center"/>
              <w:rPr/>
            </w:pPr>
            <w:r>
              <w:rPr>
                <w:rFonts w:hint="eastAsia"/>
              </w:rPr>
              <w:t>497</w:t>
            </w:r>
          </w:p>
        </w:tc>
        <w:tc>
          <w:tcPr>
            <w:tcW w:w="1429" w:type="dxa"/>
            <w:gridSpan w:val="2"/>
            <w:tcBorders/>
          </w:tcPr>
          <w:p>
            <w:pPr>
              <w:pStyle w:val="style0"/>
              <w:jc w:val="center"/>
              <w:rPr/>
            </w:pPr>
            <w:r>
              <w:rPr>
                <w:rFonts w:hint="eastAsia"/>
              </w:rPr>
              <w:t>253.9</w:t>
            </w:r>
          </w:p>
        </w:tc>
        <w:tc>
          <w:tcPr>
            <w:tcW w:w="1580" w:type="dxa"/>
            <w:gridSpan w:val="2"/>
            <w:tcBorders/>
          </w:tcPr>
          <w:p>
            <w:pPr>
              <w:pStyle w:val="style0"/>
              <w:jc w:val="center"/>
              <w:rPr/>
            </w:pPr>
            <w:r>
              <w:rPr>
                <w:rFonts w:hint="eastAsia"/>
              </w:rPr>
              <w:t>73.8</w:t>
            </w:r>
          </w:p>
        </w:tc>
        <w:tc>
          <w:tcPr>
            <w:tcW w:w="1503" w:type="dxa"/>
            <w:gridSpan w:val="2"/>
            <w:tcBorders/>
          </w:tcPr>
          <w:p>
            <w:pPr>
              <w:pStyle w:val="style0"/>
              <w:jc w:val="center"/>
              <w:rPr/>
            </w:pPr>
            <w:r>
              <w:rPr>
                <w:rFonts w:hint="eastAsia"/>
              </w:rPr>
              <w:t>2043.4</w:t>
            </w:r>
          </w:p>
        </w:tc>
        <w:tc>
          <w:tcPr>
            <w:tcW w:w="1455" w:type="dxa"/>
            <w:gridSpan w:val="2"/>
            <w:tcBorders/>
          </w:tcPr>
          <w:p>
            <w:pPr>
              <w:pStyle w:val="style0"/>
              <w:jc w:val="center"/>
              <w:rPr/>
            </w:pPr>
            <w:r>
              <w:rPr>
                <w:rFonts w:hint="eastAsia"/>
              </w:rPr>
              <w:t>862.5</w:t>
            </w:r>
          </w:p>
        </w:tc>
      </w:tr>
    </w:tbl>
    <w:p>
      <w:pPr>
        <w:pStyle w:val="style0"/>
        <w:jc w:val="center"/>
        <w:rPr/>
      </w:pPr>
    </w:p>
    <w:p>
      <w:pPr>
        <w:pStyle w:val="style0"/>
        <w:jc w:val="center"/>
        <w:rPr/>
      </w:pPr>
    </w:p>
    <w:p>
      <w:pPr>
        <w:pStyle w:val="style0"/>
        <w:rPr/>
      </w:pPr>
      <w:r>
        <w:rPr>
          <w:rFonts w:hint="eastAsia"/>
          <w:b/>
          <w:bCs/>
        </w:rPr>
        <w:t>同业存单发行：</w:t>
      </w:r>
      <w:r>
        <w:rPr>
          <w:rFonts w:hint="default"/>
          <w:lang w:val="en-US"/>
        </w:rPr>
        <w:t>本周</w:t>
      </w:r>
      <w:r>
        <w:rPr>
          <w:rFonts w:hint="eastAsia"/>
        </w:rPr>
        <w:t>到期</w:t>
      </w:r>
      <w:r>
        <w:rPr>
          <w:rFonts w:hint="eastAsia"/>
        </w:rPr>
        <w:t>7091</w:t>
      </w:r>
      <w:r>
        <w:rPr>
          <w:rFonts w:hint="eastAsia"/>
        </w:rPr>
        <w:t>亿元，高于前一周</w:t>
      </w:r>
      <w:r>
        <w:rPr>
          <w:rFonts w:hint="eastAsia"/>
        </w:rPr>
        <w:t>5427</w:t>
      </w:r>
      <w:r>
        <w:rPr>
          <w:rFonts w:hint="eastAsia"/>
        </w:rPr>
        <w:t>亿元，其后两周分别为</w:t>
      </w:r>
      <w:r>
        <w:rPr>
          <w:rFonts w:hint="eastAsia"/>
        </w:rPr>
        <w:t>4374</w:t>
      </w:r>
      <w:r>
        <w:rPr>
          <w:rFonts w:hint="eastAsia"/>
        </w:rPr>
        <w:t>亿元、</w:t>
      </w:r>
      <w:r>
        <w:rPr>
          <w:rFonts w:hint="eastAsia"/>
        </w:rPr>
        <w:t>2448</w:t>
      </w:r>
      <w:r>
        <w:rPr>
          <w:rFonts w:hint="eastAsia"/>
        </w:rPr>
        <w:t>亿元。</w:t>
      </w:r>
    </w:p>
    <w:p>
      <w:pPr>
        <w:pStyle w:val="style0"/>
        <w:jc w:val="center"/>
        <w:rPr/>
      </w:pPr>
      <w:r>
        <w:rPr>
          <w:rFonts w:hint="eastAsia"/>
        </w:rPr>
        <w:t>图</w:t>
      </w:r>
      <w:r>
        <w:rPr>
          <w:rFonts w:hint="eastAsia"/>
        </w:rPr>
        <w:t>7</w:t>
      </w:r>
      <w:r>
        <w:rPr>
          <w:rFonts w:hint="eastAsia"/>
        </w:rPr>
        <w:t>：同业存单到期与发行</w:t>
      </w:r>
    </w:p>
    <w:p>
      <w:pPr>
        <w:pStyle w:val="style0"/>
        <w:jc w:val="center"/>
        <w:rPr/>
      </w:pPr>
      <w:r>
        <w:rPr>
          <w:noProof/>
        </w:rPr>
      </w:r>
      <w:r>
        <w:rPr>
          <w:noProof/>
        </w:rPr>
      </w:r>
      <w:r>
        <w:rPr>
          <w:noProof/>
        </w:rPr>
      </w:r>
      <w:r>
        <w:rPr>
          <w:noProof/>
        </w:rPr>
        <w:drawing>
          <wp:inline distL="114300" distT="0" distB="0" distR="114300">
            <wp:extent cx="4572000" cy="2560320"/>
            <wp:effectExtent l="0" t="0" r="0" b="0"/>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r>
    </w:p>
    <w:p>
      <w:pPr>
        <w:pStyle w:val="style0"/>
        <w:rPr>
          <w:b/>
          <w:bCs/>
        </w:rPr>
      </w:pPr>
    </w:p>
    <w:p>
      <w:pPr>
        <w:pStyle w:val="style0"/>
        <w:rPr/>
      </w:pPr>
      <w:r>
        <w:rPr>
          <w:rFonts w:hint="eastAsia"/>
          <w:b/>
          <w:bCs/>
        </w:rPr>
        <w:t>回购市场：</w:t>
      </w:r>
      <w:r>
        <w:rPr>
          <w:rFonts w:hint="eastAsia"/>
        </w:rPr>
        <w:t>资金利率中枢有所抬升，但幅度不大。具体而言，</w:t>
      </w:r>
      <w:r>
        <w:rPr>
          <w:rFonts w:hint="eastAsia"/>
        </w:rPr>
        <w:t>DR001</w:t>
      </w:r>
      <w:r>
        <w:rPr>
          <w:rFonts w:hint="eastAsia"/>
        </w:rPr>
        <w:t>、</w:t>
      </w:r>
      <w:r>
        <w:rPr>
          <w:rFonts w:hint="eastAsia"/>
        </w:rPr>
        <w:t>R001</w:t>
      </w:r>
      <w:r>
        <w:rPr>
          <w:rFonts w:hint="eastAsia"/>
        </w:rPr>
        <w:t>从</w:t>
      </w:r>
      <w:r>
        <w:rPr>
          <w:rFonts w:hint="default"/>
          <w:lang w:val="en-US"/>
        </w:rPr>
        <w:t>上</w:t>
      </w:r>
      <w:r>
        <w:rPr>
          <w:rFonts w:hint="eastAsia"/>
        </w:rPr>
        <w:t>周一的</w:t>
      </w:r>
      <w:r>
        <w:rPr>
          <w:rFonts w:hint="eastAsia"/>
        </w:rPr>
        <w:t>1.46%</w:t>
      </w:r>
      <w:r>
        <w:rPr>
          <w:rFonts w:hint="eastAsia"/>
        </w:rPr>
        <w:t>、</w:t>
      </w:r>
      <w:r>
        <w:rPr>
          <w:rFonts w:hint="eastAsia"/>
        </w:rPr>
        <w:t>1.65%</w:t>
      </w:r>
      <w:r>
        <w:rPr>
          <w:rFonts w:hint="eastAsia"/>
        </w:rPr>
        <w:t>上行至</w:t>
      </w:r>
      <w:r>
        <w:rPr>
          <w:rFonts w:hint="default"/>
          <w:lang w:val="en-US"/>
        </w:rPr>
        <w:t>上</w:t>
      </w:r>
      <w:r>
        <w:rPr>
          <w:rFonts w:hint="eastAsia"/>
        </w:rPr>
        <w:t>周二的</w:t>
      </w:r>
      <w:r>
        <w:rPr>
          <w:rFonts w:hint="eastAsia"/>
        </w:rPr>
        <w:t>1.53%</w:t>
      </w:r>
      <w:r>
        <w:rPr>
          <w:rFonts w:hint="eastAsia"/>
        </w:rPr>
        <w:t>、</w:t>
      </w:r>
      <w:r>
        <w:rPr>
          <w:rFonts w:hint="eastAsia"/>
        </w:rPr>
        <w:t>1.69%</w:t>
      </w:r>
      <w:r>
        <w:rPr>
          <w:rFonts w:hint="eastAsia"/>
        </w:rPr>
        <w:t>，而后三天波动均不大，</w:t>
      </w:r>
      <w:r>
        <w:rPr>
          <w:rFonts w:hint="default"/>
          <w:lang w:val="en-US"/>
        </w:rPr>
        <w:t>上</w:t>
      </w:r>
      <w:r>
        <w:rPr>
          <w:rFonts w:hint="eastAsia"/>
        </w:rPr>
        <w:t>周五分别收至</w:t>
      </w:r>
      <w:r>
        <w:rPr>
          <w:rFonts w:hint="eastAsia"/>
        </w:rPr>
        <w:t>1.48%</w:t>
      </w:r>
      <w:r>
        <w:rPr>
          <w:rFonts w:hint="eastAsia"/>
        </w:rPr>
        <w:t>、</w:t>
      </w:r>
      <w:r>
        <w:rPr>
          <w:rFonts w:hint="eastAsia"/>
        </w:rPr>
        <w:t>1.62%</w:t>
      </w:r>
      <w:r>
        <w:rPr>
          <w:rFonts w:hint="eastAsia"/>
        </w:rPr>
        <w:t>，二</w:t>
      </w:r>
      <w:r>
        <w:rPr>
          <w:rFonts w:hint="eastAsia"/>
        </w:rPr>
        <w:t>者周均值分别较前一周上行</w:t>
      </w:r>
      <w:r>
        <w:rPr>
          <w:rFonts w:hint="eastAsia"/>
        </w:rPr>
        <w:t>12bp</w:t>
      </w:r>
      <w:r>
        <w:rPr>
          <w:rFonts w:hint="eastAsia"/>
        </w:rPr>
        <w:t>、</w:t>
      </w:r>
      <w:r>
        <w:rPr>
          <w:rFonts w:hint="eastAsia"/>
        </w:rPr>
        <w:t>15bp</w:t>
      </w:r>
      <w:r>
        <w:rPr>
          <w:rFonts w:hint="eastAsia"/>
        </w:rPr>
        <w:t>。</w:t>
      </w:r>
      <w:r>
        <w:rPr>
          <w:rFonts w:hint="eastAsia"/>
        </w:rPr>
        <w:t>DR007</w:t>
      </w:r>
      <w:r>
        <w:rPr>
          <w:rFonts w:hint="eastAsia"/>
        </w:rPr>
        <w:t>从上周的</w:t>
      </w:r>
      <w:r>
        <w:rPr>
          <w:rFonts w:hint="eastAsia"/>
        </w:rPr>
        <w:t>1.5-1.6%</w:t>
      </w:r>
      <w:r>
        <w:rPr>
          <w:rFonts w:hint="eastAsia"/>
        </w:rPr>
        <w:t>上行至</w:t>
      </w:r>
      <w:r>
        <w:rPr>
          <w:rFonts w:hint="eastAsia"/>
        </w:rPr>
        <w:t>1.7%</w:t>
      </w:r>
      <w:r>
        <w:rPr>
          <w:rFonts w:hint="eastAsia"/>
        </w:rPr>
        <w:t>左右，周内在</w:t>
      </w:r>
      <w:r>
        <w:rPr>
          <w:rFonts w:hint="eastAsia"/>
        </w:rPr>
        <w:t>1.70-1.73%</w:t>
      </w:r>
      <w:r>
        <w:rPr>
          <w:rFonts w:hint="eastAsia"/>
        </w:rPr>
        <w:t>之间窄幅波动，</w:t>
      </w:r>
      <w:r>
        <w:rPr>
          <w:rFonts w:hint="eastAsia"/>
        </w:rPr>
        <w:t>R007</w:t>
      </w:r>
      <w:r>
        <w:rPr>
          <w:rFonts w:hint="eastAsia"/>
        </w:rPr>
        <w:t>从</w:t>
      </w:r>
      <w:r>
        <w:rPr>
          <w:rFonts w:hint="default"/>
          <w:lang w:val="en-US"/>
        </w:rPr>
        <w:t>上</w:t>
      </w:r>
      <w:r>
        <w:rPr>
          <w:rFonts w:hint="eastAsia"/>
        </w:rPr>
        <w:t>周一的</w:t>
      </w:r>
      <w:r>
        <w:rPr>
          <w:rFonts w:hint="eastAsia"/>
        </w:rPr>
        <w:t>1.87%</w:t>
      </w:r>
      <w:r>
        <w:rPr>
          <w:rFonts w:hint="eastAsia"/>
        </w:rPr>
        <w:t>上行至</w:t>
      </w:r>
      <w:r>
        <w:rPr>
          <w:rFonts w:hint="default"/>
          <w:lang w:val="en-US"/>
        </w:rPr>
        <w:t>上</w:t>
      </w:r>
      <w:r>
        <w:rPr>
          <w:rFonts w:hint="eastAsia"/>
        </w:rPr>
        <w:t>周二的</w:t>
      </w:r>
      <w:r>
        <w:rPr>
          <w:rFonts w:hint="eastAsia"/>
        </w:rPr>
        <w:t>1.89%</w:t>
      </w:r>
      <w:r>
        <w:rPr>
          <w:rFonts w:hint="eastAsia"/>
        </w:rPr>
        <w:t>，</w:t>
      </w:r>
      <w:r>
        <w:rPr>
          <w:rFonts w:hint="default"/>
          <w:lang w:val="en-US"/>
        </w:rPr>
        <w:t>上</w:t>
      </w:r>
      <w:r>
        <w:rPr>
          <w:rFonts w:hint="eastAsia"/>
        </w:rPr>
        <w:t>周五回落至</w:t>
      </w:r>
      <w:r>
        <w:rPr>
          <w:rFonts w:hint="eastAsia"/>
        </w:rPr>
        <w:t>1.83%</w:t>
      </w:r>
      <w:r>
        <w:rPr>
          <w:rFonts w:hint="eastAsia"/>
        </w:rPr>
        <w:t>，二者周均值分别较</w:t>
      </w:r>
      <w:r>
        <w:rPr>
          <w:rFonts w:hint="default"/>
          <w:lang w:val="en-US"/>
        </w:rPr>
        <w:t>前</w:t>
      </w:r>
      <w:r>
        <w:rPr>
          <w:rFonts w:hint="eastAsia"/>
        </w:rPr>
        <w:t>周上行</w:t>
      </w:r>
      <w:r>
        <w:rPr>
          <w:rFonts w:hint="eastAsia"/>
        </w:rPr>
        <w:t>15bp</w:t>
      </w:r>
      <w:r>
        <w:rPr>
          <w:rFonts w:hint="eastAsia"/>
        </w:rPr>
        <w:t>、</w:t>
      </w:r>
      <w:r>
        <w:rPr>
          <w:rFonts w:hint="eastAsia"/>
        </w:rPr>
        <w:t>9bp</w:t>
      </w:r>
      <w:r>
        <w:rPr>
          <w:rFonts w:hint="eastAsia"/>
        </w:rPr>
        <w:t>。</w:t>
      </w:r>
    </w:p>
    <w:p>
      <w:pPr>
        <w:pStyle w:val="style0"/>
        <w:rPr>
          <w:rFonts w:ascii="仿宋" w:hAnsi="仿宋" w:hint="eastAsia"/>
          <w:b/>
          <w:szCs w:val="24"/>
        </w:rPr>
      </w:pPr>
      <w:r>
        <w:rPr>
          <w:rFonts w:hint="eastAsia"/>
          <w:b/>
          <w:bCs/>
        </w:rPr>
        <w:t>票据利率：</w:t>
      </w:r>
      <w:r>
        <w:rPr>
          <w:rFonts w:hint="eastAsia"/>
        </w:rPr>
        <w:t>主要大行配置情绪稳步释放，连日调低报价进场配置，带动中小机构跟随，年内票和一季度票供不应求，票据利率逐步跌至低位，明年二季度票在大行不断的降价收票下，呈现出低位震荡的行情。尽管票源供给逐步攀升，但卖盘普遍惜售而压价出票，票据利率上涨受限，延续走低。</w:t>
      </w:r>
    </w:p>
    <w:p>
      <w:pPr>
        <w:pStyle w:val="style0"/>
        <w:ind w:firstLine="480"/>
        <w:rPr>
          <w:rFonts w:ascii="仿宋" w:hAnsi="仿宋" w:hint="eastAsia"/>
          <w:b/>
          <w:szCs w:val="24"/>
        </w:rPr>
      </w:pPr>
      <w:r>
        <w:rPr>
          <w:rFonts w:ascii="仿宋" w:hAnsi="仿宋" w:hint="eastAsia"/>
          <w:b/>
          <w:szCs w:val="24"/>
        </w:rPr>
        <w:t>（三）债券市场</w:t>
      </w:r>
    </w:p>
    <w:p>
      <w:pPr>
        <w:pStyle w:val="style0"/>
        <w:jc w:val="center"/>
        <w:rPr/>
      </w:pPr>
      <w:r>
        <w:rPr>
          <w:rFonts w:ascii="黑体" w:eastAsia="黑体" w:hAnsi="黑体" w:hint="eastAsia"/>
          <w:sz w:val="21"/>
          <w:szCs w:val="21"/>
        </w:rPr>
        <w:t>图8：上周利率债各期限收益率涨跌幅（BP）</w:t>
      </w:r>
    </w:p>
    <w:p>
      <w:pPr>
        <w:pStyle w:val="style0"/>
        <w:jc w:val="center"/>
        <w:rPr/>
      </w:pPr>
      <w:r>
        <w:rPr>
          <w:noProof/>
        </w:rPr>
      </w:r>
      <w:r>
        <w:rPr>
          <w:noProof/>
        </w:rPr>
      </w:r>
      <w:r>
        <w:rPr>
          <w:noProof/>
        </w:rPr>
      </w:r>
      <w:r>
        <w:rPr>
          <w:noProof/>
        </w:rPr>
        <w:drawing>
          <wp:inline distL="114300" distT="0" distB="0" distR="114300">
            <wp:extent cx="4825365" cy="2667000"/>
            <wp:effectExtent l="0" t="0" r="0" b="0"/>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r>
    </w:p>
    <w:p>
      <w:pPr>
        <w:pStyle w:val="style0"/>
        <w:ind w:firstLine="840" w:firstLineChars="400"/>
        <w:rPr>
          <w:rFonts w:ascii="仿宋" w:hAnsi="仿宋" w:hint="eastAsia"/>
          <w:sz w:val="21"/>
          <w:szCs w:val="21"/>
        </w:rPr>
      </w:pPr>
      <w:r>
        <w:rPr>
          <w:rFonts w:ascii="仿宋" w:hAnsi="仿宋" w:hint="eastAsia"/>
          <w:sz w:val="21"/>
          <w:szCs w:val="21"/>
        </w:rPr>
        <w:t>数据来源：Wind、中债估值、鑫元基金</w:t>
      </w:r>
    </w:p>
    <w:p>
      <w:pPr>
        <w:pStyle w:val="style0"/>
        <w:jc w:val="center"/>
        <w:rPr>
          <w:rFonts w:ascii="黑体" w:eastAsia="黑体" w:hAnsi="黑体" w:hint="eastAsia"/>
          <w:sz w:val="21"/>
          <w:szCs w:val="21"/>
        </w:rPr>
      </w:pPr>
      <w:r>
        <w:rPr>
          <w:rFonts w:ascii="黑体" w:eastAsia="黑体" w:hAnsi="黑体" w:hint="eastAsia"/>
          <w:sz w:val="21"/>
          <w:szCs w:val="21"/>
        </w:rPr>
        <w:t>表2：中债国债期限利差</w:t>
      </w:r>
    </w:p>
    <w:tbl>
      <w:tblPr>
        <w:tblW w:w="7662" w:type="dxa"/>
        <w:tblInd w:w="909" w:type="dxa"/>
        <w:tblLook w:val="04A0" w:firstRow="1" w:lastRow="0" w:firstColumn="1" w:lastColumn="0" w:noHBand="0" w:noVBand="1"/>
      </w:tblPr>
      <w:tblGrid>
        <w:gridCol w:w="2082"/>
        <w:gridCol w:w="1276"/>
        <w:gridCol w:w="1411"/>
        <w:gridCol w:w="1431"/>
        <w:gridCol w:w="1462"/>
      </w:tblGrid>
      <w:tr>
        <w:trPr>
          <w:trHeight w:val="416" w:hRule="atLeast"/>
        </w:trPr>
        <w:tc>
          <w:tcPr>
            <w:tcW w:w="2082" w:type="dxa"/>
            <w:tcBorders>
              <w:top w:val="single" w:sz="8" w:space="0" w:color="auto"/>
              <w:left w:val="single" w:sz="8" w:space="0" w:color="auto"/>
              <w:bottom w:val="single" w:sz="4" w:space="0" w:color="fabf8f"/>
              <w:right w:val="nil"/>
            </w:tcBorders>
            <w:shd w:val="clear" w:color="f79646" w:fill="f79646"/>
            <w:noWrap/>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项目</w:t>
            </w:r>
          </w:p>
        </w:tc>
        <w:tc>
          <w:tcPr>
            <w:tcW w:w="1276" w:type="dxa"/>
            <w:tcBorders>
              <w:top w:val="single" w:sz="8" w:space="0" w:color="auto"/>
              <w:left w:val="nil"/>
              <w:bottom w:val="single" w:sz="4" w:space="0" w:color="fabf8f"/>
              <w:right w:val="nil"/>
            </w:tcBorders>
            <w:shd w:val="clear" w:color="f79646" w:fill="f79646"/>
            <w:noWrap/>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3-1</w:t>
            </w:r>
          </w:p>
        </w:tc>
        <w:tc>
          <w:tcPr>
            <w:tcW w:w="1411" w:type="dxa"/>
            <w:tcBorders>
              <w:top w:val="single" w:sz="8" w:space="0" w:color="auto"/>
              <w:left w:val="nil"/>
              <w:bottom w:val="single" w:sz="4" w:space="0" w:color="fabf8f"/>
              <w:right w:val="nil"/>
            </w:tcBorders>
            <w:shd w:val="clear" w:color="f79646" w:fill="f79646"/>
            <w:noWrap/>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5-3</w:t>
            </w:r>
          </w:p>
        </w:tc>
        <w:tc>
          <w:tcPr>
            <w:tcW w:w="1431" w:type="dxa"/>
            <w:tcBorders>
              <w:top w:val="single" w:sz="8" w:space="0" w:color="auto"/>
              <w:left w:val="nil"/>
              <w:bottom w:val="single" w:sz="4" w:space="0" w:color="fabf8f"/>
              <w:right w:val="nil"/>
            </w:tcBorders>
            <w:shd w:val="clear" w:color="f79646" w:fill="f79646"/>
            <w:noWrap/>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10-5</w:t>
            </w:r>
          </w:p>
        </w:tc>
        <w:tc>
          <w:tcPr>
            <w:tcW w:w="1462" w:type="dxa"/>
            <w:tcBorders>
              <w:top w:val="single" w:sz="8" w:space="0" w:color="auto"/>
              <w:left w:val="nil"/>
              <w:bottom w:val="single" w:sz="4" w:space="0" w:color="fabf8f"/>
              <w:right w:val="single" w:sz="8" w:space="0" w:color="auto"/>
            </w:tcBorders>
            <w:shd w:val="clear" w:color="f79646" w:fill="f79646"/>
            <w:noWrap/>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10-R007</w:t>
            </w:r>
          </w:p>
        </w:tc>
      </w:tr>
      <w:tr>
        <w:tblPrEx/>
        <w:trPr>
          <w:trHeight w:val="416" w:hRule="atLeast"/>
        </w:trPr>
        <w:tc>
          <w:tcPr>
            <w:tcW w:w="2082" w:type="dxa"/>
            <w:tcBorders>
              <w:top w:val="single" w:sz="4" w:space="0" w:color="fabf8f"/>
              <w:left w:val="single" w:sz="8" w:space="0" w:color="auto"/>
              <w:bottom w:val="single" w:sz="4" w:space="0" w:color="fabf8f"/>
              <w:right w:val="nil"/>
            </w:tcBorders>
            <w:shd w:val="clear" w:color="fde9d9" w:fill="fde9d9"/>
            <w:noWrap/>
            <w:vAlign w:val="center"/>
          </w:tcPr>
          <w:p>
            <w:pPr>
              <w:pStyle w:val="style0"/>
              <w:widowControl/>
              <w:spacing w:lineRule="auto" w:line="240"/>
              <w:jc w:val="center"/>
              <w:rPr>
                <w:rFonts w:ascii="宋体" w:cs="宋体" w:eastAsia="宋体" w:hAnsi="宋体" w:hint="eastAsia"/>
                <w:b/>
                <w:bCs/>
                <w:color w:val="000000"/>
                <w:kern w:val="0"/>
                <w:sz w:val="20"/>
                <w:szCs w:val="20"/>
              </w:rPr>
            </w:pPr>
            <w:r>
              <w:rPr>
                <w:rFonts w:hint="eastAsia"/>
                <w:b/>
                <w:bCs/>
                <w:color w:val="000000"/>
                <w:sz w:val="20"/>
                <w:szCs w:val="20"/>
              </w:rPr>
              <w:t>期限利差</w:t>
            </w:r>
          </w:p>
        </w:tc>
        <w:tc>
          <w:tcPr>
            <w:tcW w:w="1276"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b/>
                <w:bCs/>
                <w:color w:val="000000"/>
                <w:sz w:val="20"/>
                <w:szCs w:val="20"/>
              </w:rPr>
            </w:pPr>
            <w:r>
              <w:rPr>
                <w:rFonts w:hint="eastAsia"/>
                <w:b/>
                <w:bCs/>
                <w:color w:val="000000"/>
                <w:sz w:val="20"/>
                <w:szCs w:val="20"/>
              </w:rPr>
              <w:t>8.99</w:t>
            </w:r>
          </w:p>
        </w:tc>
        <w:tc>
          <w:tcPr>
            <w:tcW w:w="1411"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b/>
                <w:bCs/>
                <w:color w:val="000000"/>
                <w:sz w:val="20"/>
                <w:szCs w:val="20"/>
              </w:rPr>
            </w:pPr>
            <w:r>
              <w:rPr>
                <w:rFonts w:hint="eastAsia"/>
                <w:b/>
                <w:bCs/>
                <w:color w:val="000000"/>
                <w:sz w:val="20"/>
                <w:szCs w:val="20"/>
              </w:rPr>
              <w:t>23.25</w:t>
            </w:r>
          </w:p>
        </w:tc>
        <w:tc>
          <w:tcPr>
            <w:tcW w:w="1431"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b/>
                <w:bCs/>
                <w:color w:val="000000"/>
                <w:sz w:val="20"/>
                <w:szCs w:val="20"/>
              </w:rPr>
            </w:pPr>
            <w:r>
              <w:rPr>
                <w:rFonts w:hint="eastAsia"/>
                <w:b/>
                <w:bCs/>
                <w:color w:val="000000"/>
                <w:sz w:val="20"/>
                <w:szCs w:val="20"/>
              </w:rPr>
              <w:t>38.49</w:t>
            </w:r>
          </w:p>
        </w:tc>
        <w:tc>
          <w:tcPr>
            <w:tcW w:w="1462" w:type="dxa"/>
            <w:tcBorders>
              <w:top w:val="single" w:sz="4" w:space="0" w:color="fabf8f"/>
              <w:left w:val="nil"/>
              <w:bottom w:val="single" w:sz="4" w:space="0" w:color="fabf8f"/>
              <w:right w:val="single" w:sz="8" w:space="0" w:color="auto"/>
            </w:tcBorders>
            <w:shd w:val="clear" w:color="fde9d9" w:fill="fde9d9"/>
            <w:noWrap/>
            <w:vAlign w:val="center"/>
          </w:tcPr>
          <w:p>
            <w:pPr>
              <w:pStyle w:val="style0"/>
              <w:widowControl/>
              <w:jc w:val="center"/>
              <w:textAlignment w:val="center"/>
              <w:rPr>
                <w:b/>
                <w:bCs/>
                <w:color w:val="000000"/>
                <w:sz w:val="20"/>
                <w:szCs w:val="20"/>
              </w:rPr>
            </w:pPr>
            <w:r>
              <w:rPr>
                <w:rFonts w:hint="eastAsia"/>
                <w:b/>
                <w:bCs/>
                <w:color w:val="000000"/>
                <w:sz w:val="20"/>
                <w:szCs w:val="20"/>
              </w:rPr>
              <w:t>26.58</w:t>
            </w:r>
          </w:p>
        </w:tc>
      </w:tr>
      <w:tr>
        <w:tblPrEx/>
        <w:trPr>
          <w:trHeight w:val="416" w:hRule="atLeast"/>
        </w:trPr>
        <w:tc>
          <w:tcPr>
            <w:tcW w:w="2082" w:type="dxa"/>
            <w:tcBorders>
              <w:top w:val="single" w:sz="4" w:space="0" w:color="fabf8f"/>
              <w:left w:val="single" w:sz="8" w:space="0" w:color="auto"/>
              <w:bottom w:val="single" w:sz="4" w:space="0" w:color="fabf8f"/>
              <w:right w:val="nil"/>
            </w:tcBorders>
            <w:shd w:val="clear" w:color="auto" w:fill="auto"/>
            <w:noWrap/>
            <w:vAlign w:val="center"/>
          </w:tcPr>
          <w:p>
            <w:pPr>
              <w:pStyle w:val="style0"/>
              <w:widowControl/>
              <w:spacing w:lineRule="auto" w:line="240"/>
              <w:jc w:val="center"/>
              <w:rPr>
                <w:rFonts w:ascii="宋体" w:cs="宋体" w:eastAsia="宋体" w:hAnsi="宋体" w:hint="eastAsia"/>
                <w:color w:val="000000"/>
                <w:kern w:val="0"/>
                <w:sz w:val="20"/>
                <w:szCs w:val="20"/>
              </w:rPr>
            </w:pPr>
            <w:r>
              <w:rPr>
                <w:rFonts w:hint="eastAsia"/>
                <w:color w:val="000000"/>
                <w:sz w:val="20"/>
                <w:szCs w:val="20"/>
              </w:rPr>
              <w:t>环比</w:t>
            </w:r>
          </w:p>
        </w:tc>
        <w:tc>
          <w:tcPr>
            <w:tcW w:w="1276"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 xml:space="preserve">-0.31 </w:t>
            </w:r>
          </w:p>
        </w:tc>
        <w:tc>
          <w:tcPr>
            <w:tcW w:w="1411"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 xml:space="preserve">-1.10 </w:t>
            </w:r>
          </w:p>
        </w:tc>
        <w:tc>
          <w:tcPr>
            <w:tcW w:w="1431"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 xml:space="preserve">2.09 </w:t>
            </w:r>
          </w:p>
        </w:tc>
        <w:tc>
          <w:tcPr>
            <w:tcW w:w="1462" w:type="dxa"/>
            <w:tcBorders>
              <w:top w:val="single" w:sz="4" w:space="0" w:color="fabf8f"/>
              <w:left w:val="nil"/>
              <w:bottom w:val="single" w:sz="4" w:space="0" w:color="fabf8f"/>
              <w:right w:val="single" w:sz="8" w:space="0" w:color="auto"/>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 xml:space="preserve">-3.73 </w:t>
            </w:r>
          </w:p>
        </w:tc>
      </w:tr>
      <w:tr>
        <w:tblPrEx/>
        <w:trPr>
          <w:trHeight w:val="416" w:hRule="atLeast"/>
        </w:trPr>
        <w:tc>
          <w:tcPr>
            <w:tcW w:w="2082" w:type="dxa"/>
            <w:tcBorders>
              <w:top w:val="single" w:sz="4" w:space="0" w:color="fabf8f"/>
              <w:left w:val="single" w:sz="8" w:space="0" w:color="auto"/>
              <w:bottom w:val="single" w:sz="4" w:space="0" w:color="fabf8f"/>
              <w:right w:val="nil"/>
            </w:tcBorders>
            <w:shd w:val="clear" w:color="fde9d9" w:fill="fde9d9"/>
            <w:noWrap/>
            <w:vAlign w:val="center"/>
          </w:tcPr>
          <w:p>
            <w:pPr>
              <w:pStyle w:val="style0"/>
              <w:widowControl/>
              <w:spacing w:lineRule="auto" w:line="240"/>
              <w:jc w:val="center"/>
              <w:rPr>
                <w:rFonts w:ascii="宋体" w:cs="宋体" w:eastAsia="宋体" w:hAnsi="宋体" w:hint="eastAsia"/>
                <w:color w:val="000000"/>
                <w:kern w:val="0"/>
                <w:sz w:val="20"/>
                <w:szCs w:val="20"/>
              </w:rPr>
            </w:pPr>
            <w:r>
              <w:rPr>
                <w:rFonts w:hint="eastAsia"/>
                <w:color w:val="000000"/>
                <w:sz w:val="20"/>
                <w:szCs w:val="20"/>
              </w:rPr>
              <w:t>年初以来</w:t>
            </w:r>
          </w:p>
        </w:tc>
        <w:tc>
          <w:tcPr>
            <w:tcW w:w="1276"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-11.99</w:t>
            </w:r>
          </w:p>
        </w:tc>
        <w:tc>
          <w:tcPr>
            <w:tcW w:w="1411"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12.18</w:t>
            </w:r>
          </w:p>
        </w:tc>
        <w:tc>
          <w:tcPr>
            <w:tcW w:w="1431"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22.97</w:t>
            </w:r>
          </w:p>
        </w:tc>
        <w:tc>
          <w:tcPr>
            <w:tcW w:w="1462" w:type="dxa"/>
            <w:tcBorders>
              <w:top w:val="single" w:sz="4" w:space="0" w:color="fabf8f"/>
              <w:left w:val="nil"/>
              <w:bottom w:val="single" w:sz="4" w:space="0" w:color="fabf8f"/>
              <w:right w:val="single" w:sz="8" w:space="0" w:color="auto"/>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-3.82</w:t>
            </w:r>
          </w:p>
        </w:tc>
      </w:tr>
      <w:tr>
        <w:tblPrEx/>
        <w:trPr>
          <w:trHeight w:val="416" w:hRule="atLeast"/>
        </w:trPr>
        <w:tc>
          <w:tcPr>
            <w:tcW w:w="2082" w:type="dxa"/>
            <w:tcBorders>
              <w:top w:val="single" w:sz="4" w:space="0" w:color="fabf8f"/>
              <w:left w:val="single" w:sz="8" w:space="0" w:color="auto"/>
              <w:bottom w:val="single" w:sz="4" w:space="0" w:color="fabf8f"/>
              <w:right w:val="nil"/>
            </w:tcBorders>
            <w:shd w:val="clear" w:color="auto" w:fill="auto"/>
            <w:noWrap/>
            <w:vAlign w:val="center"/>
          </w:tcPr>
          <w:p>
            <w:pPr>
              <w:pStyle w:val="style0"/>
              <w:widowControl/>
              <w:spacing w:lineRule="auto" w:line="240"/>
              <w:jc w:val="center"/>
              <w:rPr>
                <w:rFonts w:ascii="宋体" w:cs="宋体" w:eastAsia="宋体" w:hAnsi="宋体" w:hint="eastAsia"/>
                <w:color w:val="000000"/>
                <w:kern w:val="0"/>
                <w:sz w:val="20"/>
                <w:szCs w:val="20"/>
              </w:rPr>
            </w:pPr>
            <w:r>
              <w:rPr>
                <w:rFonts w:hint="eastAsia"/>
                <w:color w:val="000000"/>
                <w:sz w:val="20"/>
                <w:szCs w:val="20"/>
              </w:rPr>
              <w:t>2016</w:t>
            </w:r>
            <w:r>
              <w:rPr>
                <w:rFonts w:hint="eastAsia"/>
                <w:color w:val="000000"/>
                <w:sz w:val="20"/>
                <w:szCs w:val="20"/>
              </w:rPr>
              <w:t>年以来最大值</w:t>
            </w:r>
          </w:p>
        </w:tc>
        <w:tc>
          <w:tcPr>
            <w:tcW w:w="1276"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57.29</w:t>
            </w:r>
          </w:p>
        </w:tc>
        <w:tc>
          <w:tcPr>
            <w:tcW w:w="1411"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49.88</w:t>
            </w:r>
          </w:p>
        </w:tc>
        <w:tc>
          <w:tcPr>
            <w:tcW w:w="1431"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74.94</w:t>
            </w:r>
          </w:p>
        </w:tc>
        <w:tc>
          <w:tcPr>
            <w:tcW w:w="1462" w:type="dxa"/>
            <w:tcBorders>
              <w:top w:val="single" w:sz="4" w:space="0" w:color="fabf8f"/>
              <w:left w:val="nil"/>
              <w:bottom w:val="single" w:sz="4" w:space="0" w:color="fabf8f"/>
              <w:right w:val="single" w:sz="8" w:space="0" w:color="auto"/>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145.68</w:t>
            </w:r>
          </w:p>
        </w:tc>
      </w:tr>
      <w:tr>
        <w:tblPrEx/>
        <w:trPr>
          <w:trHeight w:val="416" w:hRule="atLeast"/>
        </w:trPr>
        <w:tc>
          <w:tcPr>
            <w:tcW w:w="2082" w:type="dxa"/>
            <w:tcBorders>
              <w:top w:val="single" w:sz="4" w:space="0" w:color="fabf8f"/>
              <w:left w:val="single" w:sz="8" w:space="0" w:color="auto"/>
              <w:bottom w:val="single" w:sz="4" w:space="0" w:color="fabf8f"/>
              <w:right w:val="nil"/>
            </w:tcBorders>
            <w:shd w:val="clear" w:color="fde9d9" w:fill="fde9d9"/>
            <w:noWrap/>
            <w:vAlign w:val="center"/>
          </w:tcPr>
          <w:p>
            <w:pPr>
              <w:pStyle w:val="style0"/>
              <w:widowControl/>
              <w:spacing w:lineRule="auto" w:line="240"/>
              <w:jc w:val="center"/>
              <w:rPr>
                <w:rFonts w:ascii="宋体" w:cs="宋体" w:eastAsia="宋体" w:hAnsi="宋体" w:hint="eastAsia"/>
                <w:color w:val="000000"/>
                <w:kern w:val="0"/>
                <w:sz w:val="20"/>
                <w:szCs w:val="20"/>
              </w:rPr>
            </w:pPr>
            <w:r>
              <w:rPr>
                <w:rFonts w:hint="eastAsia"/>
                <w:color w:val="000000"/>
                <w:sz w:val="20"/>
                <w:szCs w:val="20"/>
              </w:rPr>
              <w:t>2016</w:t>
            </w:r>
            <w:r>
              <w:rPr>
                <w:rFonts w:hint="eastAsia"/>
                <w:color w:val="000000"/>
                <w:sz w:val="20"/>
                <w:szCs w:val="20"/>
              </w:rPr>
              <w:t>年以来最小值</w:t>
            </w:r>
          </w:p>
        </w:tc>
        <w:tc>
          <w:tcPr>
            <w:tcW w:w="1276"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-8.62</w:t>
            </w:r>
          </w:p>
        </w:tc>
        <w:tc>
          <w:tcPr>
            <w:tcW w:w="1411"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-3.15</w:t>
            </w:r>
          </w:p>
        </w:tc>
        <w:tc>
          <w:tcPr>
            <w:tcW w:w="1431"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-6.03</w:t>
            </w:r>
          </w:p>
        </w:tc>
        <w:tc>
          <w:tcPr>
            <w:tcW w:w="1462" w:type="dxa"/>
            <w:tcBorders>
              <w:top w:val="single" w:sz="4" w:space="0" w:color="fabf8f"/>
              <w:left w:val="nil"/>
              <w:bottom w:val="single" w:sz="4" w:space="0" w:color="fabf8f"/>
              <w:right w:val="single" w:sz="8" w:space="0" w:color="auto"/>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-305.09</w:t>
            </w:r>
          </w:p>
        </w:tc>
      </w:tr>
      <w:tr>
        <w:tblPrEx/>
        <w:trPr>
          <w:trHeight w:val="416" w:hRule="atLeast"/>
        </w:trPr>
        <w:tc>
          <w:tcPr>
            <w:tcW w:w="2082" w:type="dxa"/>
            <w:tcBorders>
              <w:top w:val="single" w:sz="4" w:space="0" w:color="fabf8f"/>
              <w:left w:val="single" w:sz="8" w:space="0" w:color="auto"/>
              <w:bottom w:val="single" w:sz="4" w:space="0" w:color="fabf8f"/>
              <w:right w:val="nil"/>
            </w:tcBorders>
            <w:shd w:val="clear" w:color="auto" w:fill="auto"/>
            <w:noWrap/>
            <w:vAlign w:val="center"/>
          </w:tcPr>
          <w:p>
            <w:pPr>
              <w:pStyle w:val="style0"/>
              <w:widowControl/>
              <w:spacing w:lineRule="auto" w:line="240"/>
              <w:jc w:val="center"/>
              <w:rPr>
                <w:rFonts w:ascii="宋体" w:cs="宋体" w:eastAsia="宋体" w:hAnsi="宋体" w:hint="eastAsia"/>
                <w:color w:val="000000"/>
                <w:kern w:val="0"/>
                <w:sz w:val="20"/>
                <w:szCs w:val="20"/>
              </w:rPr>
            </w:pPr>
            <w:r>
              <w:rPr>
                <w:rFonts w:hint="eastAsia"/>
                <w:color w:val="000000"/>
                <w:sz w:val="20"/>
                <w:szCs w:val="20"/>
              </w:rPr>
              <w:t>2016</w:t>
            </w:r>
            <w:r>
              <w:rPr>
                <w:rFonts w:hint="eastAsia"/>
                <w:color w:val="000000"/>
                <w:sz w:val="20"/>
                <w:szCs w:val="20"/>
              </w:rPr>
              <w:t>年以来平均值</w:t>
            </w:r>
          </w:p>
        </w:tc>
        <w:tc>
          <w:tcPr>
            <w:tcW w:w="1276"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27.09</w:t>
            </w:r>
          </w:p>
        </w:tc>
        <w:tc>
          <w:tcPr>
            <w:tcW w:w="1411"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15.58</w:t>
            </w:r>
          </w:p>
        </w:tc>
        <w:tc>
          <w:tcPr>
            <w:tcW w:w="1431"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18.44</w:t>
            </w:r>
          </w:p>
        </w:tc>
        <w:tc>
          <w:tcPr>
            <w:tcW w:w="1462" w:type="dxa"/>
            <w:tcBorders>
              <w:top w:val="single" w:sz="4" w:space="0" w:color="fabf8f"/>
              <w:left w:val="nil"/>
              <w:bottom w:val="single" w:sz="4" w:space="0" w:color="fabf8f"/>
              <w:right w:val="single" w:sz="8" w:space="0" w:color="auto"/>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51.83</w:t>
            </w:r>
          </w:p>
        </w:tc>
      </w:tr>
      <w:tr>
        <w:tblPrEx/>
        <w:trPr>
          <w:trHeight w:val="416" w:hRule="atLeast"/>
        </w:trPr>
        <w:tc>
          <w:tcPr>
            <w:tcW w:w="2082" w:type="dxa"/>
            <w:tcBorders>
              <w:top w:val="single" w:sz="4" w:space="0" w:color="fabf8f"/>
              <w:left w:val="single" w:sz="8" w:space="0" w:color="auto"/>
              <w:bottom w:val="single" w:sz="8" w:space="0" w:color="auto"/>
              <w:right w:val="nil"/>
            </w:tcBorders>
            <w:shd w:val="clear" w:color="fde9d9" w:fill="fde9d9"/>
            <w:noWrap/>
            <w:vAlign w:val="center"/>
          </w:tcPr>
          <w:p>
            <w:pPr>
              <w:pStyle w:val="style0"/>
              <w:widowControl/>
              <w:spacing w:lineRule="auto" w:line="240"/>
              <w:jc w:val="center"/>
              <w:rPr>
                <w:rFonts w:ascii="宋体" w:cs="宋体" w:eastAsia="宋体" w:hAnsi="宋体" w:hint="eastAsia"/>
                <w:color w:val="000000"/>
                <w:kern w:val="0"/>
                <w:sz w:val="20"/>
                <w:szCs w:val="20"/>
              </w:rPr>
            </w:pPr>
            <w:r>
              <w:rPr>
                <w:rFonts w:hint="eastAsia"/>
                <w:color w:val="000000"/>
                <w:sz w:val="20"/>
                <w:szCs w:val="20"/>
              </w:rPr>
              <w:t>2016</w:t>
            </w:r>
            <w:r>
              <w:rPr>
                <w:rFonts w:hint="eastAsia"/>
                <w:color w:val="000000"/>
                <w:sz w:val="20"/>
                <w:szCs w:val="20"/>
              </w:rPr>
              <w:t>年以来分位数</w:t>
            </w:r>
          </w:p>
        </w:tc>
        <w:tc>
          <w:tcPr>
            <w:tcW w:w="1276" w:type="dxa"/>
            <w:tcBorders>
              <w:top w:val="single" w:sz="4" w:space="0" w:color="fabf8f"/>
              <w:left w:val="nil"/>
              <w:bottom w:val="single" w:sz="8" w:space="0" w:color="auto"/>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5.72%</w:t>
            </w:r>
          </w:p>
        </w:tc>
        <w:tc>
          <w:tcPr>
            <w:tcW w:w="1411" w:type="dxa"/>
            <w:tcBorders>
              <w:top w:val="single" w:sz="4" w:space="0" w:color="fabf8f"/>
              <w:left w:val="nil"/>
              <w:bottom w:val="single" w:sz="8" w:space="0" w:color="auto"/>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91.94%</w:t>
            </w:r>
          </w:p>
        </w:tc>
        <w:tc>
          <w:tcPr>
            <w:tcW w:w="1431" w:type="dxa"/>
            <w:tcBorders>
              <w:top w:val="single" w:sz="4" w:space="0" w:color="fabf8f"/>
              <w:left w:val="nil"/>
              <w:bottom w:val="single" w:sz="8" w:space="0" w:color="auto"/>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97.93%</w:t>
            </w:r>
          </w:p>
        </w:tc>
        <w:tc>
          <w:tcPr>
            <w:tcW w:w="1462" w:type="dxa"/>
            <w:tcBorders>
              <w:top w:val="single" w:sz="4" w:space="0" w:color="fabf8f"/>
              <w:left w:val="nil"/>
              <w:bottom w:val="single" w:sz="8" w:space="0" w:color="auto"/>
              <w:right w:val="single" w:sz="8" w:space="0" w:color="auto"/>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19.44%</w:t>
            </w:r>
          </w:p>
        </w:tc>
      </w:tr>
    </w:tbl>
    <w:p>
      <w:pPr>
        <w:pStyle w:val="style0"/>
        <w:ind w:firstLine="630" w:firstLineChars="300"/>
        <w:rPr>
          <w:rFonts w:ascii="仿宋" w:hAnsi="仿宋" w:hint="eastAsia"/>
          <w:sz w:val="21"/>
          <w:szCs w:val="21"/>
        </w:rPr>
      </w:pPr>
      <w:r>
        <w:rPr>
          <w:rFonts w:ascii="仿宋" w:hAnsi="仿宋" w:hint="eastAsia"/>
          <w:sz w:val="21"/>
          <w:szCs w:val="21"/>
        </w:rPr>
        <w:t>数据来源：Wind，最大、最小、平均值区间均为2016年至今</w:t>
      </w:r>
    </w:p>
    <w:p>
      <w:pPr>
        <w:pStyle w:val="style0"/>
        <w:jc w:val="center"/>
        <w:rPr>
          <w:rFonts w:ascii="黑体" w:eastAsia="黑体" w:hAnsi="黑体" w:hint="eastAsia"/>
          <w:sz w:val="21"/>
          <w:szCs w:val="21"/>
        </w:rPr>
      </w:pPr>
      <w:r>
        <w:rPr>
          <w:rFonts w:ascii="黑体" w:eastAsia="黑体" w:hAnsi="黑体" w:hint="eastAsia"/>
          <w:sz w:val="21"/>
          <w:szCs w:val="21"/>
        </w:rPr>
        <w:t>表3：中债中短期票据信用利差</w:t>
      </w:r>
    </w:p>
    <w:tbl>
      <w:tblPr>
        <w:tblW w:w="8595" w:type="dxa"/>
        <w:jc w:val="center"/>
        <w:tblLayout w:type="fixed"/>
        <w:tblLook w:val="04A0" w:firstRow="1" w:lastRow="0" w:firstColumn="1" w:lastColumn="0" w:noHBand="0" w:noVBand="1"/>
      </w:tblPr>
      <w:tblGrid>
        <w:gridCol w:w="2479"/>
        <w:gridCol w:w="1224"/>
        <w:gridCol w:w="1223"/>
        <w:gridCol w:w="1223"/>
        <w:gridCol w:w="1223"/>
        <w:gridCol w:w="1223"/>
      </w:tblGrid>
      <w:tr>
        <w:trPr>
          <w:trHeight w:val="280" w:hRule="atLeast"/>
          <w:jc w:val="center"/>
        </w:trPr>
        <w:tc>
          <w:tcPr>
            <w:tcW w:w="2479" w:type="dxa"/>
            <w:tcBorders>
              <w:top w:val="single" w:sz="8" w:space="0" w:color="auto"/>
              <w:left w:val="single" w:sz="8" w:space="0" w:color="auto"/>
              <w:bottom w:val="single" w:sz="4" w:space="0" w:color="fabf8f"/>
              <w:right w:val="nil"/>
            </w:tcBorders>
            <w:shd w:val="clear" w:color="auto" w:fill="f79646"/>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项目</w:t>
            </w:r>
          </w:p>
        </w:tc>
        <w:tc>
          <w:tcPr>
            <w:tcW w:w="1224" w:type="dxa"/>
            <w:tcBorders>
              <w:top w:val="single" w:sz="8" w:space="0" w:color="auto"/>
              <w:left w:val="nil"/>
              <w:bottom w:val="single" w:sz="4" w:space="0" w:color="fabf8f"/>
              <w:right w:val="nil"/>
            </w:tcBorders>
            <w:shd w:val="clear" w:color="auto" w:fill="f79646"/>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1Y</w:t>
            </w:r>
          </w:p>
        </w:tc>
        <w:tc>
          <w:tcPr>
            <w:tcW w:w="1223" w:type="dxa"/>
            <w:tcBorders>
              <w:top w:val="single" w:sz="8" w:space="0" w:color="auto"/>
              <w:left w:val="nil"/>
              <w:bottom w:val="single" w:sz="4" w:space="0" w:color="fabf8f"/>
              <w:right w:val="nil"/>
            </w:tcBorders>
            <w:shd w:val="clear" w:color="auto" w:fill="f79646"/>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2Y</w:t>
            </w:r>
          </w:p>
        </w:tc>
        <w:tc>
          <w:tcPr>
            <w:tcW w:w="1223" w:type="dxa"/>
            <w:tcBorders>
              <w:top w:val="single" w:sz="8" w:space="0" w:color="auto"/>
              <w:left w:val="nil"/>
              <w:bottom w:val="single" w:sz="4" w:space="0" w:color="fabf8f"/>
              <w:right w:val="nil"/>
            </w:tcBorders>
            <w:shd w:val="clear" w:color="auto" w:fill="f79646"/>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3Y</w:t>
            </w:r>
          </w:p>
        </w:tc>
        <w:tc>
          <w:tcPr>
            <w:tcW w:w="1223" w:type="dxa"/>
            <w:tcBorders>
              <w:top w:val="single" w:sz="8" w:space="0" w:color="auto"/>
              <w:left w:val="nil"/>
              <w:bottom w:val="single" w:sz="4" w:space="0" w:color="fabf8f"/>
              <w:right w:val="nil"/>
            </w:tcBorders>
            <w:shd w:val="clear" w:color="auto" w:fill="f79646"/>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4Y</w:t>
            </w:r>
          </w:p>
        </w:tc>
        <w:tc>
          <w:tcPr>
            <w:tcW w:w="1223" w:type="dxa"/>
            <w:tcBorders>
              <w:top w:val="single" w:sz="8" w:space="0" w:color="auto"/>
              <w:left w:val="nil"/>
              <w:bottom w:val="single" w:sz="4" w:space="0" w:color="fabf8f"/>
              <w:right w:val="single" w:sz="8" w:space="0" w:color="auto"/>
            </w:tcBorders>
            <w:shd w:val="clear" w:color="auto" w:fill="f79646"/>
            <w:vAlign w:val="center"/>
          </w:tcPr>
          <w:p>
            <w:pPr>
              <w:pStyle w:val="style0"/>
              <w:widowControl/>
              <w:spacing w:lineRule="auto" w:line="240"/>
              <w:jc w:val="center"/>
              <w:rPr>
                <w:rFonts w:ascii="宋体" w:cs="宋体" w:eastAsia="宋体" w:hAnsi="宋体" w:hint="eastAsia"/>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5Y</w:t>
            </w:r>
          </w:p>
        </w:tc>
      </w:tr>
      <w:tr>
        <w:tblPrEx/>
        <w:trPr>
          <w:trHeight w:val="280" w:hRule="atLeast"/>
          <w:jc w:val="center"/>
        </w:trPr>
        <w:tc>
          <w:tcPr>
            <w:tcW w:w="2479" w:type="dxa"/>
            <w:tcBorders>
              <w:top w:val="single" w:sz="4" w:space="0" w:color="fabf8f"/>
              <w:left w:val="single" w:sz="8" w:space="0" w:color="auto"/>
              <w:bottom w:val="single" w:sz="4" w:space="0" w:color="fabf8f"/>
              <w:right w:val="nil"/>
            </w:tcBorders>
            <w:shd w:val="clear" w:color="auto" w:fill="fde9d9"/>
            <w:vAlign w:val="center"/>
          </w:tcPr>
          <w:p>
            <w:pPr>
              <w:pStyle w:val="style0"/>
              <w:widowControl/>
              <w:jc w:val="center"/>
              <w:textAlignment w:val="center"/>
              <w:rPr>
                <w:rFonts w:ascii="宋体" w:cs="宋体" w:eastAsia="宋体" w:hAnsi="宋体" w:hint="eastAsia"/>
                <w:b/>
                <w:bCs/>
                <w:color w:val="000000"/>
                <w:kern w:val="0"/>
                <w:sz w:val="20"/>
                <w:szCs w:val="20"/>
              </w:rPr>
            </w:pPr>
            <w:r>
              <w:rPr>
                <w:rFonts w:hint="eastAsia"/>
                <w:b/>
                <w:bCs/>
                <w:color w:val="000000"/>
                <w:sz w:val="20"/>
                <w:szCs w:val="20"/>
              </w:rPr>
              <w:t>信用利差</w:t>
            </w:r>
          </w:p>
        </w:tc>
        <w:tc>
          <w:tcPr>
            <w:tcW w:w="1224"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b/>
                <w:bCs/>
                <w:color w:val="000000"/>
                <w:sz w:val="20"/>
                <w:szCs w:val="20"/>
              </w:rPr>
            </w:pPr>
            <w:r>
              <w:rPr>
                <w:rFonts w:hint="eastAsia"/>
                <w:b/>
                <w:bCs/>
                <w:color w:val="000000"/>
                <w:sz w:val="20"/>
                <w:szCs w:val="20"/>
              </w:rPr>
              <w:t>32.26</w:t>
            </w:r>
          </w:p>
        </w:tc>
        <w:tc>
          <w:tcPr>
            <w:tcW w:w="1223"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b/>
                <w:bCs/>
                <w:color w:val="000000"/>
                <w:sz w:val="20"/>
                <w:szCs w:val="20"/>
              </w:rPr>
            </w:pPr>
            <w:r>
              <w:rPr>
                <w:rFonts w:hint="eastAsia"/>
                <w:b/>
                <w:bCs/>
                <w:color w:val="000000"/>
                <w:sz w:val="20"/>
                <w:szCs w:val="20"/>
              </w:rPr>
              <w:t>32.22</w:t>
            </w:r>
          </w:p>
        </w:tc>
        <w:tc>
          <w:tcPr>
            <w:tcW w:w="1223"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b/>
                <w:bCs/>
                <w:color w:val="000000"/>
                <w:sz w:val="20"/>
                <w:szCs w:val="20"/>
              </w:rPr>
            </w:pPr>
            <w:r>
              <w:rPr>
                <w:rFonts w:hint="eastAsia"/>
                <w:b/>
                <w:bCs/>
                <w:color w:val="000000"/>
                <w:sz w:val="20"/>
                <w:szCs w:val="20"/>
              </w:rPr>
              <w:t>33.96</w:t>
            </w:r>
          </w:p>
        </w:tc>
        <w:tc>
          <w:tcPr>
            <w:tcW w:w="1223"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b/>
                <w:bCs/>
                <w:color w:val="000000"/>
                <w:sz w:val="20"/>
                <w:szCs w:val="20"/>
              </w:rPr>
            </w:pPr>
            <w:r>
              <w:rPr>
                <w:rFonts w:hint="eastAsia"/>
                <w:b/>
                <w:bCs/>
                <w:color w:val="000000"/>
                <w:sz w:val="20"/>
                <w:szCs w:val="20"/>
              </w:rPr>
              <w:t>42.13</w:t>
            </w:r>
          </w:p>
        </w:tc>
        <w:tc>
          <w:tcPr>
            <w:tcW w:w="1223" w:type="dxa"/>
            <w:tcBorders>
              <w:top w:val="single" w:sz="4" w:space="0" w:color="fabf8f"/>
              <w:left w:val="nil"/>
              <w:bottom w:val="single" w:sz="4" w:space="0" w:color="fabf8f"/>
              <w:right w:val="single" w:sz="8" w:space="0" w:color="auto"/>
            </w:tcBorders>
            <w:shd w:val="clear" w:color="auto" w:fill="fde9d9"/>
            <w:vAlign w:val="center"/>
          </w:tcPr>
          <w:p>
            <w:pPr>
              <w:pStyle w:val="style0"/>
              <w:widowControl/>
              <w:jc w:val="center"/>
              <w:textAlignment w:val="center"/>
              <w:rPr>
                <w:b/>
                <w:bCs/>
                <w:color w:val="000000"/>
                <w:sz w:val="20"/>
                <w:szCs w:val="20"/>
              </w:rPr>
            </w:pPr>
            <w:r>
              <w:rPr>
                <w:rFonts w:hint="eastAsia"/>
                <w:b/>
                <w:bCs/>
                <w:color w:val="000000"/>
                <w:sz w:val="20"/>
                <w:szCs w:val="20"/>
              </w:rPr>
              <w:t>45.65</w:t>
            </w:r>
          </w:p>
        </w:tc>
      </w:tr>
      <w:tr>
        <w:tblPrEx/>
        <w:trPr>
          <w:trHeight w:val="280" w:hRule="atLeast"/>
          <w:jc w:val="center"/>
        </w:trPr>
        <w:tc>
          <w:tcPr>
            <w:tcW w:w="2479" w:type="dxa"/>
            <w:tcBorders>
              <w:top w:val="single" w:sz="4" w:space="0" w:color="fabf8f"/>
              <w:left w:val="single" w:sz="8" w:space="0" w:color="auto"/>
              <w:bottom w:val="single" w:sz="4" w:space="0" w:color="fabf8f"/>
              <w:right w:val="nil"/>
            </w:tcBorders>
            <w:vAlign w:val="center"/>
          </w:tcPr>
          <w:p>
            <w:pPr>
              <w:pStyle w:val="style0"/>
              <w:widowControl/>
              <w:jc w:val="center"/>
              <w:textAlignment w:val="center"/>
              <w:rPr>
                <w:rFonts w:ascii="宋体" w:cs="宋体" w:eastAsia="宋体" w:hAnsi="宋体" w:hint="eastAsia"/>
                <w:color w:val="000000"/>
                <w:kern w:val="0"/>
                <w:sz w:val="20"/>
                <w:szCs w:val="20"/>
              </w:rPr>
            </w:pPr>
            <w:r>
              <w:rPr>
                <w:rFonts w:hint="eastAsia"/>
                <w:color w:val="000000"/>
                <w:sz w:val="20"/>
                <w:szCs w:val="20"/>
              </w:rPr>
              <w:t>环比</w:t>
            </w:r>
          </w:p>
        </w:tc>
        <w:tc>
          <w:tcPr>
            <w:tcW w:w="1224"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 xml:space="preserve">-0.93 </w:t>
            </w:r>
          </w:p>
        </w:tc>
        <w:tc>
          <w:tcPr>
            <w:tcW w:w="1223"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 xml:space="preserve">-1.66 </w:t>
            </w:r>
          </w:p>
        </w:tc>
        <w:tc>
          <w:tcPr>
            <w:tcW w:w="1223"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 xml:space="preserve">1.30 </w:t>
            </w:r>
          </w:p>
        </w:tc>
        <w:tc>
          <w:tcPr>
            <w:tcW w:w="1223"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 xml:space="preserve">-1.98 </w:t>
            </w:r>
          </w:p>
        </w:tc>
        <w:tc>
          <w:tcPr>
            <w:tcW w:w="1223" w:type="dxa"/>
            <w:tcBorders>
              <w:top w:val="single" w:sz="4" w:space="0" w:color="fabf8f"/>
              <w:left w:val="nil"/>
              <w:bottom w:val="single" w:sz="4" w:space="0" w:color="fabf8f"/>
              <w:right w:val="single" w:sz="8" w:space="0" w:color="auto"/>
            </w:tcBorders>
            <w:vAlign w:val="center"/>
          </w:tcPr>
          <w:p>
            <w:pPr>
              <w:pStyle w:val="style0"/>
              <w:widowControl/>
              <w:jc w:val="center"/>
              <w:textAlignment w:val="center"/>
              <w:rPr>
                <w:color w:val="000000"/>
                <w:sz w:val="20"/>
                <w:szCs w:val="20"/>
              </w:rPr>
            </w:pPr>
            <w:r>
              <w:rPr>
                <w:rFonts w:hint="eastAsia"/>
                <w:color w:val="000000"/>
                <w:sz w:val="20"/>
                <w:szCs w:val="20"/>
              </w:rPr>
              <w:t xml:space="preserve">2.53 </w:t>
            </w:r>
          </w:p>
        </w:tc>
      </w:tr>
      <w:tr>
        <w:tblPrEx/>
        <w:trPr>
          <w:trHeight w:val="280" w:hRule="atLeast"/>
          <w:jc w:val="center"/>
        </w:trPr>
        <w:tc>
          <w:tcPr>
            <w:tcW w:w="2479" w:type="dxa"/>
            <w:tcBorders>
              <w:top w:val="single" w:sz="4" w:space="0" w:color="fabf8f"/>
              <w:left w:val="single" w:sz="8" w:space="0" w:color="auto"/>
              <w:bottom w:val="single" w:sz="4" w:space="0" w:color="fabf8f"/>
              <w:right w:val="nil"/>
            </w:tcBorders>
            <w:shd w:val="clear" w:color="auto" w:fill="fde9d9"/>
            <w:vAlign w:val="center"/>
          </w:tcPr>
          <w:p>
            <w:pPr>
              <w:pStyle w:val="style0"/>
              <w:widowControl/>
              <w:jc w:val="center"/>
              <w:textAlignment w:val="center"/>
              <w:rPr>
                <w:rFonts w:ascii="宋体" w:cs="宋体" w:eastAsia="宋体" w:hAnsi="宋体" w:hint="eastAsia"/>
                <w:color w:val="000000"/>
                <w:kern w:val="0"/>
                <w:sz w:val="20"/>
                <w:szCs w:val="20"/>
              </w:rPr>
            </w:pPr>
            <w:r>
              <w:rPr>
                <w:rFonts w:hint="eastAsia"/>
                <w:color w:val="000000"/>
                <w:sz w:val="20"/>
                <w:szCs w:val="20"/>
              </w:rPr>
              <w:t>年初以来</w:t>
            </w:r>
          </w:p>
        </w:tc>
        <w:tc>
          <w:tcPr>
            <w:tcW w:w="1224"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-0.08</w:t>
            </w:r>
          </w:p>
        </w:tc>
        <w:tc>
          <w:tcPr>
            <w:tcW w:w="1223"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-3.01</w:t>
            </w:r>
          </w:p>
        </w:tc>
        <w:tc>
          <w:tcPr>
            <w:tcW w:w="1223"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-3.3</w:t>
            </w:r>
          </w:p>
        </w:tc>
        <w:tc>
          <w:tcPr>
            <w:tcW w:w="1223"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8.49</w:t>
            </w:r>
          </w:p>
        </w:tc>
        <w:tc>
          <w:tcPr>
            <w:tcW w:w="1223" w:type="dxa"/>
            <w:tcBorders>
              <w:top w:val="single" w:sz="4" w:space="0" w:color="fabf8f"/>
              <w:left w:val="nil"/>
              <w:bottom w:val="single" w:sz="4" w:space="0" w:color="fabf8f"/>
              <w:right w:val="single" w:sz="8" w:space="0" w:color="auto"/>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0.53</w:t>
            </w:r>
          </w:p>
        </w:tc>
      </w:tr>
      <w:tr>
        <w:tblPrEx/>
        <w:trPr>
          <w:trHeight w:val="280" w:hRule="atLeast"/>
          <w:jc w:val="center"/>
        </w:trPr>
        <w:tc>
          <w:tcPr>
            <w:tcW w:w="2479" w:type="dxa"/>
            <w:tcBorders>
              <w:top w:val="single" w:sz="4" w:space="0" w:color="fabf8f"/>
              <w:left w:val="single" w:sz="8" w:space="0" w:color="auto"/>
              <w:bottom w:val="single" w:sz="4" w:space="0" w:color="fabf8f"/>
              <w:right w:val="nil"/>
            </w:tcBorders>
            <w:vAlign w:val="center"/>
          </w:tcPr>
          <w:p>
            <w:pPr>
              <w:pStyle w:val="style0"/>
              <w:widowControl/>
              <w:jc w:val="center"/>
              <w:textAlignment w:val="center"/>
              <w:rPr>
                <w:rFonts w:ascii="宋体" w:cs="宋体" w:eastAsia="宋体" w:hAnsi="宋体" w:hint="eastAsia"/>
                <w:color w:val="000000"/>
                <w:kern w:val="0"/>
                <w:sz w:val="20"/>
                <w:szCs w:val="20"/>
              </w:rPr>
            </w:pPr>
            <w:r>
              <w:rPr>
                <w:rFonts w:hint="eastAsia"/>
                <w:color w:val="000000"/>
                <w:sz w:val="20"/>
                <w:szCs w:val="20"/>
              </w:rPr>
              <w:t>2016</w:t>
            </w:r>
            <w:r>
              <w:rPr>
                <w:rFonts w:hint="eastAsia"/>
                <w:color w:val="000000"/>
                <w:sz w:val="20"/>
                <w:szCs w:val="20"/>
              </w:rPr>
              <w:t>年以来最大值</w:t>
            </w:r>
          </w:p>
        </w:tc>
        <w:tc>
          <w:tcPr>
            <w:tcW w:w="1224"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98.01</w:t>
            </w:r>
          </w:p>
        </w:tc>
        <w:tc>
          <w:tcPr>
            <w:tcW w:w="1223"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78.03</w:t>
            </w:r>
          </w:p>
        </w:tc>
        <w:tc>
          <w:tcPr>
            <w:tcW w:w="1223"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77.29</w:t>
            </w:r>
          </w:p>
        </w:tc>
        <w:tc>
          <w:tcPr>
            <w:tcW w:w="1223"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76.64</w:t>
            </w:r>
          </w:p>
        </w:tc>
        <w:tc>
          <w:tcPr>
            <w:tcW w:w="1223" w:type="dxa"/>
            <w:tcBorders>
              <w:top w:val="single" w:sz="4" w:space="0" w:color="fabf8f"/>
              <w:left w:val="nil"/>
              <w:bottom w:val="single" w:sz="4" w:space="0" w:color="fabf8f"/>
              <w:right w:val="single" w:sz="8" w:space="0" w:color="auto"/>
            </w:tcBorders>
            <w:vAlign w:val="center"/>
          </w:tcPr>
          <w:p>
            <w:pPr>
              <w:pStyle w:val="style0"/>
              <w:widowControl/>
              <w:jc w:val="center"/>
              <w:textAlignment w:val="center"/>
              <w:rPr>
                <w:color w:val="000000"/>
                <w:sz w:val="20"/>
                <w:szCs w:val="20"/>
              </w:rPr>
            </w:pPr>
            <w:r>
              <w:rPr>
                <w:rFonts w:hint="eastAsia"/>
                <w:color w:val="000000"/>
                <w:sz w:val="20"/>
                <w:szCs w:val="20"/>
              </w:rPr>
              <w:t>93.82</w:t>
            </w:r>
          </w:p>
        </w:tc>
      </w:tr>
      <w:tr>
        <w:tblPrEx/>
        <w:trPr>
          <w:trHeight w:val="280" w:hRule="atLeast"/>
          <w:jc w:val="center"/>
        </w:trPr>
        <w:tc>
          <w:tcPr>
            <w:tcW w:w="2479" w:type="dxa"/>
            <w:tcBorders>
              <w:top w:val="single" w:sz="4" w:space="0" w:color="fabf8f"/>
              <w:left w:val="single" w:sz="8" w:space="0" w:color="auto"/>
              <w:bottom w:val="single" w:sz="4" w:space="0" w:color="fabf8f"/>
              <w:right w:val="nil"/>
            </w:tcBorders>
            <w:shd w:val="clear" w:color="auto" w:fill="fde9d9"/>
            <w:vAlign w:val="center"/>
          </w:tcPr>
          <w:p>
            <w:pPr>
              <w:pStyle w:val="style0"/>
              <w:widowControl/>
              <w:jc w:val="center"/>
              <w:textAlignment w:val="center"/>
              <w:rPr>
                <w:rFonts w:ascii="宋体" w:cs="宋体" w:eastAsia="宋体" w:hAnsi="宋体" w:hint="eastAsia"/>
                <w:color w:val="000000"/>
                <w:kern w:val="0"/>
                <w:sz w:val="20"/>
                <w:szCs w:val="20"/>
              </w:rPr>
            </w:pPr>
            <w:r>
              <w:rPr>
                <w:rFonts w:hint="eastAsia"/>
                <w:color w:val="000000"/>
                <w:sz w:val="20"/>
                <w:szCs w:val="20"/>
              </w:rPr>
              <w:t>2016</w:t>
            </w:r>
            <w:r>
              <w:rPr>
                <w:rFonts w:hint="eastAsia"/>
                <w:color w:val="000000"/>
                <w:sz w:val="20"/>
                <w:szCs w:val="20"/>
              </w:rPr>
              <w:t>年以来最小值</w:t>
            </w:r>
          </w:p>
        </w:tc>
        <w:tc>
          <w:tcPr>
            <w:tcW w:w="1224"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13.98</w:t>
            </w:r>
          </w:p>
        </w:tc>
        <w:tc>
          <w:tcPr>
            <w:tcW w:w="1223"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5.79</w:t>
            </w:r>
          </w:p>
        </w:tc>
        <w:tc>
          <w:tcPr>
            <w:tcW w:w="1223"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11.66</w:t>
            </w:r>
          </w:p>
        </w:tc>
        <w:tc>
          <w:tcPr>
            <w:tcW w:w="1223" w:type="dxa"/>
            <w:tcBorders>
              <w:top w:val="single" w:sz="4" w:space="0" w:color="fabf8f"/>
              <w:left w:val="nil"/>
              <w:bottom w:val="single" w:sz="4" w:space="0" w:color="fabf8f"/>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12.58</w:t>
            </w:r>
          </w:p>
        </w:tc>
        <w:tc>
          <w:tcPr>
            <w:tcW w:w="1223" w:type="dxa"/>
            <w:tcBorders>
              <w:top w:val="single" w:sz="4" w:space="0" w:color="fabf8f"/>
              <w:left w:val="nil"/>
              <w:bottom w:val="single" w:sz="4" w:space="0" w:color="fabf8f"/>
              <w:right w:val="single" w:sz="8" w:space="0" w:color="auto"/>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12.62</w:t>
            </w:r>
          </w:p>
        </w:tc>
      </w:tr>
      <w:tr>
        <w:tblPrEx/>
        <w:trPr>
          <w:trHeight w:val="280" w:hRule="atLeast"/>
          <w:jc w:val="center"/>
        </w:trPr>
        <w:tc>
          <w:tcPr>
            <w:tcW w:w="2479" w:type="dxa"/>
            <w:tcBorders>
              <w:top w:val="single" w:sz="4" w:space="0" w:color="fabf8f"/>
              <w:left w:val="single" w:sz="8" w:space="0" w:color="auto"/>
              <w:bottom w:val="single" w:sz="4" w:space="0" w:color="fabf8f"/>
              <w:right w:val="nil"/>
            </w:tcBorders>
            <w:vAlign w:val="center"/>
          </w:tcPr>
          <w:p>
            <w:pPr>
              <w:pStyle w:val="style0"/>
              <w:widowControl/>
              <w:jc w:val="center"/>
              <w:textAlignment w:val="center"/>
              <w:rPr>
                <w:rFonts w:ascii="宋体" w:cs="宋体" w:eastAsia="宋体" w:hAnsi="宋体" w:hint="eastAsia"/>
                <w:color w:val="000000"/>
                <w:kern w:val="0"/>
                <w:sz w:val="20"/>
                <w:szCs w:val="20"/>
              </w:rPr>
            </w:pPr>
            <w:r>
              <w:rPr>
                <w:rFonts w:hint="eastAsia"/>
                <w:color w:val="000000"/>
                <w:sz w:val="20"/>
                <w:szCs w:val="20"/>
              </w:rPr>
              <w:t>2016</w:t>
            </w:r>
            <w:r>
              <w:rPr>
                <w:rFonts w:hint="eastAsia"/>
                <w:color w:val="000000"/>
                <w:sz w:val="20"/>
                <w:szCs w:val="20"/>
              </w:rPr>
              <w:t>年以来平均值</w:t>
            </w:r>
          </w:p>
        </w:tc>
        <w:tc>
          <w:tcPr>
            <w:tcW w:w="1224"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45.79</w:t>
            </w:r>
          </w:p>
        </w:tc>
        <w:tc>
          <w:tcPr>
            <w:tcW w:w="1223"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36.48</w:t>
            </w:r>
          </w:p>
        </w:tc>
        <w:tc>
          <w:tcPr>
            <w:tcW w:w="1223"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38.93</w:t>
            </w:r>
          </w:p>
        </w:tc>
        <w:tc>
          <w:tcPr>
            <w:tcW w:w="1223" w:type="dxa"/>
            <w:tcBorders>
              <w:top w:val="single" w:sz="4" w:space="0" w:color="fabf8f"/>
              <w:left w:val="nil"/>
              <w:bottom w:val="single" w:sz="4" w:space="0" w:color="fabf8f"/>
              <w:right w:val="nil"/>
            </w:tcBorders>
            <w:vAlign w:val="center"/>
          </w:tcPr>
          <w:p>
            <w:pPr>
              <w:pStyle w:val="style0"/>
              <w:widowControl/>
              <w:jc w:val="center"/>
              <w:textAlignment w:val="center"/>
              <w:rPr>
                <w:color w:val="000000"/>
                <w:sz w:val="20"/>
                <w:szCs w:val="20"/>
              </w:rPr>
            </w:pPr>
            <w:r>
              <w:rPr>
                <w:rFonts w:hint="eastAsia"/>
                <w:color w:val="000000"/>
                <w:sz w:val="20"/>
                <w:szCs w:val="20"/>
              </w:rPr>
              <w:t>42.87</w:t>
            </w:r>
          </w:p>
        </w:tc>
        <w:tc>
          <w:tcPr>
            <w:tcW w:w="1223" w:type="dxa"/>
            <w:tcBorders>
              <w:top w:val="single" w:sz="4" w:space="0" w:color="fabf8f"/>
              <w:left w:val="nil"/>
              <w:bottom w:val="single" w:sz="4" w:space="0" w:color="fabf8f"/>
              <w:right w:val="single" w:sz="8" w:space="0" w:color="auto"/>
            </w:tcBorders>
            <w:vAlign w:val="center"/>
          </w:tcPr>
          <w:p>
            <w:pPr>
              <w:pStyle w:val="style0"/>
              <w:widowControl/>
              <w:jc w:val="center"/>
              <w:textAlignment w:val="center"/>
              <w:rPr>
                <w:color w:val="000000"/>
                <w:sz w:val="20"/>
                <w:szCs w:val="20"/>
              </w:rPr>
            </w:pPr>
            <w:r>
              <w:rPr>
                <w:rFonts w:hint="eastAsia"/>
                <w:color w:val="000000"/>
                <w:sz w:val="20"/>
                <w:szCs w:val="20"/>
              </w:rPr>
              <w:t>44.14</w:t>
            </w:r>
          </w:p>
        </w:tc>
      </w:tr>
      <w:tr>
        <w:tblPrEx/>
        <w:trPr>
          <w:trHeight w:val="280" w:hRule="atLeast"/>
          <w:jc w:val="center"/>
        </w:trPr>
        <w:tc>
          <w:tcPr>
            <w:tcW w:w="2479" w:type="dxa"/>
            <w:tcBorders>
              <w:top w:val="single" w:sz="4" w:space="0" w:color="fabf8f"/>
              <w:left w:val="single" w:sz="8" w:space="0" w:color="auto"/>
              <w:bottom w:val="single" w:sz="8" w:space="0" w:color="auto"/>
              <w:right w:val="nil"/>
            </w:tcBorders>
            <w:shd w:val="clear" w:color="auto" w:fill="fde9d9"/>
            <w:vAlign w:val="center"/>
          </w:tcPr>
          <w:p>
            <w:pPr>
              <w:pStyle w:val="style0"/>
              <w:widowControl/>
              <w:jc w:val="center"/>
              <w:textAlignment w:val="center"/>
              <w:rPr>
                <w:rFonts w:ascii="宋体" w:cs="宋体" w:eastAsia="宋体" w:hAnsi="宋体" w:hint="eastAsia"/>
                <w:color w:val="000000"/>
                <w:kern w:val="0"/>
                <w:sz w:val="20"/>
                <w:szCs w:val="20"/>
              </w:rPr>
            </w:pPr>
            <w:r>
              <w:rPr>
                <w:rFonts w:hint="eastAsia"/>
                <w:color w:val="000000"/>
                <w:sz w:val="20"/>
                <w:szCs w:val="20"/>
              </w:rPr>
              <w:t>2016</w:t>
            </w:r>
            <w:r>
              <w:rPr>
                <w:rFonts w:hint="eastAsia"/>
                <w:color w:val="000000"/>
                <w:sz w:val="20"/>
                <w:szCs w:val="20"/>
              </w:rPr>
              <w:t>年以来分位数</w:t>
            </w:r>
          </w:p>
        </w:tc>
        <w:tc>
          <w:tcPr>
            <w:tcW w:w="1224" w:type="dxa"/>
            <w:tcBorders>
              <w:top w:val="single" w:sz="4" w:space="0" w:color="fabf8f"/>
              <w:left w:val="nil"/>
              <w:bottom w:val="single" w:sz="8" w:space="0" w:color="auto"/>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20.79%</w:t>
            </w:r>
          </w:p>
        </w:tc>
        <w:tc>
          <w:tcPr>
            <w:tcW w:w="1223" w:type="dxa"/>
            <w:tcBorders>
              <w:top w:val="single" w:sz="4" w:space="0" w:color="fabf8f"/>
              <w:left w:val="nil"/>
              <w:bottom w:val="single" w:sz="8" w:space="0" w:color="auto"/>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39.38%</w:t>
            </w:r>
          </w:p>
        </w:tc>
        <w:tc>
          <w:tcPr>
            <w:tcW w:w="1223" w:type="dxa"/>
            <w:tcBorders>
              <w:top w:val="single" w:sz="4" w:space="0" w:color="fabf8f"/>
              <w:left w:val="nil"/>
              <w:bottom w:val="single" w:sz="8" w:space="0" w:color="auto"/>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33.39%</w:t>
            </w:r>
          </w:p>
        </w:tc>
        <w:tc>
          <w:tcPr>
            <w:tcW w:w="1223" w:type="dxa"/>
            <w:tcBorders>
              <w:top w:val="single" w:sz="4" w:space="0" w:color="fabf8f"/>
              <w:left w:val="nil"/>
              <w:bottom w:val="single" w:sz="8" w:space="0" w:color="auto"/>
              <w:right w:val="nil"/>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51.44%</w:t>
            </w:r>
          </w:p>
        </w:tc>
        <w:tc>
          <w:tcPr>
            <w:tcW w:w="1223" w:type="dxa"/>
            <w:tcBorders>
              <w:top w:val="single" w:sz="4" w:space="0" w:color="fabf8f"/>
              <w:left w:val="nil"/>
              <w:bottom w:val="single" w:sz="8" w:space="0" w:color="auto"/>
              <w:right w:val="single" w:sz="8" w:space="0" w:color="auto"/>
            </w:tcBorders>
            <w:shd w:val="clear" w:color="auto" w:fill="fde9d9"/>
            <w:vAlign w:val="center"/>
          </w:tcPr>
          <w:p>
            <w:pPr>
              <w:pStyle w:val="style0"/>
              <w:widowControl/>
              <w:jc w:val="center"/>
              <w:textAlignment w:val="center"/>
              <w:rPr>
                <w:color w:val="000000"/>
                <w:sz w:val="20"/>
                <w:szCs w:val="20"/>
              </w:rPr>
            </w:pPr>
            <w:r>
              <w:rPr>
                <w:rFonts w:hint="eastAsia"/>
                <w:color w:val="000000"/>
                <w:sz w:val="20"/>
                <w:szCs w:val="20"/>
              </w:rPr>
              <w:t>55.04%</w:t>
            </w:r>
          </w:p>
        </w:tc>
      </w:tr>
    </w:tbl>
    <w:p>
      <w:pPr>
        <w:pStyle w:val="style0"/>
        <w:ind w:firstLine="840" w:firstLineChars="400"/>
        <w:rPr>
          <w:rFonts w:ascii="仿宋" w:hAnsi="仿宋" w:hint="eastAsia"/>
          <w:b/>
          <w:szCs w:val="24"/>
        </w:rPr>
      </w:pPr>
      <w:r>
        <w:rPr>
          <w:rFonts w:ascii="仿宋" w:hAnsi="仿宋" w:hint="eastAsia"/>
          <w:sz w:val="21"/>
          <w:szCs w:val="21"/>
        </w:rPr>
        <w:t>数据来源：Wind、鑫元基金，最大、最小、平均值区间均为2016至今</w:t>
      </w:r>
    </w:p>
    <w:p>
      <w:pPr>
        <w:pStyle w:val="style0"/>
        <w:ind w:firstLine="482" w:firstLineChars="200"/>
        <w:rPr>
          <w:rFonts w:ascii="仿宋" w:hAnsi="仿宋" w:hint="eastAsia"/>
          <w:szCs w:val="24"/>
        </w:rPr>
      </w:pPr>
      <w:r>
        <w:rPr>
          <w:rFonts w:ascii="仿宋" w:hAnsi="仿宋" w:hint="eastAsia"/>
          <w:b/>
          <w:szCs w:val="24"/>
        </w:rPr>
        <w:t>上周中债国债收益率和中债国开收益率集体下行。</w:t>
      </w:r>
      <w:r>
        <w:rPr>
          <w:rFonts w:ascii="仿宋" w:hAnsi="仿宋" w:hint="eastAsia"/>
          <w:szCs w:val="24"/>
        </w:rPr>
        <w:t>其中，中债国债1年期收益率下行</w:t>
      </w:r>
      <w:r>
        <w:rPr>
          <w:rFonts w:ascii="仿宋" w:hAnsi="仿宋"/>
          <w:szCs w:val="24"/>
        </w:rPr>
        <w:t>1.</w:t>
      </w:r>
      <w:r>
        <w:rPr>
          <w:rFonts w:ascii="仿宋" w:hAnsi="仿宋" w:hint="eastAsia"/>
          <w:szCs w:val="24"/>
        </w:rPr>
        <w:t>87BP至</w:t>
      </w:r>
      <w:r>
        <w:rPr>
          <w:rFonts w:ascii="仿宋" w:hAnsi="仿宋"/>
          <w:szCs w:val="24"/>
        </w:rPr>
        <w:t>1.</w:t>
      </w:r>
      <w:r>
        <w:rPr>
          <w:rFonts w:ascii="仿宋" w:hAnsi="仿宋" w:hint="eastAsia"/>
          <w:szCs w:val="24"/>
        </w:rPr>
        <w:t>3875，3年期下行2</w:t>
      </w:r>
      <w:r>
        <w:rPr>
          <w:rFonts w:ascii="仿宋" w:hAnsi="仿宋"/>
          <w:szCs w:val="24"/>
        </w:rPr>
        <w:t>.</w:t>
      </w:r>
      <w:r>
        <w:rPr>
          <w:rFonts w:ascii="仿宋" w:hAnsi="仿宋" w:hint="eastAsia"/>
          <w:szCs w:val="24"/>
        </w:rPr>
        <w:t>18BP至</w:t>
      </w:r>
      <w:r>
        <w:rPr>
          <w:rFonts w:ascii="仿宋" w:hAnsi="仿宋"/>
          <w:szCs w:val="24"/>
        </w:rPr>
        <w:t>1.</w:t>
      </w:r>
      <w:r>
        <w:rPr>
          <w:rFonts w:ascii="仿宋" w:hAnsi="仿宋" w:hint="eastAsia"/>
          <w:szCs w:val="24"/>
        </w:rPr>
        <w:t>4774，5年期下行3</w:t>
      </w:r>
      <w:r>
        <w:rPr>
          <w:rFonts w:ascii="仿宋" w:hAnsi="仿宋"/>
          <w:szCs w:val="24"/>
        </w:rPr>
        <w:t>.</w:t>
      </w:r>
      <w:r>
        <w:rPr>
          <w:rFonts w:ascii="仿宋" w:hAnsi="仿宋" w:hint="eastAsia"/>
          <w:szCs w:val="24"/>
        </w:rPr>
        <w:t>28BP至</w:t>
      </w:r>
      <w:r>
        <w:rPr>
          <w:rFonts w:ascii="仿宋" w:hAnsi="仿宋"/>
          <w:szCs w:val="24"/>
        </w:rPr>
        <w:t>1.</w:t>
      </w:r>
      <w:r>
        <w:rPr>
          <w:rFonts w:ascii="仿宋" w:hAnsi="仿宋" w:hint="eastAsia"/>
          <w:szCs w:val="24"/>
        </w:rPr>
        <w:t>7099，10年期下行1</w:t>
      </w:r>
      <w:r>
        <w:rPr>
          <w:rFonts w:ascii="仿宋" w:hAnsi="仿宋"/>
          <w:szCs w:val="24"/>
        </w:rPr>
        <w:t>.</w:t>
      </w:r>
      <w:r>
        <w:rPr>
          <w:rFonts w:ascii="仿宋" w:hAnsi="仿宋" w:hint="eastAsia"/>
          <w:szCs w:val="24"/>
        </w:rPr>
        <w:t>19BP至</w:t>
      </w:r>
      <w:r>
        <w:rPr>
          <w:rFonts w:ascii="仿宋" w:hAnsi="仿宋"/>
          <w:szCs w:val="24"/>
        </w:rPr>
        <w:t>2.</w:t>
      </w:r>
      <w:r>
        <w:rPr>
          <w:rFonts w:ascii="仿宋" w:hAnsi="仿宋" w:hint="eastAsia"/>
          <w:szCs w:val="24"/>
        </w:rPr>
        <w:t>0948。</w:t>
      </w:r>
    </w:p>
    <w:p>
      <w:pPr>
        <w:pStyle w:val="style0"/>
        <w:ind w:firstLine="482" w:firstLineChars="200"/>
        <w:jc w:val="left"/>
        <w:rPr>
          <w:rFonts w:ascii="黑体" w:eastAsia="黑体" w:hAnsi="黑体" w:hint="eastAsia"/>
          <w:sz w:val="21"/>
          <w:szCs w:val="21"/>
        </w:rPr>
      </w:pPr>
      <w:r>
        <w:rPr>
          <w:rFonts w:ascii="仿宋" w:hAnsi="仿宋" w:hint="eastAsia"/>
          <w:b/>
          <w:szCs w:val="24"/>
        </w:rPr>
        <w:t>长期限高等级票据信用利差分化。</w:t>
      </w:r>
      <w:r>
        <w:rPr>
          <w:rFonts w:ascii="仿宋" w:hAnsi="仿宋" w:hint="eastAsia"/>
          <w:szCs w:val="24"/>
        </w:rPr>
        <w:t>中债1年期AAA级中短期票据信用利差收窄0</w:t>
      </w:r>
      <w:r>
        <w:rPr>
          <w:rFonts w:ascii="仿宋" w:hAnsi="仿宋"/>
          <w:szCs w:val="24"/>
        </w:rPr>
        <w:t>.</w:t>
      </w:r>
      <w:r>
        <w:rPr>
          <w:rFonts w:ascii="仿宋" w:hAnsi="仿宋" w:hint="eastAsia"/>
          <w:szCs w:val="24"/>
        </w:rPr>
        <w:t>93BP，中债2年期AAA级中短期票据信用利差收窄1</w:t>
      </w:r>
      <w:r>
        <w:rPr>
          <w:rFonts w:ascii="仿宋" w:hAnsi="仿宋"/>
          <w:szCs w:val="24"/>
        </w:rPr>
        <w:t>.</w:t>
      </w:r>
      <w:r>
        <w:rPr>
          <w:rFonts w:ascii="仿宋" w:hAnsi="仿宋" w:hint="eastAsia"/>
          <w:szCs w:val="24"/>
        </w:rPr>
        <w:t>66BP；中债3年期AAA级中短期票据信用利差走阔1</w:t>
      </w:r>
      <w:r>
        <w:rPr>
          <w:rFonts w:ascii="仿宋" w:hAnsi="仿宋"/>
          <w:szCs w:val="24"/>
        </w:rPr>
        <w:t>.</w:t>
      </w:r>
      <w:r>
        <w:rPr>
          <w:rFonts w:ascii="仿宋" w:hAnsi="仿宋" w:hint="eastAsia"/>
          <w:szCs w:val="24"/>
        </w:rPr>
        <w:t>30BP。</w:t>
      </w:r>
    </w:p>
    <w:p>
      <w:pPr>
        <w:pStyle w:val="style0"/>
        <w:jc w:val="center"/>
        <w:rPr/>
      </w:pPr>
      <w:r>
        <w:rPr>
          <w:rFonts w:ascii="黑体" w:eastAsia="黑体" w:hAnsi="黑体" w:hint="eastAsia"/>
          <w:sz w:val="21"/>
          <w:szCs w:val="21"/>
        </w:rPr>
        <w:t>图9：上周美债各期限收益率涨跌幅（BP）</w:t>
      </w:r>
    </w:p>
    <w:p>
      <w:pPr>
        <w:pStyle w:val="style0"/>
        <w:ind w:firstLine="480" w:firstLineChars="200"/>
        <w:jc w:val="center"/>
        <w:rPr/>
      </w:pPr>
      <w:r>
        <w:rPr>
          <w:noProof/>
        </w:rPr>
      </w:r>
      <w:r>
        <w:rPr>
          <w:noProof/>
        </w:rPr>
      </w:r>
      <w:r>
        <w:rPr>
          <w:noProof/>
        </w:rPr>
      </w:r>
      <w:r>
        <w:rPr>
          <w:noProof/>
        </w:rPr>
        <w:drawing>
          <wp:inline distL="114300" distT="0" distB="0" distR="114300">
            <wp:extent cx="4861560" cy="2667000"/>
            <wp:effectExtent l="0" t="0" r="0" b="0"/>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r>
    </w:p>
    <w:p>
      <w:pPr>
        <w:pStyle w:val="style0"/>
        <w:ind w:firstLine="840" w:firstLineChars="400"/>
        <w:rPr>
          <w:rFonts w:ascii="仿宋" w:hAnsi="仿宋" w:hint="eastAsia"/>
          <w:sz w:val="21"/>
          <w:szCs w:val="21"/>
        </w:rPr>
      </w:pPr>
      <w:r>
        <w:rPr>
          <w:rFonts w:ascii="仿宋" w:hAnsi="仿宋" w:hint="eastAsia"/>
          <w:sz w:val="21"/>
          <w:szCs w:val="21"/>
        </w:rPr>
        <w:t>数据来源：Wind、鑫元基金</w:t>
      </w:r>
    </w:p>
    <w:p>
      <w:pPr>
        <w:pStyle w:val="style0"/>
        <w:ind w:firstLine="482" w:firstLineChars="200"/>
        <w:rPr>
          <w:rFonts w:ascii="仿宋" w:hAnsi="仿宋" w:hint="eastAsia"/>
          <w:szCs w:val="24"/>
        </w:rPr>
      </w:pPr>
      <w:r>
        <w:rPr>
          <w:rFonts w:ascii="仿宋" w:hAnsi="仿宋" w:hint="eastAsia"/>
          <w:b/>
          <w:szCs w:val="24"/>
        </w:rPr>
        <w:t>上周美债收益率普遍上行。</w:t>
      </w:r>
      <w:r>
        <w:rPr>
          <w:rFonts w:ascii="仿宋" w:hAnsi="仿宋" w:hint="eastAsia"/>
          <w:szCs w:val="24"/>
        </w:rPr>
        <w:t>上周10年期美债收益率上行13</w:t>
      </w:r>
      <w:r>
        <w:rPr>
          <w:rFonts w:ascii="仿宋" w:hAnsi="仿宋"/>
          <w:szCs w:val="24"/>
        </w:rPr>
        <w:t>BP</w:t>
      </w:r>
      <w:r>
        <w:rPr>
          <w:rFonts w:ascii="仿宋" w:hAnsi="仿宋" w:hint="eastAsia"/>
          <w:szCs w:val="24"/>
        </w:rPr>
        <w:t>，10年期国债收益率下行1</w:t>
      </w:r>
      <w:r>
        <w:rPr>
          <w:rFonts w:ascii="仿宋" w:hAnsi="仿宋"/>
          <w:szCs w:val="24"/>
        </w:rPr>
        <w:t>.</w:t>
      </w:r>
      <w:r>
        <w:rPr>
          <w:rFonts w:ascii="仿宋" w:hAnsi="仿宋" w:hint="eastAsia"/>
          <w:szCs w:val="24"/>
        </w:rPr>
        <w:t>19BP，中美利差倒挂程度增加。全周来看，1年期美债收益率上行2BP，3年期美债收益率上行9BP，10年期美债收益率上行13</w:t>
      </w:r>
      <w:r>
        <w:rPr>
          <w:rFonts w:ascii="仿宋" w:hAnsi="仿宋"/>
          <w:szCs w:val="24"/>
        </w:rPr>
        <w:t>BP</w:t>
      </w:r>
      <w:r>
        <w:rPr>
          <w:rFonts w:ascii="仿宋" w:hAnsi="仿宋" w:hint="eastAsia"/>
          <w:szCs w:val="24"/>
        </w:rPr>
        <w:t>。</w:t>
      </w:r>
    </w:p>
    <w:p>
      <w:pPr>
        <w:pStyle w:val="style0"/>
        <w:jc w:val="center"/>
        <w:rPr/>
      </w:pPr>
      <w:r>
        <w:rPr>
          <w:rFonts w:ascii="黑体" w:eastAsia="黑体" w:hAnsi="黑体" w:hint="eastAsia"/>
          <w:sz w:val="21"/>
          <w:szCs w:val="21"/>
        </w:rPr>
        <w:t>图10：10年期和2年期美债收益率走势</w:t>
      </w:r>
    </w:p>
    <w:p>
      <w:pPr>
        <w:pStyle w:val="style0"/>
        <w:jc w:val="center"/>
        <w:rPr/>
      </w:pPr>
      <w:r>
        <w:rPr>
          <w:noProof/>
        </w:rPr>
      </w:r>
      <w:r>
        <w:rPr>
          <w:noProof/>
        </w:rPr>
      </w:r>
      <w:r>
        <w:rPr>
          <w:noProof/>
        </w:rPr>
      </w:r>
      <w:r>
        <w:rPr>
          <w:noProof/>
        </w:rPr>
        <w:drawing>
          <wp:inline distL="114300" distT="0" distB="0" distR="114300">
            <wp:extent cx="5723890" cy="4061460"/>
            <wp:effectExtent l="0" t="0" r="0" b="0"/>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r>
    </w:p>
    <w:p>
      <w:pPr>
        <w:pStyle w:val="style0"/>
        <w:ind w:firstLine="840" w:firstLineChars="400"/>
        <w:rPr>
          <w:rFonts w:ascii="仿宋" w:hAnsi="仿宋" w:hint="eastAsia"/>
          <w:sz w:val="21"/>
          <w:szCs w:val="21"/>
        </w:rPr>
      </w:pPr>
      <w:r>
        <w:rPr>
          <w:rFonts w:ascii="仿宋" w:hAnsi="仿宋" w:hint="eastAsia"/>
          <w:sz w:val="21"/>
          <w:szCs w:val="21"/>
        </w:rPr>
        <w:t>数据来源：Wind、鑫元基金</w:t>
      </w:r>
    </w:p>
    <w:p>
      <w:pPr>
        <w:pStyle w:val="style0"/>
        <w:ind w:firstLine="480"/>
        <w:rPr>
          <w:rFonts w:ascii="仿宋" w:hAnsi="仿宋" w:hint="eastAsia"/>
          <w:b/>
          <w:szCs w:val="24"/>
        </w:rPr>
      </w:pPr>
      <w:r>
        <w:rPr>
          <w:rFonts w:ascii="仿宋" w:hAnsi="仿宋" w:hint="eastAsia"/>
          <w:b/>
          <w:szCs w:val="24"/>
        </w:rPr>
        <w:t>（四）外汇市场</w:t>
      </w:r>
    </w:p>
    <w:p>
      <w:pPr>
        <w:pStyle w:val="style0"/>
        <w:ind w:firstLine="480"/>
        <w:rPr>
          <w:rFonts w:ascii="仿宋" w:hAnsi="仿宋" w:hint="eastAsia"/>
          <w:b/>
          <w:szCs w:val="24"/>
        </w:rPr>
      </w:pPr>
      <w:r>
        <w:rPr>
          <w:rFonts w:ascii="仿宋" w:hAnsi="仿宋" w:hint="eastAsia"/>
          <w:b/>
          <w:szCs w:val="24"/>
        </w:rPr>
        <w:t>上周美元指数上行，离岸人民币汇率小幅贬值。</w:t>
      </w:r>
      <w:r>
        <w:rPr>
          <w:rFonts w:ascii="仿宋" w:hAnsi="仿宋" w:hint="eastAsia"/>
          <w:szCs w:val="24"/>
        </w:rPr>
        <w:t>上周美元指数上行1.65%，中间价贬值0.78%，即期汇率下行0</w:t>
      </w:r>
      <w:r>
        <w:rPr>
          <w:rFonts w:ascii="仿宋" w:hAnsi="仿宋"/>
          <w:szCs w:val="24"/>
        </w:rPr>
        <w:t>.</w:t>
      </w:r>
      <w:r>
        <w:rPr>
          <w:rFonts w:ascii="仿宋" w:hAnsi="仿宋" w:hint="eastAsia"/>
          <w:szCs w:val="24"/>
        </w:rPr>
        <w:t>92</w:t>
      </w:r>
      <w:r>
        <w:rPr>
          <w:rFonts w:ascii="仿宋" w:hAnsi="仿宋"/>
          <w:szCs w:val="24"/>
        </w:rPr>
        <w:t>%</w:t>
      </w:r>
      <w:r>
        <w:rPr>
          <w:rFonts w:ascii="仿宋" w:hAnsi="仿宋" w:hint="eastAsia"/>
          <w:szCs w:val="24"/>
        </w:rPr>
        <w:t>，离岸人民币汇率贬值0</w:t>
      </w:r>
      <w:r>
        <w:rPr>
          <w:rFonts w:ascii="仿宋" w:hAnsi="仿宋"/>
          <w:szCs w:val="24"/>
        </w:rPr>
        <w:t>.</w:t>
      </w:r>
      <w:r>
        <w:rPr>
          <w:rFonts w:ascii="仿宋" w:hAnsi="仿宋" w:hint="eastAsia"/>
          <w:szCs w:val="24"/>
        </w:rPr>
        <w:t>52%。</w:t>
      </w:r>
    </w:p>
    <w:p>
      <w:pPr>
        <w:pStyle w:val="style0"/>
        <w:jc w:val="center"/>
        <w:rPr>
          <w:rFonts w:ascii="黑体" w:eastAsia="黑体" w:hAnsi="黑体" w:hint="eastAsia"/>
          <w:sz w:val="21"/>
          <w:szCs w:val="18"/>
        </w:rPr>
      </w:pPr>
      <w:r>
        <w:rPr>
          <w:rFonts w:ascii="黑体" w:eastAsia="黑体" w:hAnsi="黑体" w:hint="eastAsia"/>
          <w:sz w:val="21"/>
          <w:szCs w:val="18"/>
        </w:rPr>
        <w:t>表</w:t>
      </w:r>
      <w:r>
        <w:rPr>
          <w:rFonts w:ascii="黑体" w:eastAsia="黑体" w:hAnsi="黑体"/>
          <w:sz w:val="21"/>
          <w:szCs w:val="18"/>
        </w:rPr>
        <w:t>4</w:t>
      </w:r>
      <w:r>
        <w:rPr>
          <w:rFonts w:ascii="黑体" w:eastAsia="黑体" w:hAnsi="黑体" w:hint="eastAsia"/>
          <w:sz w:val="21"/>
          <w:szCs w:val="18"/>
        </w:rPr>
        <w:t>：上周美元及人民币汇率升贬值</w:t>
      </w:r>
    </w:p>
    <w:bookmarkStart w:id="0" w:name="_Hlk128314546"/>
    <w:tbl>
      <w:tblPr>
        <w:tblW w:w="7840" w:type="dxa"/>
        <w:jc w:val="center"/>
        <w:tblLook w:val="04A0" w:firstRow="1" w:lastRow="0" w:firstColumn="1" w:lastColumn="0" w:noHBand="0" w:noVBand="1"/>
      </w:tblPr>
      <w:tblGrid>
        <w:gridCol w:w="2148"/>
        <w:gridCol w:w="1298"/>
        <w:gridCol w:w="1438"/>
        <w:gridCol w:w="1458"/>
        <w:gridCol w:w="1498"/>
      </w:tblGrid>
      <w:tr>
        <w:trPr>
          <w:trHeight w:val="600" w:hRule="atLeast"/>
          <w:jc w:val="center"/>
        </w:trPr>
        <w:tc>
          <w:tcPr>
            <w:tcW w:w="2148" w:type="dxa"/>
            <w:tcBorders>
              <w:top w:val="single" w:sz="8" w:space="0" w:color="auto"/>
              <w:left w:val="single" w:sz="8" w:space="0" w:color="auto"/>
              <w:bottom w:val="single" w:sz="4" w:space="0" w:color="fabf8f"/>
              <w:right w:val="nil"/>
            </w:tcBorders>
            <w:shd w:val="clear" w:color="f79646" w:fill="f79646"/>
            <w:noWrap/>
            <w:vAlign w:val="center"/>
          </w:tcPr>
          <w:p>
            <w:pPr>
              <w:pStyle w:val="style0"/>
              <w:widowControl/>
              <w:spacing w:lineRule="auto" w:line="240"/>
              <w:jc w:val="center"/>
              <w:rPr>
                <w:rFonts w:ascii="宋体" w:cs="宋体" w:eastAsia="宋体" w:hAnsi="宋体" w:hint="eastAsia"/>
                <w:b/>
                <w:bCs/>
                <w:color w:val="ffffff"/>
                <w:kern w:val="0"/>
                <w:sz w:val="22"/>
              </w:rPr>
            </w:pPr>
            <w:r>
              <w:rPr>
                <w:rFonts w:hint="eastAsia"/>
                <w:b/>
                <w:bCs/>
                <w:color w:val="ffffff"/>
                <w:sz w:val="22"/>
              </w:rPr>
              <w:t>项目</w:t>
            </w:r>
          </w:p>
        </w:tc>
        <w:tc>
          <w:tcPr>
            <w:tcW w:w="1298" w:type="dxa"/>
            <w:tcBorders>
              <w:top w:val="single" w:sz="8" w:space="0" w:color="auto"/>
              <w:left w:val="nil"/>
              <w:bottom w:val="single" w:sz="4" w:space="0" w:color="fabf8f"/>
              <w:right w:val="nil"/>
            </w:tcBorders>
            <w:shd w:val="clear" w:color="f79646" w:fill="f79646"/>
            <w:vAlign w:val="center"/>
          </w:tcPr>
          <w:p>
            <w:pPr>
              <w:pStyle w:val="style0"/>
              <w:widowControl/>
              <w:spacing w:lineRule="auto" w:line="240"/>
              <w:jc w:val="center"/>
              <w:rPr>
                <w:rFonts w:ascii="宋体" w:cs="宋体" w:eastAsia="宋体" w:hAnsi="宋体" w:hint="eastAsia"/>
                <w:b/>
                <w:bCs/>
                <w:color w:val="ffffff"/>
                <w:kern w:val="0"/>
                <w:sz w:val="22"/>
              </w:rPr>
            </w:pPr>
            <w:r>
              <w:rPr>
                <w:rFonts w:hint="eastAsia"/>
                <w:b/>
                <w:bCs/>
                <w:color w:val="ffffff"/>
                <w:sz w:val="22"/>
              </w:rPr>
              <w:t>美元指数</w:t>
            </w:r>
          </w:p>
        </w:tc>
        <w:tc>
          <w:tcPr>
            <w:tcW w:w="1438" w:type="dxa"/>
            <w:tcBorders>
              <w:top w:val="single" w:sz="8" w:space="0" w:color="auto"/>
              <w:left w:val="nil"/>
              <w:bottom w:val="single" w:sz="4" w:space="0" w:color="fabf8f"/>
              <w:right w:val="nil"/>
            </w:tcBorders>
            <w:shd w:val="clear" w:color="f79646" w:fill="f79646"/>
            <w:vAlign w:val="center"/>
          </w:tcPr>
          <w:p>
            <w:pPr>
              <w:pStyle w:val="style0"/>
              <w:widowControl/>
              <w:spacing w:lineRule="auto" w:line="240"/>
              <w:jc w:val="center"/>
              <w:rPr>
                <w:rFonts w:ascii="宋体" w:cs="宋体" w:eastAsia="宋体" w:hAnsi="宋体" w:hint="eastAsia"/>
                <w:b/>
                <w:bCs/>
                <w:color w:val="ffffff"/>
                <w:kern w:val="0"/>
                <w:sz w:val="22"/>
              </w:rPr>
            </w:pPr>
            <w:r>
              <w:rPr>
                <w:rFonts w:hint="eastAsia"/>
                <w:b/>
                <w:bCs/>
                <w:color w:val="ffffff"/>
                <w:sz w:val="22"/>
              </w:rPr>
              <w:t>美元兑人民币：中间价</w:t>
            </w:r>
          </w:p>
        </w:tc>
        <w:tc>
          <w:tcPr>
            <w:tcW w:w="1458" w:type="dxa"/>
            <w:tcBorders>
              <w:top w:val="single" w:sz="8" w:space="0" w:color="auto"/>
              <w:left w:val="nil"/>
              <w:bottom w:val="single" w:sz="4" w:space="0" w:color="fabf8f"/>
              <w:right w:val="nil"/>
            </w:tcBorders>
            <w:shd w:val="clear" w:color="f79646" w:fill="f79646"/>
            <w:vAlign w:val="center"/>
          </w:tcPr>
          <w:p>
            <w:pPr>
              <w:pStyle w:val="style0"/>
              <w:widowControl/>
              <w:spacing w:lineRule="auto" w:line="240"/>
              <w:jc w:val="center"/>
              <w:rPr>
                <w:rFonts w:ascii="宋体" w:cs="宋体" w:eastAsia="宋体" w:hAnsi="宋体" w:hint="eastAsia"/>
                <w:b/>
                <w:bCs/>
                <w:color w:val="ffffff"/>
                <w:kern w:val="0"/>
                <w:sz w:val="22"/>
              </w:rPr>
            </w:pPr>
            <w:r>
              <w:rPr>
                <w:rFonts w:hint="eastAsia"/>
                <w:b/>
                <w:bCs/>
                <w:color w:val="ffffff"/>
                <w:sz w:val="22"/>
              </w:rPr>
              <w:t>美元兑人民币：即期汇率</w:t>
            </w:r>
          </w:p>
        </w:tc>
        <w:tc>
          <w:tcPr>
            <w:tcW w:w="1498" w:type="dxa"/>
            <w:tcBorders>
              <w:top w:val="single" w:sz="8" w:space="0" w:color="auto"/>
              <w:left w:val="nil"/>
              <w:bottom w:val="single" w:sz="4" w:space="0" w:color="fabf8f"/>
              <w:right w:val="single" w:sz="8" w:space="0" w:color="auto"/>
            </w:tcBorders>
            <w:shd w:val="clear" w:color="f79646" w:fill="f79646"/>
            <w:vAlign w:val="center"/>
          </w:tcPr>
          <w:p>
            <w:pPr>
              <w:pStyle w:val="style0"/>
              <w:widowControl/>
              <w:spacing w:lineRule="auto" w:line="240"/>
              <w:jc w:val="center"/>
              <w:rPr>
                <w:rFonts w:ascii="宋体" w:cs="宋体" w:eastAsia="宋体" w:hAnsi="宋体" w:hint="eastAsia"/>
                <w:b/>
                <w:bCs/>
                <w:color w:val="ffffff"/>
                <w:kern w:val="0"/>
                <w:sz w:val="22"/>
              </w:rPr>
            </w:pPr>
            <w:r>
              <w:rPr>
                <w:rFonts w:hint="eastAsia"/>
                <w:b/>
                <w:bCs/>
                <w:color w:val="ffffff"/>
                <w:sz w:val="22"/>
              </w:rPr>
              <w:t>美元兑人民币：离岸</w:t>
            </w:r>
          </w:p>
        </w:tc>
      </w:tr>
      <w:tr>
        <w:tblPrEx/>
        <w:trPr>
          <w:trHeight w:val="280" w:hRule="atLeast"/>
          <w:jc w:val="center"/>
        </w:trPr>
        <w:tc>
          <w:tcPr>
            <w:tcW w:w="2148" w:type="dxa"/>
            <w:tcBorders>
              <w:top w:val="single" w:sz="4" w:space="0" w:color="fabf8f"/>
              <w:left w:val="single" w:sz="8" w:space="0" w:color="auto"/>
              <w:bottom w:val="single" w:sz="4" w:space="0" w:color="fabf8f"/>
              <w:right w:val="nil"/>
            </w:tcBorders>
            <w:shd w:val="clear" w:color="fde9d9" w:fill="fde9d9"/>
            <w:noWrap/>
            <w:vAlign w:val="center"/>
          </w:tcPr>
          <w:p>
            <w:pPr>
              <w:pStyle w:val="style0"/>
              <w:widowControl/>
              <w:spacing w:lineRule="auto" w:line="240"/>
              <w:jc w:val="center"/>
              <w:rPr>
                <w:rFonts w:ascii="宋体" w:cs="宋体" w:eastAsia="宋体" w:hAnsi="宋体" w:hint="eastAsia"/>
                <w:color w:val="000000"/>
                <w:kern w:val="0"/>
                <w:sz w:val="22"/>
              </w:rPr>
            </w:pPr>
            <w:r>
              <w:rPr>
                <w:rFonts w:hint="eastAsia"/>
                <w:color w:val="000000"/>
                <w:sz w:val="22"/>
              </w:rPr>
              <w:t>选定日期</w:t>
            </w:r>
          </w:p>
        </w:tc>
        <w:tc>
          <w:tcPr>
            <w:tcW w:w="1298"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106.6842</w:t>
            </w:r>
          </w:p>
        </w:tc>
        <w:tc>
          <w:tcPr>
            <w:tcW w:w="1438"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7.1992</w:t>
            </w:r>
          </w:p>
        </w:tc>
        <w:tc>
          <w:tcPr>
            <w:tcW w:w="1458" w:type="dxa"/>
            <w:tcBorders>
              <w:top w:val="single" w:sz="4" w:space="0" w:color="fabf8f"/>
              <w:left w:val="nil"/>
              <w:bottom w:val="single" w:sz="4" w:space="0" w:color="fabf8f"/>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7.231</w:t>
            </w:r>
          </w:p>
        </w:tc>
        <w:tc>
          <w:tcPr>
            <w:tcW w:w="1498" w:type="dxa"/>
            <w:tcBorders>
              <w:top w:val="single" w:sz="4" w:space="0" w:color="fabf8f"/>
              <w:left w:val="nil"/>
              <w:bottom w:val="single" w:sz="4" w:space="0" w:color="fabf8f"/>
              <w:right w:val="single" w:sz="8" w:space="0" w:color="auto"/>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7.2361</w:t>
            </w:r>
          </w:p>
        </w:tc>
      </w:tr>
      <w:tr>
        <w:tblPrEx/>
        <w:trPr>
          <w:trHeight w:val="280" w:hRule="atLeast"/>
          <w:jc w:val="center"/>
        </w:trPr>
        <w:tc>
          <w:tcPr>
            <w:tcW w:w="2148" w:type="dxa"/>
            <w:tcBorders>
              <w:top w:val="single" w:sz="4" w:space="0" w:color="fabf8f"/>
              <w:left w:val="single" w:sz="8" w:space="0" w:color="auto"/>
              <w:bottom w:val="single" w:sz="4" w:space="0" w:color="fabf8f"/>
              <w:right w:val="nil"/>
            </w:tcBorders>
            <w:shd w:val="clear" w:color="auto" w:fill="auto"/>
            <w:noWrap/>
            <w:vAlign w:val="center"/>
          </w:tcPr>
          <w:p>
            <w:pPr>
              <w:pStyle w:val="style0"/>
              <w:widowControl/>
              <w:spacing w:lineRule="auto" w:line="240"/>
              <w:jc w:val="center"/>
              <w:rPr>
                <w:rFonts w:ascii="宋体" w:cs="宋体" w:eastAsia="宋体" w:hAnsi="宋体" w:hint="eastAsia"/>
                <w:color w:val="000000"/>
                <w:kern w:val="0"/>
                <w:sz w:val="22"/>
              </w:rPr>
            </w:pPr>
            <w:r>
              <w:rPr>
                <w:rFonts w:hint="eastAsia"/>
                <w:color w:val="000000"/>
                <w:sz w:val="22"/>
              </w:rPr>
              <w:t>对照日期</w:t>
            </w:r>
          </w:p>
        </w:tc>
        <w:tc>
          <w:tcPr>
            <w:tcW w:w="1298"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104.9521</w:t>
            </w:r>
          </w:p>
        </w:tc>
        <w:tc>
          <w:tcPr>
            <w:tcW w:w="1438"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7.1433</w:t>
            </w:r>
          </w:p>
        </w:tc>
        <w:tc>
          <w:tcPr>
            <w:tcW w:w="1458" w:type="dxa"/>
            <w:tcBorders>
              <w:top w:val="single" w:sz="4" w:space="0" w:color="fabf8f"/>
              <w:left w:val="nil"/>
              <w:bottom w:val="single" w:sz="4" w:space="0" w:color="fabf8f"/>
              <w:right w:val="nil"/>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7.1648</w:t>
            </w:r>
          </w:p>
        </w:tc>
        <w:tc>
          <w:tcPr>
            <w:tcW w:w="1498" w:type="dxa"/>
            <w:tcBorders>
              <w:top w:val="single" w:sz="4" w:space="0" w:color="fabf8f"/>
              <w:left w:val="nil"/>
              <w:bottom w:val="single" w:sz="4" w:space="0" w:color="fabf8f"/>
              <w:right w:val="single" w:sz="8" w:space="0" w:color="auto"/>
            </w:tcBorders>
            <w:shd w:val="clear" w:color="auto" w:fill="auto"/>
            <w:noWrap/>
            <w:vAlign w:val="center"/>
          </w:tcPr>
          <w:p>
            <w:pPr>
              <w:pStyle w:val="style0"/>
              <w:widowControl/>
              <w:jc w:val="center"/>
              <w:textAlignment w:val="center"/>
              <w:rPr>
                <w:color w:val="000000"/>
                <w:sz w:val="20"/>
                <w:szCs w:val="20"/>
              </w:rPr>
            </w:pPr>
            <w:r>
              <w:rPr>
                <w:rFonts w:hint="eastAsia"/>
                <w:color w:val="000000"/>
                <w:sz w:val="20"/>
                <w:szCs w:val="20"/>
              </w:rPr>
              <w:t>7.1990</w:t>
            </w:r>
          </w:p>
        </w:tc>
      </w:tr>
      <w:tr>
        <w:tblPrEx/>
        <w:trPr>
          <w:trHeight w:val="280" w:hRule="atLeast"/>
          <w:jc w:val="center"/>
        </w:trPr>
        <w:tc>
          <w:tcPr>
            <w:tcW w:w="2148" w:type="dxa"/>
            <w:tcBorders>
              <w:top w:val="single" w:sz="4" w:space="0" w:color="fabf8f"/>
              <w:left w:val="single" w:sz="8" w:space="0" w:color="auto"/>
              <w:bottom w:val="single" w:sz="8" w:space="0" w:color="auto"/>
              <w:right w:val="nil"/>
            </w:tcBorders>
            <w:shd w:val="clear" w:color="fde9d9" w:fill="fde9d9"/>
            <w:noWrap/>
            <w:vAlign w:val="center"/>
          </w:tcPr>
          <w:p>
            <w:pPr>
              <w:pStyle w:val="style0"/>
              <w:widowControl/>
              <w:spacing w:lineRule="auto" w:line="240"/>
              <w:jc w:val="center"/>
              <w:rPr>
                <w:rFonts w:ascii="宋体" w:cs="宋体" w:eastAsia="宋体" w:hAnsi="宋体" w:hint="eastAsia"/>
                <w:color w:val="000000"/>
                <w:kern w:val="0"/>
                <w:sz w:val="22"/>
              </w:rPr>
            </w:pPr>
            <w:r>
              <w:rPr>
                <w:rFonts w:hint="eastAsia"/>
                <w:color w:val="000000"/>
                <w:sz w:val="22"/>
              </w:rPr>
              <w:t>涨跌</w:t>
            </w:r>
          </w:p>
        </w:tc>
        <w:tc>
          <w:tcPr>
            <w:tcW w:w="1298" w:type="dxa"/>
            <w:tcBorders>
              <w:top w:val="single" w:sz="4" w:space="0" w:color="fabf8f"/>
              <w:left w:val="nil"/>
              <w:bottom w:val="single" w:sz="8" w:space="0" w:color="auto"/>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1.65%</w:t>
            </w:r>
          </w:p>
        </w:tc>
        <w:tc>
          <w:tcPr>
            <w:tcW w:w="1438" w:type="dxa"/>
            <w:tcBorders>
              <w:top w:val="single" w:sz="4" w:space="0" w:color="fabf8f"/>
              <w:left w:val="nil"/>
              <w:bottom w:val="single" w:sz="8" w:space="0" w:color="auto"/>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-0.78%</w:t>
            </w:r>
          </w:p>
        </w:tc>
        <w:tc>
          <w:tcPr>
            <w:tcW w:w="1458" w:type="dxa"/>
            <w:tcBorders>
              <w:top w:val="single" w:sz="4" w:space="0" w:color="fabf8f"/>
              <w:left w:val="nil"/>
              <w:bottom w:val="single" w:sz="8" w:space="0" w:color="auto"/>
              <w:right w:val="nil"/>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-0.92%</w:t>
            </w:r>
          </w:p>
        </w:tc>
        <w:tc>
          <w:tcPr>
            <w:tcW w:w="1498" w:type="dxa"/>
            <w:tcBorders>
              <w:top w:val="single" w:sz="4" w:space="0" w:color="fabf8f"/>
              <w:left w:val="nil"/>
              <w:bottom w:val="single" w:sz="8" w:space="0" w:color="auto"/>
              <w:right w:val="single" w:sz="8" w:space="0" w:color="auto"/>
            </w:tcBorders>
            <w:shd w:val="clear" w:color="fde9d9" w:fill="fde9d9"/>
            <w:noWrap/>
            <w:vAlign w:val="center"/>
          </w:tcPr>
          <w:p>
            <w:pPr>
              <w:pStyle w:val="style0"/>
              <w:widowControl/>
              <w:jc w:val="center"/>
              <w:textAlignment w:val="center"/>
              <w:rPr>
                <w:color w:val="000000"/>
                <w:sz w:val="20"/>
                <w:szCs w:val="20"/>
              </w:rPr>
            </w:pPr>
            <w:r>
              <w:rPr>
                <w:rFonts w:hint="eastAsia"/>
                <w:color w:val="000000"/>
                <w:sz w:val="20"/>
                <w:szCs w:val="20"/>
              </w:rPr>
              <w:t>-0.52%</w:t>
            </w:r>
          </w:p>
        </w:tc>
      </w:tr>
    </w:tbl>
    <w:p>
      <w:pPr>
        <w:pStyle w:val="style0"/>
        <w:ind w:firstLine="850" w:firstLineChars="405"/>
        <w:rPr>
          <w:rFonts w:ascii="仿宋" w:hAnsi="仿宋" w:hint="eastAsia"/>
          <w:sz w:val="21"/>
          <w:szCs w:val="18"/>
        </w:rPr>
      </w:pPr>
      <w:r>
        <w:rPr>
          <w:rFonts w:ascii="仿宋" w:hAnsi="仿宋" w:hint="eastAsia"/>
          <w:sz w:val="21"/>
          <w:szCs w:val="18"/>
        </w:rPr>
        <w:t>数据来源：Wind、鑫元基金</w:t>
      </w:r>
    </w:p>
    <w:bookmarkEnd w:id="0"/>
    <w:p>
      <w:pPr>
        <w:pStyle w:val="style0"/>
        <w:ind w:firstLine="850" w:firstLineChars="405"/>
        <w:rPr>
          <w:rFonts w:ascii="仿宋" w:cs="Times New Roman" w:hAnsi="仿宋" w:hint="eastAsia"/>
          <w:szCs w:val="24"/>
        </w:rPr>
      </w:pPr>
      <w:r>
        <w:rPr>
          <w:rFonts w:ascii="仿宋" w:hAnsi="仿宋" w:hint="eastAsia"/>
          <w:sz w:val="21"/>
          <w:szCs w:val="18"/>
        </w:rPr>
        <w:t>注：外汇汇率数据为前周和上周最后一个交易日收盘价，涨跌幅反映当周变动幅度</w:t>
      </w:r>
      <w:r>
        <w:rPr>
          <w:rFonts w:ascii="仿宋" w:cs="Times New Roman" w:hAnsi="仿宋" w:hint="eastAsia"/>
          <w:szCs w:val="24"/>
        </w:rPr>
        <w:t>。</w:t>
      </w:r>
    </w:p>
    <w:p>
      <w:pPr>
        <w:pStyle w:val="style0"/>
        <w:ind w:firstLine="562" w:firstLineChars="200"/>
        <w:rPr>
          <w:rFonts w:ascii="仿宋" w:hAnsi="仿宋" w:hint="eastAsia"/>
          <w:b/>
          <w:bCs/>
          <w:sz w:val="28"/>
          <w:szCs w:val="28"/>
        </w:rPr>
      </w:pPr>
      <w:r>
        <w:rPr>
          <w:rFonts w:ascii="仿宋" w:hAnsi="仿宋"/>
          <w:b/>
          <w:bCs/>
          <w:sz w:val="28"/>
          <w:szCs w:val="28"/>
        </w:rPr>
        <w:t>四、市场展望及投资策略</w:t>
      </w:r>
    </w:p>
    <w:p>
      <w:pPr>
        <w:pStyle w:val="style179"/>
        <w:ind w:firstLine="482"/>
        <w:rPr>
          <w:rFonts w:ascii="仿宋" w:hAnsi="仿宋" w:hint="eastAsia"/>
          <w:b/>
          <w:bCs/>
          <w:szCs w:val="24"/>
        </w:rPr>
      </w:pPr>
      <w:r>
        <w:rPr>
          <w:rFonts w:ascii="仿宋" w:hAnsi="仿宋" w:hint="eastAsia"/>
          <w:b/>
          <w:bCs/>
          <w:szCs w:val="24"/>
        </w:rPr>
        <w:t>（一）宏观展望</w:t>
      </w:r>
    </w:p>
    <w:p>
      <w:pPr>
        <w:pStyle w:val="style0"/>
        <w:ind w:firstLine="480" w:firstLineChars="200"/>
        <w:rPr>
          <w:rFonts w:ascii="仿宋" w:hAnsi="仿宋" w:hint="eastAsia"/>
          <w:bCs/>
          <w:szCs w:val="24"/>
        </w:rPr>
      </w:pPr>
      <w:r>
        <w:rPr>
          <w:rFonts w:ascii="仿宋" w:hAnsi="仿宋" w:hint="eastAsia"/>
          <w:bCs/>
          <w:szCs w:val="24"/>
        </w:rPr>
        <w:t>展望后续，10月数据中，供给端延续了之前特征，即财政发力行之有效，带动了包括水利、电力等细分领域在内的基础设施建设高增，但部分指标存在增速略有下降或升幅不如上月的情形；需求端在上月改善的基础上进一步修复，其中既有财政资金的助力，也有“双十一”带来的弹性。展望后续，2024年即将进入尾声，但降准、提前下达明年提前批地方债、各地政府筹备重大项目申报、中央经济工作会议与政治局会议夯实稳增长基调等动态仍值得期待，有望带动年底数据进一步改善。</w:t>
      </w:r>
    </w:p>
    <w:p>
      <w:pPr>
        <w:pStyle w:val="style0"/>
        <w:ind w:firstLine="480" w:firstLineChars="200"/>
        <w:rPr>
          <w:rFonts w:ascii="仿宋" w:hAnsi="仿宋" w:hint="eastAsia"/>
          <w:bCs/>
          <w:szCs w:val="24"/>
        </w:rPr>
      </w:pPr>
      <w:r>
        <w:rPr>
          <w:rFonts w:ascii="仿宋" w:hAnsi="仿宋" w:hint="eastAsia"/>
          <w:bCs/>
          <w:szCs w:val="24"/>
        </w:rPr>
        <w:t>海外方面，美国在核心零售数据转弱的情况下，市场认为12月降息必要性提升。近期由于鲍威尔的鹰派发言、特朗普在移民和关税问题上极端化的内阁人选，大幅带动市场再通胀情绪。</w:t>
      </w:r>
    </w:p>
    <w:p>
      <w:pPr>
        <w:pStyle w:val="style0"/>
        <w:ind w:left="482"/>
        <w:rPr>
          <w:rFonts w:ascii="仿宋" w:hAnsi="仿宋" w:hint="eastAsia"/>
          <w:b/>
          <w:szCs w:val="24"/>
        </w:rPr>
      </w:pPr>
      <w:r>
        <w:rPr>
          <w:rFonts w:ascii="仿宋" w:hAnsi="仿宋" w:hint="eastAsia"/>
          <w:b/>
          <w:szCs w:val="24"/>
        </w:rPr>
        <w:t>（二）权益市场展望和策略</w:t>
      </w:r>
    </w:p>
    <w:p>
      <w:pPr>
        <w:pStyle w:val="style0"/>
        <w:ind w:firstLine="480" w:firstLineChars="200"/>
        <w:rPr>
          <w:rFonts w:ascii="仿宋" w:hAnsi="仿宋" w:hint="eastAsia"/>
          <w:bCs/>
          <w:szCs w:val="24"/>
        </w:rPr>
      </w:pPr>
      <w:r>
        <w:rPr>
          <w:rFonts w:ascii="仿宋" w:hAnsi="仿宋" w:hint="eastAsia"/>
          <w:bCs/>
          <w:szCs w:val="24"/>
        </w:rPr>
        <w:t>与上周基本类似，总体判断市场处于宽幅震荡区间，在缩量中继续等待下一轮新的边际变化。从目前情况来看，政策刺激的力度和相关宏观数据，出现超预期的可能性不大；叠加美元强势带来的汇率波动，造成短期货币政策宽松的掣肘，强宏观品种难以出现趋势性的估值提升。以双创为代表的科技类行业，短期处于高波动区间，需要等待缩量降波之后的重新锚定。未来中长期的市场交易逻辑，仍将在中美的竞争与合作中徐徐展开。</w:t>
      </w:r>
    </w:p>
    <w:p>
      <w:pPr>
        <w:pStyle w:val="style0"/>
        <w:ind w:firstLine="480" w:firstLineChars="200"/>
        <w:rPr>
          <w:rFonts w:ascii="仿宋" w:hAnsi="仿宋" w:hint="eastAsia"/>
          <w:bCs/>
          <w:szCs w:val="24"/>
        </w:rPr>
      </w:pPr>
      <w:r>
        <w:rPr>
          <w:rFonts w:ascii="仿宋" w:hAnsi="仿宋" w:hint="default"/>
          <w:bCs/>
          <w:szCs w:val="24"/>
          <w:lang w:val="en-US"/>
        </w:rPr>
        <w:t>上</w:t>
      </w:r>
      <w:r>
        <w:rPr>
          <w:rFonts w:ascii="仿宋" w:hAnsi="仿宋" w:hint="eastAsia"/>
          <w:bCs/>
          <w:szCs w:val="24"/>
        </w:rPr>
        <w:t>周海外数据主要是通胀数据：2024年10月，美国核心CPI环比增长0.28%（年化后为3.42%），相比上月（0.31%）小幅放缓，与市场预期基本相符（0.3%）。去通胀之路稍显曲折但下行态势依然稳固，我们并没有看到潜在通胀重新加速的迹象。核心商品通胀放缓，各类商品都出现了价格下跌，抵消了二手车的影响。核心服务方面，房租相比上月虽有所反弹，但剔除房租后的其他核心出现了比较明显的回落。</w:t>
      </w:r>
    </w:p>
    <w:p>
      <w:pPr>
        <w:pStyle w:val="style0"/>
        <w:ind w:firstLine="480" w:firstLineChars="200"/>
        <w:rPr>
          <w:rFonts w:ascii="仿宋" w:hAnsi="仿宋" w:hint="eastAsia"/>
          <w:bCs/>
          <w:szCs w:val="24"/>
        </w:rPr>
      </w:pPr>
      <w:r>
        <w:rPr>
          <w:rFonts w:ascii="仿宋" w:hAnsi="仿宋" w:hint="eastAsia"/>
          <w:bCs/>
          <w:szCs w:val="24"/>
        </w:rPr>
        <w:t>如</w:t>
      </w:r>
      <w:r>
        <w:rPr>
          <w:rFonts w:ascii="仿宋" w:hAnsi="仿宋" w:hint="default"/>
          <w:bCs/>
          <w:szCs w:val="24"/>
          <w:lang w:val="en-US"/>
        </w:rPr>
        <w:t>上</w:t>
      </w:r>
      <w:r>
        <w:rPr>
          <w:rFonts w:ascii="仿宋" w:hAnsi="仿宋" w:hint="eastAsia"/>
          <w:bCs/>
          <w:szCs w:val="24"/>
        </w:rPr>
        <w:t>周二和</w:t>
      </w:r>
      <w:r>
        <w:rPr>
          <w:rFonts w:ascii="仿宋" w:hAnsi="仿宋" w:hint="default"/>
          <w:bCs/>
          <w:szCs w:val="24"/>
          <w:lang w:val="en-US"/>
        </w:rPr>
        <w:t>上</w:t>
      </w:r>
      <w:r>
        <w:rPr>
          <w:rFonts w:ascii="仿宋" w:hAnsi="仿宋" w:hint="eastAsia"/>
          <w:bCs/>
          <w:szCs w:val="24"/>
        </w:rPr>
        <w:t>周四的盘中点评，美元指数强势上涨，连带美债和美股，都明显强于其他国家的大类资产。美元的强势主要源于特朗普近似三权合一、日本政局动荡、德国舒尔茨内阁不稳，以上这些因素造成美国经济预期要强于主要非美发达经济。如果后续美元指数在106.5附近获得支撑，港股恐继续震荡调整。</w:t>
      </w:r>
    </w:p>
    <w:p>
      <w:pPr>
        <w:pStyle w:val="style0"/>
        <w:ind w:left="482"/>
        <w:rPr>
          <w:rFonts w:ascii="仿宋" w:hAnsi="仿宋" w:hint="eastAsia"/>
          <w:b/>
          <w:szCs w:val="24"/>
        </w:rPr>
      </w:pPr>
      <w:r>
        <w:rPr>
          <w:rFonts w:ascii="仿宋" w:hAnsi="仿宋" w:hint="eastAsia"/>
          <w:b/>
          <w:szCs w:val="24"/>
        </w:rPr>
        <w:t>（三）债券市场展望和策略</w:t>
      </w:r>
    </w:p>
    <w:p>
      <w:pPr>
        <w:pStyle w:val="style0"/>
        <w:ind w:firstLine="480" w:firstLineChars="200"/>
        <w:rPr>
          <w:rFonts w:ascii="仿宋" w:cs="Times New Roman" w:hAnsi="仿宋" w:hint="eastAsia"/>
          <w:szCs w:val="24"/>
        </w:rPr>
      </w:pPr>
      <w:r>
        <w:rPr>
          <w:rFonts w:ascii="仿宋" w:cs="Times New Roman" w:hAnsi="仿宋"/>
          <w:szCs w:val="24"/>
        </w:rPr>
        <w:t>资金面来看，</w:t>
      </w:r>
      <w:r>
        <w:rPr>
          <w:rFonts w:ascii="仿宋" w:cs="Times New Roman" w:hAnsi="仿宋" w:hint="eastAsia"/>
          <w:szCs w:val="24"/>
        </w:rPr>
        <w:t>用于隐债置换的2万亿专项债即将集中发行，有一定供给压力，对资金面也有所扰动，不过预计央行的对冲力度也有所加码。</w:t>
      </w:r>
      <w:r>
        <w:rPr>
          <w:rFonts w:ascii="仿宋" w:cs="Times New Roman" w:hAnsi="仿宋"/>
          <w:szCs w:val="24"/>
        </w:rPr>
        <w:t>展望来看，经济转型和化债关键期，宽松的货币政策预计将在相当一段时间内得以延续，</w:t>
      </w:r>
      <w:r>
        <w:rPr>
          <w:rFonts w:ascii="仿宋" w:cs="Times New Roman" w:hAnsi="仿宋" w:hint="eastAsia"/>
          <w:szCs w:val="24"/>
        </w:rPr>
        <w:t>从最近央行的投放情况以及新创设的买断式回购工具来看，央行的呵护意愿偏强，改善银行负债情况的相关准备也相对充足，预计流</w:t>
      </w:r>
      <w:r>
        <w:rPr>
          <w:rFonts w:ascii="仿宋" w:cs="Times New Roman" w:hAnsi="仿宋" w:hint="eastAsia"/>
          <w:szCs w:val="24"/>
        </w:rPr>
        <w:t>动性的整体压力不大</w:t>
      </w:r>
      <w:r>
        <w:rPr>
          <w:rFonts w:ascii="仿宋" w:cs="Times New Roman" w:hAnsi="仿宋"/>
          <w:szCs w:val="24"/>
        </w:rPr>
        <w:t>，但关键时点摩擦难免。</w:t>
      </w:r>
    </w:p>
    <w:p>
      <w:pPr>
        <w:pStyle w:val="style0"/>
        <w:ind w:firstLine="480" w:firstLineChars="200"/>
        <w:rPr>
          <w:rFonts w:ascii="仿宋" w:cs="Times New Roman" w:hAnsi="仿宋" w:hint="eastAsia"/>
          <w:szCs w:val="24"/>
        </w:rPr>
      </w:pPr>
      <w:r>
        <w:rPr>
          <w:rFonts w:ascii="仿宋" w:cs="Times New Roman" w:hAnsi="仿宋"/>
          <w:szCs w:val="24"/>
        </w:rPr>
        <w:t>政策面来看，备受关注的财政刺激方案靴子落地，总体偏积极，一是规模可观，既有确定的“10万亿+”规模，也有一定想象空间的待定规模，还有2025年财政将“更加给力”的政策基调；另外化债思路已有所转变，从之前的防风险已转变为强调防风险和促发展并重；只不过市场对于目前的财政刺激力度能否实现防风险下的促发展仍存疑虑</w:t>
      </w:r>
      <w:r>
        <w:rPr>
          <w:rFonts w:ascii="仿宋" w:cs="Times New Roman" w:hAnsi="仿宋" w:hint="eastAsia"/>
          <w:szCs w:val="24"/>
        </w:rPr>
        <w:t>。</w:t>
      </w:r>
    </w:p>
    <w:p>
      <w:pPr>
        <w:pStyle w:val="style0"/>
        <w:ind w:firstLine="480" w:firstLineChars="200"/>
        <w:rPr>
          <w:rFonts w:ascii="仿宋" w:cs="Times New Roman" w:hAnsi="仿宋"/>
          <w:szCs w:val="24"/>
        </w:rPr>
      </w:pPr>
      <w:r>
        <w:rPr>
          <w:rFonts w:ascii="仿宋" w:cs="Times New Roman" w:hAnsi="仿宋"/>
          <w:szCs w:val="24"/>
        </w:rPr>
        <w:t>对于债市而言，短期有一定调整压力，一是供给压力不小，主要体现在两方面，首选是量方面，</w:t>
      </w:r>
      <w:r>
        <w:rPr>
          <w:rFonts w:ascii="仿宋" w:cs="Times New Roman" w:hAnsi="仿宋" w:hint="eastAsia"/>
          <w:szCs w:val="24"/>
        </w:rPr>
        <w:t>新增2万亿专项债即将集中发行，时间紧、任务重；其次是供给结构上，从目前已公布的省市发行计划来看，1</w:t>
      </w:r>
      <w:r>
        <w:rPr>
          <w:rFonts w:ascii="仿宋" w:cs="Times New Roman" w:hAnsi="仿宋"/>
          <w:szCs w:val="24"/>
        </w:rPr>
        <w:t>5年、</w:t>
      </w:r>
      <w:r>
        <w:rPr>
          <w:rFonts w:ascii="仿宋" w:cs="Times New Roman" w:hAnsi="仿宋" w:hint="eastAsia"/>
          <w:szCs w:val="24"/>
        </w:rPr>
        <w:t>2</w:t>
      </w:r>
      <w:r>
        <w:rPr>
          <w:rFonts w:ascii="仿宋" w:cs="Times New Roman" w:hAnsi="仿宋"/>
          <w:szCs w:val="24"/>
        </w:rPr>
        <w:t>0年、</w:t>
      </w:r>
      <w:r>
        <w:rPr>
          <w:rFonts w:ascii="仿宋" w:cs="Times New Roman" w:hAnsi="仿宋" w:hint="eastAsia"/>
          <w:szCs w:val="24"/>
        </w:rPr>
        <w:t>3</w:t>
      </w:r>
      <w:r>
        <w:rPr>
          <w:rFonts w:ascii="仿宋" w:cs="Times New Roman" w:hAnsi="仿宋"/>
          <w:szCs w:val="24"/>
        </w:rPr>
        <w:t>0年占比较大，和以往年份相比，超长期限占比明显偏高，预计后续对于超长端和长端的期限利差将有一定冲击；二是，政策基调已经比较明确，市场的分歧可能主要在于政策力度和政策效果，从现在到</w:t>
      </w:r>
      <w:r>
        <w:rPr>
          <w:rFonts w:ascii="仿宋" w:cs="Times New Roman" w:hAnsi="仿宋" w:hint="eastAsia"/>
          <w:szCs w:val="24"/>
        </w:rPr>
        <w:t>1</w:t>
      </w:r>
      <w:r>
        <w:rPr>
          <w:rFonts w:ascii="仿宋" w:cs="Times New Roman" w:hAnsi="仿宋"/>
          <w:szCs w:val="24"/>
        </w:rPr>
        <w:t>2月的中央经济工作会议的时间也所剩无几</w:t>
      </w:r>
      <w:r>
        <w:rPr>
          <w:rFonts w:ascii="仿宋" w:cs="Times New Roman" w:hAnsi="仿宋" w:hint="eastAsia"/>
          <w:szCs w:val="24"/>
        </w:rPr>
        <w:t>，期间可能还有一些零星的政策出台，整体看，政策扰动仍在；三是，1</w:t>
      </w:r>
      <w:r>
        <w:rPr>
          <w:rFonts w:ascii="仿宋" w:cs="Times New Roman" w:hAnsi="仿宋"/>
          <w:szCs w:val="24"/>
        </w:rPr>
        <w:t>0月底以来，利率已经下行不少，</w:t>
      </w:r>
      <w:r>
        <w:rPr>
          <w:rFonts w:ascii="仿宋" w:cs="Times New Roman" w:hAnsi="仿宋" w:hint="eastAsia"/>
          <w:szCs w:val="24"/>
        </w:rPr>
        <w:t>1</w:t>
      </w:r>
      <w:r>
        <w:rPr>
          <w:rFonts w:ascii="仿宋" w:cs="Times New Roman" w:hAnsi="仿宋"/>
          <w:szCs w:val="24"/>
        </w:rPr>
        <w:t>0年国开、国债离前低也只有5bp空间，还</w:t>
      </w:r>
      <w:r>
        <w:rPr>
          <w:rFonts w:ascii="仿宋" w:cs="Times New Roman" w:hAnsi="仿宋" w:hint="eastAsia"/>
          <w:szCs w:val="24"/>
        </w:rPr>
        <w:t>有</w:t>
      </w:r>
      <w:r>
        <w:rPr>
          <w:rFonts w:ascii="仿宋" w:cs="Times New Roman" w:hAnsi="仿宋"/>
          <w:szCs w:val="24"/>
        </w:rPr>
        <w:t>就是央行创设买断式逆回购和提出对银行同业负债进行自律管理以来，市场对短端利率下行空间预期打的比较足，最近美国大选落地，美元指数上升势头明显，人民币汇率短期可能进一步承压，这将可能导致宽松预期有所修正。</w:t>
      </w:r>
      <w:r>
        <w:rPr>
          <w:rFonts w:ascii="仿宋" w:cs="Times New Roman" w:hAnsi="仿宋" w:hint="eastAsia"/>
          <w:szCs w:val="24"/>
        </w:rPr>
        <w:t>中期来看，</w:t>
      </w:r>
      <w:r>
        <w:rPr>
          <w:rFonts w:ascii="仿宋" w:cs="Times New Roman" w:hAnsi="仿宋"/>
          <w:szCs w:val="24"/>
        </w:rPr>
        <w:t>宽松的货币政策环境预计将在一定时间内得以延续，降低社会负债成本仍是主要的政策目标，另外政策效果预计也会有反复，整体看利率中枢向下的趋势仍在，如果由于供给冲击等因素导致利率冲高，可适当择机参与。</w:t>
      </w:r>
    </w:p>
    <w:p>
      <w:pPr>
        <w:pStyle w:val="style0"/>
        <w:ind w:firstLine="480" w:firstLineChars="200"/>
        <w:rPr>
          <w:rFonts w:ascii="仿宋" w:hAnsi="仿宋" w:hint="eastAsia"/>
          <w:bCs/>
          <w:sz w:val="21"/>
          <w:szCs w:val="18"/>
        </w:rPr>
      </w:pPr>
    </w:p>
    <w:p>
      <w:pPr>
        <w:pStyle w:val="style0"/>
        <w:ind w:firstLine="480" w:firstLineChars="200"/>
        <w:rPr>
          <w:rFonts w:ascii="仿宋" w:hAnsi="仿宋" w:hint="eastAsia"/>
          <w:bCs/>
          <w:sz w:val="21"/>
          <w:szCs w:val="18"/>
        </w:rPr>
      </w:pPr>
      <w:r>
        <w:rPr>
          <w:rFonts w:ascii="仿宋" w:hAnsi="仿宋" w:hint="default"/>
          <w:bCs/>
          <w:sz w:val="21"/>
          <w:szCs w:val="24"/>
          <w:lang w:val="en-US"/>
        </w:rPr>
        <w:t>风险提示：本报告中的信息均来源于已公开的资料，我公司对这些信息的准确性及完整 性不作任何保证。在任何情况下，报告中的信息或所表达的意见并不构成证券买卖的出价或询价。在任何 情况下，我公司不就报告中的任何投资做出任何形式的担保。本报告内容和意见不构成投资 建议，仅供参考，使用前务请核实，风险自负。本报告版权归鑫元基金管理有限公司所有，未获得鑫元基金管理有限公司事先书面授权， 任何人不得对本报告进行任何形式的发布、复制。</w:t>
      </w:r>
    </w:p>
    <w:sectPr>
      <w:headerReference w:type="default" r:id="rId11"/>
      <w:footerReference w:type="default" r:id="rId12"/>
      <w:pgSz w:w="11906" w:h="16838" w:orient="portrait"/>
      <w:pgMar w:top="1440" w:right="1080" w:bottom="1440" w:left="108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4002EFF" w:usb1="C000247B" w:usb2="00000009" w:usb3="00000000" w:csb0="000001FF" w:csb1="00000000"/>
  </w:font>
  <w:font w:name="仿宋">
    <w:altName w:val="仿宋"/>
    <w:panose1 w:val="02010609060001010101"/>
    <w:charset w:val="86"/>
    <w:family w:val="modern"/>
    <w:pitch w:val="fixed"/>
    <w:sig w:usb0="800002BF" w:usb1="38CF7CFA"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 w:name="楷体">
    <w:altName w:val="楷体"/>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微软雅黑">
    <w:altName w:val="微软雅黑"/>
    <w:panose1 w:val="020b0503020002020204"/>
    <w:charset w:val="86"/>
    <w:family w:val="swiss"/>
    <w:pitch w:val="variable"/>
    <w:sig w:usb0="80000287" w:usb1="2ACF3C50"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宋体" w:eastAsia="宋体" w:hAnsi="宋体" w:hint="eastAsia"/>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2</w:t>
    </w:r>
    <w:r>
      <w:rPr>
        <w:rFonts w:ascii="宋体" w:eastAsia="宋体" w:hAnsi="宋体"/>
      </w:rPr>
      <w:fldChar w:fldCharType="end"/>
    </w:r>
  </w:p>
  <w:p>
    <w:pPr>
      <w:pStyle w:val="style32"/>
      <w:rPr>
        <w:rFonts w:ascii="宋体" w:eastAsia="宋体" w:hAnsi="宋体" w:hint="eastAsia"/>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96B3F64"/>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spacing w:lineRule="auto" w:line="360"/>
      <w:jc w:val="both"/>
    </w:pPr>
    <w:rPr>
      <w:rFonts w:ascii="Calibri" w:cs="宋体" w:eastAsia="仿宋" w:hAnsi="Calibri"/>
      <w:kern w:val="2"/>
      <w:sz w:val="24"/>
      <w:szCs w:val="22"/>
    </w:rPr>
  </w:style>
  <w:style w:type="paragraph" w:styleId="style1">
    <w:name w:val="heading 1"/>
    <w:basedOn w:val="style0"/>
    <w:next w:val="style0"/>
    <w:link w:val="style4113"/>
    <w:qFormat/>
    <w:uiPriority w:val="9"/>
    <w:pPr>
      <w:widowControl/>
      <w:spacing w:before="100" w:beforeAutospacing="true" w:after="100" w:afterAutospacing="true"/>
      <w:jc w:val="left"/>
      <w:outlineLvl w:val="0"/>
    </w:pPr>
    <w:rPr>
      <w:rFonts w:ascii="宋体" w:cs="宋体" w:eastAsia="宋体" w:hAnsi="宋体"/>
      <w:b/>
      <w:bCs/>
      <w:kern w:val="36"/>
      <w:sz w:val="48"/>
      <w:szCs w:val="4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105"/>
    <w:qFormat/>
    <w:uiPriority w:val="99"/>
    <w:pPr>
      <w:jc w:val="left"/>
    </w:pPr>
    <w:rPr/>
  </w:style>
  <w:style w:type="paragraph" w:styleId="style153">
    <w:name w:val="Balloon Text"/>
    <w:basedOn w:val="style0"/>
    <w:next w:val="style153"/>
    <w:link w:val="style4104"/>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rPr>
      <w:rFonts w:ascii="Times New Roman" w:cs="Times New Roman" w:hAnsi="Times New Roman"/>
      <w:szCs w:val="24"/>
    </w:rPr>
  </w:style>
  <w:style w:type="paragraph" w:styleId="style106">
    <w:name w:val="annotation subject"/>
    <w:basedOn w:val="style30"/>
    <w:next w:val="style30"/>
    <w:link w:val="style4106"/>
    <w:qFormat/>
    <w:uiPriority w:val="99"/>
    <w:pPr/>
    <w:rPr>
      <w:b/>
      <w:bCs/>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39">
    <w:name w:val="annotation reference"/>
    <w:basedOn w:val="style65"/>
    <w:next w:val="style39"/>
    <w:qFormat/>
    <w:uiPriority w:val="99"/>
    <w:rPr>
      <w:sz w:val="21"/>
      <w:szCs w:val="21"/>
    </w:r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table" w:customStyle="1" w:styleId="style4099">
    <w:name w:val="网格表 4 - 着色 21"/>
    <w:basedOn w:val="style105"/>
    <w:next w:val="style4099"/>
    <w:qFormat/>
    <w:uiPriority w:val="49"/>
    <w:pPr/>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pPr/>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pPr/>
      <w:rPr>
        <w:b/>
        <w:bCs/>
      </w:rPr>
      <w:tblPr/>
      <w:tcPr>
        <w:tcBorders>
          <w:top w:val="double" w:sz="4" w:space="0" w:color="ed7d31"/>
        </w:tcBorders>
      </w:tcPr>
    </w:tblStylePr>
    <w:tblStylePr w:type="band1Horz">
      <w:pPr/>
      <w:tblPr/>
      <w:tcPr>
        <w:tcBorders/>
        <w:shd w:val="clear" w:color="auto" w:fill="fbe4d5"/>
      </w:tcPr>
    </w:tblStylePr>
    <w:tblStylePr w:type="firstCol">
      <w:pPr/>
      <w:rPr>
        <w:b/>
        <w:bCs/>
      </w:rPr>
      <w:tcPr>
        <w:tcBorders/>
      </w:tcPr>
    </w:tblStylePr>
    <w:tblStylePr w:type="lastCol">
      <w:pPr/>
      <w:rPr>
        <w:b/>
        <w:bCs/>
      </w:rPr>
      <w:tcPr>
        <w:tcBorders/>
      </w:tcPr>
    </w:tblStylePr>
    <w:tblStylePr w:type="band1Vert">
      <w:pPr/>
      <w:tblPr/>
      <w:tcPr>
        <w:tcBorders/>
        <w:shd w:val="clear" w:color="auto" w:fill="fbe4d5"/>
      </w:tcPr>
    </w:tblStylePr>
    <w:tcPr>
      <w:tcBorders/>
    </w:tcPr>
  </w:style>
  <w:style w:type="table" w:customStyle="1" w:styleId="style4100">
    <w:name w:val="无格式表格 51"/>
    <w:basedOn w:val="style105"/>
    <w:next w:val="style4100"/>
    <w:qFormat/>
    <w:uiPriority w:val="45"/>
    <w:pPr/>
    <w:rPr/>
    <w:tblPr/>
    <w:tblStylePr w:type="firstRow">
      <w:pPr/>
      <w:rPr>
        <w:rFonts w:ascii="Calibri Light" w:cs="宋体" w:eastAsia="宋体" w:hAnsi="Calibri Light"/>
        <w:i/>
        <w:iCs/>
        <w:sz w:val="26"/>
      </w:rPr>
      <w:tblPr/>
      <w:tcPr>
        <w:tcBorders>
          <w:bottom w:val="single" w:sz="4" w:space="0" w:color="7f7f7f"/>
        </w:tcBorders>
        <w:shd w:val="clear" w:color="auto" w:fill="ffffff"/>
      </w:tcPr>
    </w:tblStylePr>
    <w:tblStylePr w:type="lastRow">
      <w:pPr/>
      <w:rPr>
        <w:rFonts w:ascii="Calibri Light" w:cs="宋体" w:eastAsia="宋体" w:hAnsi="Calibri Light"/>
        <w:i/>
        <w:iCs/>
        <w:sz w:val="26"/>
      </w:rPr>
      <w:tblPr/>
      <w:tcPr>
        <w:tcBorders>
          <w:top w:val="single" w:sz="4" w:space="0" w:color="7f7f7f"/>
        </w:tcBorders>
        <w:shd w:val="clear" w:color="auto" w:fill="ffffff"/>
      </w:tcPr>
    </w:tblStylePr>
    <w:tblStylePr w:type="band1Horz">
      <w:pPr/>
      <w:tblPr/>
      <w:tcPr>
        <w:tcBorders/>
        <w:shd w:val="clear" w:color="auto" w:fill="f2f2f2"/>
      </w:tcPr>
    </w:tblStylePr>
    <w:tblStylePr w:type="firstCol">
      <w:pPr>
        <w:jc w:val="right"/>
      </w:pPr>
      <w:rPr>
        <w:rFonts w:ascii="Calibri Light" w:cs="宋体" w:eastAsia="宋体" w:hAnsi="Calibri Light"/>
        <w:i/>
        <w:iCs/>
        <w:sz w:val="26"/>
      </w:rPr>
      <w:tblPr/>
      <w:tcPr>
        <w:tcBorders>
          <w:right w:val="single" w:sz="4" w:space="0" w:color="7f7f7f"/>
        </w:tcBorders>
        <w:shd w:val="clear" w:color="auto" w:fill="ffffff"/>
      </w:tcPr>
    </w:tblStylePr>
    <w:tblStylePr w:type="lastCol">
      <w:pPr/>
      <w:rPr>
        <w:rFonts w:ascii="Calibri Light" w:cs="宋体" w:eastAsia="宋体" w:hAnsi="Calibri Light"/>
        <w:i/>
        <w:iCs/>
        <w:sz w:val="26"/>
      </w:rPr>
      <w:tblPr/>
      <w:tcPr>
        <w:tcBorders>
          <w:left w:val="single" w:sz="4" w:space="0" w:color="7f7f7f"/>
        </w:tcBorders>
        <w:shd w:val="clear" w:color="auto" w:fill="ffffff"/>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101">
    <w:name w:val="清单表 7 彩色 - 着色 21"/>
    <w:basedOn w:val="style105"/>
    <w:next w:val="style4101"/>
    <w:qFormat/>
    <w:uiPriority w:val="52"/>
    <w:pPr/>
    <w:rPr>
      <w:color w:val="c45911"/>
    </w:rPr>
    <w:tblPr/>
    <w:tblStylePr w:type="firstRow">
      <w:pPr/>
      <w:rPr>
        <w:rFonts w:ascii="Calibri Light" w:cs="宋体" w:eastAsia="宋体" w:hAnsi="Calibri Light"/>
        <w:i/>
        <w:iCs/>
        <w:sz w:val="26"/>
      </w:rPr>
      <w:tblPr/>
      <w:tcPr>
        <w:tcBorders>
          <w:bottom w:val="single" w:sz="4" w:space="0" w:color="ed7d31"/>
        </w:tcBorders>
        <w:shd w:val="clear" w:color="auto" w:fill="ffffff"/>
      </w:tcPr>
    </w:tblStylePr>
    <w:tblStylePr w:type="lastRow">
      <w:pPr/>
      <w:rPr>
        <w:rFonts w:ascii="Calibri Light" w:cs="宋体" w:eastAsia="宋体" w:hAnsi="Calibri Light"/>
        <w:i/>
        <w:iCs/>
        <w:sz w:val="26"/>
      </w:rPr>
      <w:tblPr/>
      <w:tcPr>
        <w:tcBorders>
          <w:top w:val="single" w:sz="4" w:space="0" w:color="ed7d31"/>
        </w:tcBorders>
        <w:shd w:val="clear" w:color="auto" w:fill="ffffff"/>
      </w:tcPr>
    </w:tblStylePr>
    <w:tblStylePr w:type="band1Horz">
      <w:pPr/>
      <w:tblPr/>
      <w:tcPr>
        <w:tcBorders/>
        <w:shd w:val="clear" w:color="auto" w:fill="fbe4d5"/>
      </w:tcPr>
    </w:tblStylePr>
    <w:tblStylePr w:type="firstCol">
      <w:pPr>
        <w:jc w:val="right"/>
      </w:pPr>
      <w:rPr>
        <w:rFonts w:ascii="Calibri Light" w:cs="宋体" w:eastAsia="宋体" w:hAnsi="Calibri Light"/>
        <w:i/>
        <w:iCs/>
        <w:sz w:val="26"/>
      </w:rPr>
      <w:tblPr/>
      <w:tcPr>
        <w:tcBorders>
          <w:right w:val="single" w:sz="4" w:space="0" w:color="ed7d31"/>
        </w:tcBorders>
        <w:shd w:val="clear" w:color="auto" w:fill="ffffff"/>
      </w:tcPr>
    </w:tblStylePr>
    <w:tblStylePr w:type="lastCol">
      <w:pPr/>
      <w:rPr>
        <w:rFonts w:ascii="Calibri Light" w:cs="宋体" w:eastAsia="宋体" w:hAnsi="Calibri Light"/>
        <w:i/>
        <w:iCs/>
        <w:sz w:val="26"/>
      </w:rPr>
      <w:tblPr/>
      <w:tcPr>
        <w:tcBorders>
          <w:left w:val="single" w:sz="4" w:space="0" w:color="ed7d31"/>
        </w:tcBorders>
        <w:shd w:val="clear" w:color="auto" w:fill="ffffff"/>
      </w:tcPr>
    </w:tblStylePr>
    <w:tblStylePr w:type="band1Vert">
      <w:pPr/>
      <w:tblPr/>
      <w:tcPr>
        <w:tcBorders/>
        <w:shd w:val="clear" w:color="auto" w:fill="fbe4d5"/>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102">
    <w:name w:val="网格表 3 - 着色 21"/>
    <w:basedOn w:val="style105"/>
    <w:next w:val="style4102"/>
    <w:qFormat/>
    <w:uiPriority w:val="48"/>
    <w:pPr/>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fbe4d5"/>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fbe4d5"/>
      </w:tcPr>
    </w:tblStylePr>
    <w:tblStylePr w:type="neCell">
      <w:pPr/>
      <w:tblPr/>
      <w:tcPr>
        <w:tcBorders>
          <w:bottom w:val="single" w:sz="4" w:space="0" w:color="f4b083"/>
        </w:tcBorders>
      </w:tcPr>
    </w:tblStylePr>
    <w:tblStylePr w:type="nwCell">
      <w:pPr/>
      <w:tblPr/>
      <w:tcPr>
        <w:tcBorders>
          <w:bottom w:val="single" w:sz="4" w:space="0" w:color="f4b083"/>
        </w:tcBorders>
      </w:tcPr>
    </w:tblStylePr>
    <w:tblStylePr w:type="seCell">
      <w:pPr/>
      <w:tblPr/>
      <w:tcPr>
        <w:tcBorders>
          <w:top w:val="single" w:sz="4" w:space="0" w:color="f4b083"/>
        </w:tcBorders>
      </w:tcPr>
    </w:tblStylePr>
    <w:tblStylePr w:type="swCell">
      <w:pPr/>
      <w:tblPr/>
      <w:tcPr>
        <w:tcBorders>
          <w:top w:val="single" w:sz="4" w:space="0" w:color="f4b083"/>
        </w:tcBorders>
      </w:tcPr>
    </w:tblStylePr>
    <w:tcPr>
      <w:tcBorders/>
    </w:tcPr>
  </w:style>
  <w:style w:type="paragraph" w:customStyle="1" w:styleId="style4103">
    <w:name w:val="列表段落1"/>
    <w:basedOn w:val="style0"/>
    <w:next w:val="style4103"/>
    <w:qFormat/>
    <w:uiPriority w:val="34"/>
    <w:pPr>
      <w:widowControl/>
      <w:ind w:firstLine="420" w:firstLineChars="200"/>
      <w:jc w:val="left"/>
    </w:pPr>
    <w:rPr>
      <w:rFonts w:ascii="宋体" w:cs="宋体" w:eastAsia="宋体" w:hAnsi="宋体"/>
      <w:kern w:val="0"/>
      <w:szCs w:val="24"/>
    </w:rPr>
  </w:style>
  <w:style w:type="character" w:customStyle="1" w:styleId="style4104">
    <w:name w:val="批注框文本 字符"/>
    <w:basedOn w:val="style65"/>
    <w:next w:val="style4104"/>
    <w:link w:val="style153"/>
    <w:qFormat/>
    <w:uiPriority w:val="99"/>
    <w:rPr>
      <w:sz w:val="18"/>
      <w:szCs w:val="18"/>
    </w:rPr>
  </w:style>
  <w:style w:type="character" w:customStyle="1" w:styleId="style4105">
    <w:name w:val="批注文字 字符"/>
    <w:basedOn w:val="style65"/>
    <w:next w:val="style4105"/>
    <w:link w:val="style30"/>
    <w:qFormat/>
    <w:uiPriority w:val="99"/>
  </w:style>
  <w:style w:type="character" w:customStyle="1" w:styleId="style4106">
    <w:name w:val="批注主题 字符"/>
    <w:basedOn w:val="style4105"/>
    <w:next w:val="style4106"/>
    <w:link w:val="style106"/>
    <w:qFormat/>
    <w:uiPriority w:val="99"/>
    <w:rPr>
      <w:b/>
      <w:bCs/>
    </w:rPr>
  </w:style>
  <w:style w:type="paragraph" w:customStyle="1" w:styleId="style4107">
    <w:name w:val="修订1"/>
    <w:next w:val="style4107"/>
    <w:qFormat/>
    <w:uiPriority w:val="99"/>
    <w:pPr/>
    <w:rPr>
      <w:rFonts w:ascii="Calibri" w:cs="宋体" w:eastAsia="宋体" w:hAnsi="Calibri"/>
      <w:kern w:val="2"/>
      <w:sz w:val="21"/>
      <w:szCs w:val="22"/>
    </w:rPr>
  </w:style>
  <w:style w:type="table" w:customStyle="1" w:styleId="style4108">
    <w:name w:val="网格表 2 - 着色 21"/>
    <w:basedOn w:val="style105"/>
    <w:next w:val="style4108"/>
    <w:qFormat/>
    <w:uiPriority w:val="47"/>
    <w:pPr/>
    <w:rPr>
      <w:kern w:val="2"/>
      <w:sz w:val="21"/>
      <w:szCs w:val="22"/>
    </w:rPr>
    <w:tblPr>
      <w:tblBorders>
        <w:top w:val="single" w:sz="2" w:space="0" w:color="f4b083"/>
        <w:bottom w:val="single" w:sz="2" w:space="0" w:color="f4b083"/>
        <w:insideH w:val="single" w:sz="2" w:space="0" w:color="f4b083"/>
        <w:insideV w:val="single" w:sz="2" w:space="0" w:color="f4b083"/>
      </w:tblBorders>
    </w:tblPr>
    <w:tblStylePr w:type="firstRow">
      <w:pPr/>
      <w:rPr>
        <w:b/>
        <w:bCs/>
      </w:rPr>
      <w:tblPr/>
      <w:tcPr>
        <w:tcBorders>
          <w:top w:val="nil"/>
          <w:bottom w:val="single" w:sz="12" w:space="0" w:color="f4b083"/>
          <w:insideH w:val="nil"/>
          <w:insideV w:val="nil"/>
        </w:tcBorders>
        <w:shd w:val="clear" w:color="auto" w:fill="ffffff"/>
      </w:tcPr>
    </w:tblStylePr>
    <w:tblStylePr w:type="lastRow">
      <w:pPr/>
      <w:rPr>
        <w:b/>
        <w:bCs/>
      </w:rPr>
      <w:tblPr/>
      <w:tcPr>
        <w:tcBorders>
          <w:top w:val="double" w:sz="2" w:space="0" w:color="f4b083"/>
          <w:bottom w:val="nil"/>
          <w:insideH w:val="nil"/>
          <w:insideV w:val="nil"/>
        </w:tcBorders>
        <w:shd w:val="clear" w:color="auto" w:fill="ffffff"/>
      </w:tcPr>
    </w:tblStylePr>
    <w:tblStylePr w:type="band1Horz">
      <w:pPr/>
      <w:tblPr/>
      <w:tcPr>
        <w:tcBorders/>
        <w:shd w:val="clear" w:color="auto" w:fill="fbe4d5"/>
      </w:tcPr>
    </w:tblStylePr>
    <w:tblStylePr w:type="firstCol">
      <w:pPr/>
      <w:rPr>
        <w:b/>
        <w:bCs/>
      </w:rPr>
      <w:tcPr>
        <w:tcBorders/>
      </w:tcPr>
    </w:tblStylePr>
    <w:tblStylePr w:type="lastCol">
      <w:pPr/>
      <w:rPr>
        <w:b/>
        <w:bCs/>
      </w:rPr>
      <w:tcPr>
        <w:tcBorders/>
      </w:tcPr>
    </w:tblStylePr>
    <w:tblStylePr w:type="band1Vert">
      <w:pPr/>
      <w:tblPr/>
      <w:tcPr>
        <w:tcBorders/>
        <w:shd w:val="clear" w:color="auto" w:fill="fbe4d5"/>
      </w:tcPr>
    </w:tblStylePr>
    <w:tcPr>
      <w:tcBorders/>
    </w:tcPr>
  </w:style>
  <w:style w:type="table" w:customStyle="1" w:styleId="style4109">
    <w:name w:val="网格表 2 - 着色 22"/>
    <w:basedOn w:val="style105"/>
    <w:next w:val="style4109"/>
    <w:qFormat/>
    <w:uiPriority w:val="47"/>
    <w:pPr/>
    <w:rPr/>
    <w:tblPr>
      <w:tblBorders>
        <w:top w:val="single" w:sz="2" w:space="0" w:color="f4b083"/>
        <w:bottom w:val="single" w:sz="2" w:space="0" w:color="f4b083"/>
        <w:insideH w:val="single" w:sz="2" w:space="0" w:color="f4b083"/>
        <w:insideV w:val="single" w:sz="2" w:space="0" w:color="f4b083"/>
      </w:tblBorders>
    </w:tblPr>
    <w:tblStylePr w:type="firstRow">
      <w:pPr/>
      <w:rPr>
        <w:b/>
        <w:bCs/>
      </w:rPr>
      <w:tblPr/>
      <w:tcPr>
        <w:tcBorders>
          <w:top w:val="nil"/>
          <w:bottom w:val="single" w:sz="12" w:space="0" w:color="f4b083"/>
          <w:insideH w:val="nil"/>
          <w:insideV w:val="nil"/>
        </w:tcBorders>
        <w:shd w:val="clear" w:color="auto" w:fill="ffffff"/>
      </w:tcPr>
    </w:tblStylePr>
    <w:tblStylePr w:type="lastRow">
      <w:pPr/>
      <w:rPr>
        <w:b/>
        <w:bCs/>
      </w:rPr>
      <w:tblPr/>
      <w:tcPr>
        <w:tcBorders>
          <w:top w:val="double" w:sz="2" w:space="0" w:color="f4b083"/>
          <w:bottom w:val="nil"/>
          <w:insideH w:val="nil"/>
          <w:insideV w:val="nil"/>
        </w:tcBorders>
        <w:shd w:val="clear" w:color="auto" w:fill="ffffff"/>
      </w:tcPr>
    </w:tblStylePr>
    <w:tblStylePr w:type="band1Horz">
      <w:pPr/>
      <w:tblPr/>
      <w:tcPr>
        <w:tcBorders/>
        <w:shd w:val="clear" w:color="auto" w:fill="fbe4d5"/>
      </w:tcPr>
    </w:tblStylePr>
    <w:tblStylePr w:type="firstCol">
      <w:pPr/>
      <w:rPr>
        <w:b/>
        <w:bCs/>
      </w:rPr>
      <w:tcPr>
        <w:tcBorders/>
      </w:tcPr>
    </w:tblStylePr>
    <w:tblStylePr w:type="lastCol">
      <w:pPr/>
      <w:rPr>
        <w:b/>
        <w:bCs/>
      </w:rPr>
      <w:tcPr>
        <w:tcBorders/>
      </w:tcPr>
    </w:tblStylePr>
    <w:tblStylePr w:type="band1Vert">
      <w:pPr/>
      <w:tblPr/>
      <w:tcPr>
        <w:tcBorders/>
        <w:shd w:val="clear" w:color="auto" w:fill="fbe4d5"/>
      </w:tcPr>
    </w:tblStylePr>
    <w:tcPr>
      <w:tcBorders/>
    </w:tcPr>
  </w:style>
  <w:style w:type="table" w:customStyle="1" w:styleId="style4110">
    <w:name w:val="网格表 2 - 着色 221"/>
    <w:basedOn w:val="style105"/>
    <w:next w:val="style4110"/>
    <w:qFormat/>
    <w:uiPriority w:val="47"/>
    <w:pPr/>
    <w:rPr>
      <w:kern w:val="2"/>
      <w:sz w:val="21"/>
      <w:szCs w:val="22"/>
    </w:rPr>
    <w:tblPr>
      <w:tblBorders>
        <w:top w:val="single" w:sz="2" w:space="0" w:color="f4b083"/>
        <w:bottom w:val="single" w:sz="2" w:space="0" w:color="f4b083"/>
        <w:insideH w:val="single" w:sz="2" w:space="0" w:color="f4b083"/>
        <w:insideV w:val="single" w:sz="2" w:space="0" w:color="f4b083"/>
      </w:tblBorders>
    </w:tblPr>
    <w:tblStylePr w:type="firstRow">
      <w:pPr/>
      <w:rPr>
        <w:b/>
        <w:bCs/>
      </w:rPr>
      <w:tblPr/>
      <w:tcPr>
        <w:tcBorders>
          <w:top w:val="nil"/>
          <w:bottom w:val="single" w:sz="12" w:space="0" w:color="f4b083"/>
          <w:insideH w:val="nil"/>
          <w:insideV w:val="nil"/>
        </w:tcBorders>
        <w:shd w:val="clear" w:color="auto" w:fill="ffffff"/>
      </w:tcPr>
    </w:tblStylePr>
    <w:tblStylePr w:type="lastRow">
      <w:pPr/>
      <w:rPr>
        <w:b/>
        <w:bCs/>
      </w:rPr>
      <w:tblPr/>
      <w:tcPr>
        <w:tcBorders>
          <w:top w:val="double" w:sz="2" w:space="0" w:color="f4b083"/>
          <w:bottom w:val="nil"/>
          <w:insideH w:val="nil"/>
          <w:insideV w:val="nil"/>
        </w:tcBorders>
        <w:shd w:val="clear" w:color="auto" w:fill="ffffff"/>
      </w:tcPr>
    </w:tblStylePr>
    <w:tblStylePr w:type="band1Horz">
      <w:pPr/>
      <w:tblPr/>
      <w:tcPr>
        <w:tcBorders/>
        <w:shd w:val="clear" w:color="auto" w:fill="fbe4d5"/>
      </w:tcPr>
    </w:tblStylePr>
    <w:tblStylePr w:type="firstCol">
      <w:pPr/>
      <w:rPr>
        <w:b/>
        <w:bCs/>
      </w:rPr>
      <w:tcPr>
        <w:tcBorders/>
      </w:tcPr>
    </w:tblStylePr>
    <w:tblStylePr w:type="lastCol">
      <w:pPr/>
      <w:rPr>
        <w:b/>
        <w:bCs/>
      </w:rPr>
      <w:tcPr>
        <w:tcBorders/>
      </w:tcPr>
    </w:tblStylePr>
    <w:tblStylePr w:type="band1Vert">
      <w:pPr/>
      <w:tblPr/>
      <w:tcPr>
        <w:tcBorders/>
        <w:shd w:val="clear" w:color="auto" w:fill="fbe4d5"/>
      </w:tcPr>
    </w:tblStylePr>
    <w:tcPr>
      <w:tcBorders/>
    </w:tcPr>
  </w:style>
  <w:style w:type="table" w:customStyle="1" w:styleId="style4111">
    <w:name w:val="网格型1"/>
    <w:basedOn w:val="style105"/>
    <w:next w:val="style4111"/>
    <w:qFormat/>
    <w:uiPriority w:val="39"/>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2">
    <w:name w:val="修订2"/>
    <w:next w:val="style4112"/>
    <w:qFormat/>
    <w:uiPriority w:val="99"/>
    <w:pPr/>
    <w:rPr>
      <w:rFonts w:ascii="Calibri" w:cs="宋体" w:eastAsia="宋体" w:hAnsi="Calibri"/>
      <w:kern w:val="2"/>
      <w:sz w:val="21"/>
      <w:szCs w:val="22"/>
    </w:rPr>
  </w:style>
  <w:style w:type="character" w:customStyle="1" w:styleId="style4113">
    <w:name w:val="标题 1 字符"/>
    <w:basedOn w:val="style65"/>
    <w:next w:val="style4113"/>
    <w:link w:val="style1"/>
    <w:qFormat/>
    <w:uiPriority w:val="9"/>
    <w:rPr>
      <w:rFonts w:ascii="宋体" w:cs="宋体" w:eastAsia="宋体" w:hAnsi="宋体"/>
      <w:b/>
      <w:bCs/>
      <w:kern w:val="36"/>
      <w:sz w:val="48"/>
      <w:szCs w:val="48"/>
    </w:rPr>
  </w:style>
  <w:style w:type="character" w:customStyle="1" w:styleId="style4114">
    <w:name w:val="graphtitle"/>
    <w:basedOn w:val="style65"/>
    <w:next w:val="style4114"/>
    <w:qFormat/>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1" Type="http://schemas.openxmlformats.org/officeDocument/2006/relationships/header" Target="header1.xml"/><Relationship Id="rId10" Type="http://schemas.openxmlformats.org/officeDocument/2006/relationships/chart" Target="charts/chart8.xml"/><Relationship Id="rId13" Type="http://schemas.openxmlformats.org/officeDocument/2006/relationships/styles" Target="styles.xml"/><Relationship Id="rId12"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chart" Target="charts/chart2.xml"/><Relationship Id="rId9" Type="http://schemas.openxmlformats.org/officeDocument/2006/relationships/chart" Target="charts/chart7.xml"/><Relationship Id="rId15" Type="http://schemas.openxmlformats.org/officeDocument/2006/relationships/settings" Target="settings.xml"/><Relationship Id="rId14" Type="http://schemas.openxmlformats.org/officeDocument/2006/relationships/fontTable" Target="fontTable.xml"/><Relationship Id="rId16" Type="http://schemas.openxmlformats.org/officeDocument/2006/relationships/theme" Target="theme/theme1.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s>
</file>

<file path=word/charts/_rels/chart1.xml.rels><?xml version="1.0" encoding="UTF-8"?>
<Relationships xmlns="http://schemas.openxmlformats.org/package/2006/relationships"><Relationship Id="rId1" Type="http://schemas.openxmlformats.org/officeDocument/2006/relationships/oleObject" TargetMode="External" Target="file:/C:/Users/LiuYT/Desktop/&#26435;&#30410;&#31574;&#30053;1110.xlsx"/><Relationship Id="rId2" Type="http://schemas.microsoft.com/office/2011/relationships/chartStyle" Target="style6.xml"/><Relationship Id="rId3" Type="http://schemas.microsoft.com/office/2011/relationships/chartColorStyle" Target="colors6.xml"/></Relationships>
</file>

<file path=word/charts/_rels/chart2.xml.rels><?xml version="1.0" encoding="UTF-8"?>
<Relationships xmlns="http://schemas.openxmlformats.org/package/2006/relationships"><Relationship Id="rId1" Type="http://schemas.openxmlformats.org/officeDocument/2006/relationships/oleObject" TargetMode="External" Target="file:/C:/Users/LiuYT/Desktop/&#26435;&#30410;&#31574;&#30053;1110.xlsx"/><Relationship Id="rId2" Type="http://schemas.microsoft.com/office/2011/relationships/chartStyle" Target="style5.xml"/><Relationship Id="rId3" Type="http://schemas.microsoft.com/office/2011/relationships/chartColorStyle" Target="colors5.xml"/></Relationships>
</file>

<file path=word/charts/_rels/chart3.xml.rels><?xml version="1.0" encoding="UTF-8"?>
<Relationships xmlns="http://schemas.openxmlformats.org/package/2006/relationships"><Relationship Id="rId1" Type="http://schemas.openxmlformats.org/officeDocument/2006/relationships/oleObject" TargetMode="External" Target="file:/D:/&#24494;&#20449;&#25991;&#20214;/WeChat%20Files/wxid_93w9etpkjj9722/FileStorage/File/2024-11/&#37995;&#20803;&#21608;&#35266;&#28857;&#25968;&#25454;&#24213;&#31295;2024.11.15%20-%20&#21103;&#26412;.xlsx"/><Relationship Id="rId2" Type="http://schemas.microsoft.com/office/2011/relationships/chartStyle" Target="style4.xml"/><Relationship Id="rId3" Type="http://schemas.microsoft.com/office/2011/relationships/chartColorStyle" Target="colors4.xml"/></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7.xlsx"/><Relationship Id="rId2" Type="http://schemas.microsoft.com/office/2011/relationships/chartStyle" Target="style7.xml"/><Relationship Id="rId3" Type="http://schemas.microsoft.com/office/2011/relationships/chartColorStyle" Target="colors7.xml"/><Relationship Id="rId4" Type="http://schemas.openxmlformats.org/officeDocument/2006/relationships/themeOverride" Target="../theme/themeOverride7.xml"/></Relationships>
</file>

<file path=word/charts/_rels/chart5.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 Id="rId4" Type="http://schemas.openxmlformats.org/officeDocument/2006/relationships/themeOverride" Target="../theme/themeOverride1.xml"/></Relationships>
</file>

<file path=word/charts/_rels/chart6.xml.rels><?xml version="1.0" encoding="UTF-8"?>
<Relationships xmlns="http://schemas.openxmlformats.org/package/2006/relationships"><Relationship Id="rId1" Type="http://schemas.openxmlformats.org/officeDocument/2006/relationships/oleObject" TargetMode="External" Target="file:/D:/&#24494;&#20449;&#25991;&#20214;/WeChat%20Files/wxid_93w9etpkjj9722/FileStorage/File/2024-11/&#37995;&#20803;&#21608;&#35266;&#28857;&#25968;&#25454;&#24213;&#31295;2024.11.15%20-%20&#21103;&#26412;.xlsx"/><Relationship Id="rId2" Type="http://schemas.microsoft.com/office/2011/relationships/chartStyle" Target="style2.xml"/><Relationship Id="rId3" Type="http://schemas.microsoft.com/office/2011/relationships/chartColorStyle" Target="colors2.xml"/></Relationships>
</file>

<file path=word/charts/_rels/chart7.xml.rels><?xml version="1.0" encoding="UTF-8"?>
<Relationships xmlns="http://schemas.openxmlformats.org/package/2006/relationships"><Relationship Id="rId1" Type="http://schemas.openxmlformats.org/officeDocument/2006/relationships/oleObject" TargetMode="External" Target="file:/D:/&#24494;&#20449;&#25991;&#20214;/WeChat%20Files/wxid_93w9etpkjj9722/FileStorage/File/2024-11/&#37995;&#20803;&#21608;&#35266;&#28857;&#25968;&#25454;&#24213;&#31295;2024.11.15%20-%20&#21103;&#26412;.xlsx"/><Relationship Id="rId2" Type="http://schemas.microsoft.com/office/2011/relationships/chartStyle" Target="style8.xml"/><Relationship Id="rId3" Type="http://schemas.microsoft.com/office/2011/relationships/chartColorStyle" Target="colors8.xml"/></Relationships>
</file>

<file path=word/charts/_rels/chart8.xml.rels><?xml version="1.0" encoding="UTF-8"?>
<Relationships xmlns="http://schemas.openxmlformats.org/package/2006/relationships"><Relationship Id="rId1" Type="http://schemas.openxmlformats.org/officeDocument/2006/relationships/oleObject" TargetMode="External" Target="file:/D:/&#24494;&#20449;&#25991;&#20214;/WeChat%20Files/wxid_93w9etpkjj9722/FileStorage/File/2024-11/&#37995;&#20803;&#21608;&#35266;&#28857;&#25968;&#25454;&#24213;&#31295;2024.11.15%20-%20&#21103;&#26412;.xlsx"/><Relationship Id="rId2" Type="http://schemas.microsoft.com/office/2011/relationships/chartStyle" Target="style3.xml"/><Relationship Id="rId3" Type="http://schemas.microsoft.com/office/2011/relationships/chartColorStyle" Target="colors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47394389947067"/>
          <c:y val="0.112853155409034"/>
          <c:w val="0.930787658176806"/>
          <c:h val="0.801005545053808"/>
        </c:manualLayout>
      </c:layout>
      <c:barChart>
        <c:barDir val="col"/>
        <c:grouping val="clustered"/>
        <c:varyColors val="0"/>
        <c:ser>
          <c:idx val="0"/>
          <c:order val="0"/>
          <c:tx>
            <c:strRef>
              <c:f>周报估值!$C$11</c:f>
              <c:strCache>
                <c:ptCount val="1"/>
                <c:pt idx="0">
                  <c:v>上周涨跌幅</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周报估值!$C$12:$C$20</c:f>
              <c:numCache>
                <c:formatCode>0.00%</c:formatCode>
                <c:ptCount val="9"/>
                <c:pt idx="0">
                  <c:v>-0.0463340278917648</c:v>
                </c:pt>
                <c:pt idx="1">
                  <c:v>-0.0478849712612968</c:v>
                </c:pt>
                <c:pt idx="2">
                  <c:v>-0.0377921417578256</c:v>
                </c:pt>
                <c:pt idx="3">
                  <c:v>-0.0393794430395249</c:v>
                </c:pt>
                <c:pt idx="4">
                  <c:v>-0.0352144663331554</c:v>
                </c:pt>
                <c:pt idx="5">
                  <c:v>-0.0340212222682852</c:v>
                </c:pt>
                <c:pt idx="6">
                  <c:v>-0.0369775319753649</c:v>
                </c:pt>
                <c:pt idx="7">
                  <c:v>-0.0329470398365319</c:v>
                </c:pt>
                <c:pt idx="8">
                  <c:v>-0.033583367788935</c:v>
                </c:pt>
              </c:numCache>
            </c:numRef>
          </c:val>
        </c:ser>
        <c:ser>
          <c:idx val="1"/>
          <c:order val="1"/>
          <c:tx>
            <c:strRef>
              <c:f>周报估值!$D$11</c:f>
              <c:strCache>
                <c:ptCount val="1"/>
                <c:pt idx="0">
                  <c:v>前周涨跌幅</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周报估值!$D$12:$D$20</c:f>
              <c:numCache>
                <c:formatCode>0.00%</c:formatCode>
                <c:ptCount val="9"/>
                <c:pt idx="0">
                  <c:v>0.0831147598123438</c:v>
                </c:pt>
                <c:pt idx="1">
                  <c:v>0.0669813516418034</c:v>
                </c:pt>
                <c:pt idx="2">
                  <c:v>0.0913762002476366</c:v>
                </c:pt>
                <c:pt idx="3">
                  <c:v>0.0710546182901868</c:v>
                </c:pt>
                <c:pt idx="4">
                  <c:v>0.0550984466998949</c:v>
                </c:pt>
                <c:pt idx="5">
                  <c:v>0.0429953231994042</c:v>
                </c:pt>
                <c:pt idx="6">
                  <c:v>0.0675433839992878</c:v>
                </c:pt>
                <c:pt idx="7">
                  <c:v>0.0550194301042592</c:v>
                </c:pt>
                <c:pt idx="8">
                  <c:v>0.0931604426025561</c:v>
                </c:pt>
              </c:numCache>
            </c:numRef>
          </c:val>
        </c:ser>
        <c:dLbls>
          <c:showLegendKey val="0"/>
          <c:showVal val="1"/>
          <c:showCatName val="0"/>
          <c:showSerName val="0"/>
          <c:showPercent val="0"/>
          <c:showBubbleSize val="0"/>
        </c:dLbls>
        <c:gapWidth val="219"/>
        <c:axId val="482487296"/>
        <c:axId val="482493184"/>
      </c:barChart>
      <c:catAx>
        <c:axId val="4824872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zh-CN"/>
          </a:p>
        </c:txPr>
        <c:crossAx val="482493184"/>
        <c:crosses val="autoZero"/>
        <c:auto val="1"/>
        <c:lblAlgn val="ctr"/>
        <c:lblOffset val="100"/>
        <c:noMultiLvlLbl val="0"/>
      </c:catAx>
      <c:valAx>
        <c:axId val="4824931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zh-CN"/>
          </a:p>
        </c:txPr>
        <c:crossAx val="48248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sz="7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8529977306979"/>
          <c:y val="0.0300919211945596"/>
          <c:w val="0.857864133193128"/>
          <c:h val="0.750621955003228"/>
        </c:manualLayout>
      </c:layout>
      <c:barChart>
        <c:barDir val="col"/>
        <c:grouping val="clustered"/>
        <c:varyColors val="0"/>
        <c:ser>
          <c:idx val="0"/>
          <c:order val="0"/>
          <c:tx>
            <c:strRef>
              <c:f>'融资融券-行业分布'!$C$31</c:f>
              <c:strCache>
                <c:ptCount val="1"/>
                <c:pt idx="0">
                  <c:v>过去一周融资净买入额(亿元)</c:v>
                </c:pt>
              </c:strCache>
            </c:strRef>
          </c:tx>
          <c:spPr>
            <a:solidFill>
              <a:srgbClr val="FF0000"/>
            </a:solidFill>
            <a:ln>
              <a:noFill/>
            </a:ln>
            <a:effectLst/>
          </c:spPr>
          <c:invertIfNegative val="0"/>
          <c:cat>
            <c:strRef>
              <c:f>'融资融券-行业分布'!$B$32:$B$61</c:f>
              <c:strCache>
                <c:ptCount val="30"/>
                <c:pt idx="0">
                  <c:v>SW电子</c:v>
                </c:pt>
                <c:pt idx="1">
                  <c:v>SW计算机</c:v>
                </c:pt>
                <c:pt idx="2">
                  <c:v>SW医药生物</c:v>
                </c:pt>
                <c:pt idx="3">
                  <c:v>SW通信</c:v>
                </c:pt>
                <c:pt idx="4">
                  <c:v>SW电力设备</c:v>
                </c:pt>
                <c:pt idx="5">
                  <c:v>SW汽车</c:v>
                </c:pt>
                <c:pt idx="6">
                  <c:v>SW国防军工</c:v>
                </c:pt>
                <c:pt idx="7">
                  <c:v>SW基础化工</c:v>
                </c:pt>
                <c:pt idx="8">
                  <c:v>SW机械设备</c:v>
                </c:pt>
                <c:pt idx="9">
                  <c:v>SW传媒</c:v>
                </c:pt>
                <c:pt idx="10">
                  <c:v>SW家用电器</c:v>
                </c:pt>
                <c:pt idx="11">
                  <c:v>SW轻工制造</c:v>
                </c:pt>
                <c:pt idx="12">
                  <c:v>SW银行</c:v>
                </c:pt>
                <c:pt idx="13">
                  <c:v>SW公用事业</c:v>
                </c:pt>
                <c:pt idx="14">
                  <c:v>SW环保</c:v>
                </c:pt>
                <c:pt idx="15">
                  <c:v>SW商贸零售</c:v>
                </c:pt>
                <c:pt idx="16">
                  <c:v>SW石油石化</c:v>
                </c:pt>
                <c:pt idx="17">
                  <c:v>SW社会服务</c:v>
                </c:pt>
                <c:pt idx="18">
                  <c:v>SW交通运输</c:v>
                </c:pt>
                <c:pt idx="19">
                  <c:v>SW钢铁</c:v>
                </c:pt>
                <c:pt idx="20">
                  <c:v>SW建筑材料</c:v>
                </c:pt>
                <c:pt idx="21">
                  <c:v>SW煤炭</c:v>
                </c:pt>
                <c:pt idx="22">
                  <c:v>SW美容护理</c:v>
                </c:pt>
                <c:pt idx="23">
                  <c:v>SW纺织服饰</c:v>
                </c:pt>
                <c:pt idx="24">
                  <c:v>SW房地产</c:v>
                </c:pt>
                <c:pt idx="25">
                  <c:v>SW农林牧渔</c:v>
                </c:pt>
                <c:pt idx="26">
                  <c:v>SW综合</c:v>
                </c:pt>
                <c:pt idx="27">
                  <c:v>SW建筑装饰</c:v>
                </c:pt>
                <c:pt idx="28">
                  <c:v>SW有色金属</c:v>
                </c:pt>
                <c:pt idx="29">
                  <c:v>SW食品饮料</c:v>
                </c:pt>
              </c:strCache>
            </c:strRef>
          </c:cat>
          <c:val>
            <c:numRef>
              <c:f>'融资融券-行业分布'!$C$32:$C$61</c:f>
              <c:numCache>
                <c:formatCode>#,##0.00</c:formatCode>
                <c:ptCount val="30"/>
                <c:pt idx="0">
                  <c:v>83.12638897</c:v>
                </c:pt>
                <c:pt idx="1">
                  <c:v>63.58677127</c:v>
                </c:pt>
                <c:pt idx="2">
                  <c:v>37.63994565</c:v>
                </c:pt>
                <c:pt idx="3">
                  <c:v>34.88443127</c:v>
                </c:pt>
                <c:pt idx="4">
                  <c:v>29.11091051</c:v>
                </c:pt>
                <c:pt idx="5">
                  <c:v>27.07076959</c:v>
                </c:pt>
                <c:pt idx="6">
                  <c:v>26.18669844</c:v>
                </c:pt>
                <c:pt idx="7">
                  <c:v>18.6238174</c:v>
                </c:pt>
                <c:pt idx="8">
                  <c:v>17.56901892</c:v>
                </c:pt>
                <c:pt idx="9">
                  <c:v>11.00824688</c:v>
                </c:pt>
                <c:pt idx="10">
                  <c:v>10.01807456</c:v>
                </c:pt>
                <c:pt idx="11">
                  <c:v>6.39847468</c:v>
                </c:pt>
                <c:pt idx="12">
                  <c:v>6.30694042</c:v>
                </c:pt>
                <c:pt idx="13">
                  <c:v>5.35023251</c:v>
                </c:pt>
                <c:pt idx="14">
                  <c:v>4.42120155</c:v>
                </c:pt>
                <c:pt idx="15">
                  <c:v>3.4035948</c:v>
                </c:pt>
                <c:pt idx="16">
                  <c:v>2.73770246</c:v>
                </c:pt>
                <c:pt idx="17">
                  <c:v>2.37578633</c:v>
                </c:pt>
                <c:pt idx="18">
                  <c:v>2.37217522</c:v>
                </c:pt>
                <c:pt idx="19">
                  <c:v>2.25695494</c:v>
                </c:pt>
                <c:pt idx="20">
                  <c:v>2.11114309</c:v>
                </c:pt>
                <c:pt idx="21">
                  <c:v>1.55674473</c:v>
                </c:pt>
                <c:pt idx="22">
                  <c:v>1.0684658</c:v>
                </c:pt>
                <c:pt idx="23">
                  <c:v>0.46591416</c:v>
                </c:pt>
                <c:pt idx="24">
                  <c:v>0.32515487</c:v>
                </c:pt>
                <c:pt idx="25">
                  <c:v>0.0499992</c:v>
                </c:pt>
                <c:pt idx="26">
                  <c:v>-0.06483445</c:v>
                </c:pt>
                <c:pt idx="27">
                  <c:v>-2.18371447</c:v>
                </c:pt>
                <c:pt idx="28">
                  <c:v>-2.6082807</c:v>
                </c:pt>
                <c:pt idx="29">
                  <c:v>-3.56034407</c:v>
                </c:pt>
              </c:numCache>
            </c:numRef>
          </c:val>
        </c:ser>
        <c:dLbls>
          <c:showLegendKey val="0"/>
          <c:showVal val="0"/>
          <c:showCatName val="0"/>
          <c:showSerName val="0"/>
          <c:showPercent val="0"/>
          <c:showBubbleSize val="0"/>
        </c:dLbls>
        <c:gapWidth val="219"/>
        <c:axId val="70940160"/>
        <c:axId val="70941696"/>
      </c:barChart>
      <c:catAx>
        <c:axId val="709401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ysClr val="windowText" lastClr="000000"/>
                </a:solidFill>
                <a:latin typeface="+mn-lt"/>
                <a:ea typeface="+mn-ea"/>
                <a:cs typeface="+mn-cs"/>
              </a:defRPr>
            </a:pPr>
            <a:endParaRPr lang="zh-CN"/>
          </a:p>
        </c:txPr>
        <c:crossAx val="70941696"/>
        <c:crosses val="autoZero"/>
        <c:auto val="1"/>
        <c:lblAlgn val="ctr"/>
        <c:lblOffset val="100"/>
        <c:noMultiLvlLbl val="0"/>
      </c:catAx>
      <c:valAx>
        <c:axId val="709416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ysClr val="windowText" lastClr="000000"/>
                </a:solidFill>
                <a:latin typeface="+mn-lt"/>
                <a:ea typeface="+mn-ea"/>
                <a:cs typeface="+mn-cs"/>
              </a:defRPr>
            </a:pPr>
            <a:endParaRPr lang="zh-CN"/>
          </a:p>
        </c:txPr>
        <c:crossAx val="70940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7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sz="700">
          <a:solidFill>
            <a:sysClr val="windowText" lastClr="000000"/>
          </a:solidFill>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'[鑫元周观点数据底稿2024.11.15 - 副本.xlsx]图表'!$E$45</c:f>
              <c:strCache>
                <c:ptCount val="1"/>
                <c:pt idx="0">
                  <c:v>海外主要股票指数涨跌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'[鑫元周观点数据底稿2024.11.15 - 副本.xlsx]图表'!$F$46:$M$46</c:f>
              <c:strCache>
                <c:ptCount val="8"/>
                <c:pt idx="0">
                  <c:v>日经225</c:v>
                </c:pt>
                <c:pt idx="1">
                  <c:v>道琼斯</c:v>
                </c:pt>
                <c:pt idx="2">
                  <c:v>标普500</c:v>
                </c:pt>
                <c:pt idx="3">
                  <c:v>纳斯达克</c:v>
                </c:pt>
                <c:pt idx="4">
                  <c:v>富时100</c:v>
                </c:pt>
                <c:pt idx="5">
                  <c:v>恒生指数</c:v>
                </c:pt>
                <c:pt idx="6">
                  <c:v>德国DAX</c:v>
                </c:pt>
                <c:pt idx="7">
                  <c:v>法国CAC40</c:v>
                </c:pt>
              </c:strCache>
            </c:strRef>
          </c:cat>
          <c:val>
            <c:numRef>
              <c:f>'[鑫元周观点数据底稿2024.11.15 - 副本.xlsx]图表'!$F$49:$M$49</c:f>
              <c:numCache>
                <c:formatCode>0.00%</c:formatCode>
                <c:ptCount val="8"/>
                <c:pt idx="0">
                  <c:v>-0.0217076447638338</c:v>
                </c:pt>
                <c:pt idx="1">
                  <c:v>-0.0123667308569713</c:v>
                </c:pt>
                <c:pt idx="2">
                  <c:v>-0.020835487712533</c:v>
                </c:pt>
                <c:pt idx="3">
                  <c:v>-0.0314547062806751</c:v>
                </c:pt>
                <c:pt idx="4">
                  <c:v>-0.0010876580541823</c:v>
                </c:pt>
                <c:pt idx="5">
                  <c:v>-0.0628057732006508</c:v>
                </c:pt>
                <c:pt idx="6">
                  <c:v>-0.000243033221132038</c:v>
                </c:pt>
                <c:pt idx="7">
                  <c:v>-0.0094076992152529</c:v>
                </c:pt>
              </c:numCache>
            </c:numRef>
          </c:val>
        </c:ser>
        <c:dLbls>
          <c:showLegendKey val="0"/>
          <c:showVal val="0"/>
          <c:showCatName val="0"/>
          <c:showSerName val="0"/>
          <c:showPercent val="0"/>
          <c:showBubbleSize val="0"/>
        </c:dLbls>
        <c:gapWidth val="219"/>
        <c:overlap val="-27"/>
        <c:axId val="108470016"/>
        <c:axId val="108476000"/>
      </c:barChart>
      <c:catAx>
        <c:axId val="1084700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76000"/>
        <c:crosses val="autoZero"/>
        <c:auto val="1"/>
        <c:lblAlgn val="ctr"/>
        <c:lblOffset val="100"/>
        <c:noMultiLvlLbl val="0"/>
      </c:catAx>
      <c:valAx>
        <c:axId val="1084760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7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730115923009624"/>
          <c:y val="0.0733752620545073"/>
          <c:w val="0.882543963254593"/>
          <c:h val="0.764805460638175"/>
        </c:manualLayout>
      </c:layout>
      <c:barChart>
        <c:barDir val="col"/>
        <c:grouping val="clustered"/>
        <c:varyColors val="0"/>
        <c:ser>
          <c:idx val="0"/>
          <c:order val="0"/>
          <c:tx>
            <c:strRef>
              <c:f>'Sheet1 (2)'!$B$1</c:f>
              <c:strCache>
                <c:ptCount val="1"/>
                <c:pt idx="0">
                  <c:v>投放量</c:v>
                </c:pt>
              </c:strCache>
            </c:strRef>
          </c:tx>
          <c:spPr>
            <a:solidFill>
              <a:schemeClr val="accent1"/>
            </a:solidFill>
            <a:ln>
              <a:noFill/>
            </a:ln>
            <a:effectLst/>
          </c:spPr>
          <c:invertIfNegative val="0"/>
          <c:cat>
            <c:strRef>
              <c:f>'Sheet1 (2)'!$A$2:$A$15</c:f>
              <c:strCache>
                <c:ptCount val="5"/>
                <c:pt idx="0">
                  <c:v>2024-11-11</c:v>
                </c:pt>
                <c:pt idx="1">
                  <c:v>2024-11-12</c:v>
                </c:pt>
                <c:pt idx="2">
                  <c:v>2024-11-13</c:v>
                </c:pt>
                <c:pt idx="3">
                  <c:v>2024-11-14</c:v>
                </c:pt>
                <c:pt idx="4">
                  <c:v>2024-11-15</c:v>
                </c:pt>
              </c:strCache>
            </c:strRef>
          </c:cat>
          <c:val>
            <c:numRef>
              <c:f>'Sheet1 (2)'!$B$2:$B$15</c:f>
              <c:numCache>
                <c:formatCode>#,##0</c:formatCode>
                <c:ptCount val="5"/>
                <c:pt idx="0">
                  <c:v>1337.0</c:v>
                </c:pt>
                <c:pt idx="1">
                  <c:v>1255.0</c:v>
                </c:pt>
                <c:pt idx="2">
                  <c:v>2330.0</c:v>
                </c:pt>
                <c:pt idx="3">
                  <c:v>3282.0</c:v>
                </c:pt>
                <c:pt idx="4">
                  <c:v>9810.0</c:v>
                </c:pt>
              </c:numCache>
            </c:numRef>
          </c:val>
        </c:ser>
        <c:ser>
          <c:idx val="1"/>
          <c:order val="1"/>
          <c:tx>
            <c:strRef>
              <c:f>'Sheet1 (2)'!$C$1</c:f>
              <c:strCache>
                <c:ptCount val="1"/>
                <c:pt idx="0">
                  <c:v>回笼量</c:v>
                </c:pt>
              </c:strCache>
            </c:strRef>
          </c:tx>
          <c:spPr>
            <a:solidFill>
              <a:schemeClr val="accent6">
                <a:lumMod val="75000"/>
              </a:schemeClr>
            </a:solidFill>
            <a:ln>
              <a:noFill/>
            </a:ln>
            <a:effectLst/>
          </c:spPr>
          <c:invertIfNegative val="0"/>
          <c:cat>
            <c:strRef>
              <c:f>'Sheet1 (2)'!$A$2:$A$15</c:f>
              <c:strCache>
                <c:ptCount val="5"/>
                <c:pt idx="0">
                  <c:v>2024-11-11</c:v>
                </c:pt>
                <c:pt idx="1">
                  <c:v>2024-11-12</c:v>
                </c:pt>
                <c:pt idx="2">
                  <c:v>2024-11-13</c:v>
                </c:pt>
                <c:pt idx="3">
                  <c:v>2024-11-14</c:v>
                </c:pt>
                <c:pt idx="4">
                  <c:v>2024-11-15</c:v>
                </c:pt>
              </c:strCache>
            </c:strRef>
          </c:cat>
          <c:val>
            <c:numRef>
              <c:f>'Sheet1 (2)'!$C$2:$C$15</c:f>
              <c:numCache>
                <c:formatCode>#,##0</c:formatCode>
                <c:ptCount val="5"/>
                <c:pt idx="0">
                  <c:v>-173.0</c:v>
                </c:pt>
                <c:pt idx="1">
                  <c:v>-183.0</c:v>
                </c:pt>
                <c:pt idx="2">
                  <c:v>-173.0</c:v>
                </c:pt>
                <c:pt idx="3">
                  <c:v>-192.0</c:v>
                </c:pt>
                <c:pt idx="4">
                  <c:v>-15422.0</c:v>
                </c:pt>
              </c:numCache>
            </c:numRef>
          </c:val>
        </c:ser>
        <c:dLbls>
          <c:showLegendKey val="0"/>
          <c:showVal val="0"/>
          <c:showCatName val="0"/>
          <c:showSerName val="0"/>
          <c:showPercent val="0"/>
          <c:showBubbleSize val="0"/>
        </c:dLbls>
        <c:gapWidth val="219"/>
        <c:overlap val="-27"/>
        <c:axId val="619262303"/>
        <c:axId val="619257983"/>
      </c:barChart>
      <c:lineChart>
        <c:grouping val="standard"/>
        <c:varyColors val="0"/>
        <c:ser>
          <c:idx val="2"/>
          <c:order val="2"/>
          <c:tx>
            <c:strRef>
              <c:f>'Sheet1 (2)'!$D$1</c:f>
              <c:strCache>
                <c:ptCount val="1"/>
                <c:pt idx="0">
                  <c:v>净投放量</c:v>
                </c:pt>
              </c:strCache>
            </c:strRef>
          </c:tx>
          <c:spPr>
            <a:ln w="28575" cap="rnd">
              <a:solidFill>
                <a:schemeClr val="accent3"/>
              </a:solidFill>
              <a:round/>
            </a:ln>
            <a:effectLst/>
          </c:spPr>
          <c:marker>
            <c:symbol val="none"/>
          </c:marker>
          <c:cat>
            <c:strRef>
              <c:f>'Sheet1 (2)'!$A$2:$A$15</c:f>
              <c:strCache>
                <c:ptCount val="5"/>
                <c:pt idx="0">
                  <c:v>2024-11-11</c:v>
                </c:pt>
                <c:pt idx="1">
                  <c:v>2024-11-12</c:v>
                </c:pt>
                <c:pt idx="2">
                  <c:v>2024-11-13</c:v>
                </c:pt>
                <c:pt idx="3">
                  <c:v>2024-11-14</c:v>
                </c:pt>
                <c:pt idx="4">
                  <c:v>2024-11-15</c:v>
                </c:pt>
              </c:strCache>
            </c:strRef>
          </c:cat>
          <c:val>
            <c:numRef>
              <c:f>'Sheet1 (2)'!$D$2:$D$15</c:f>
              <c:numCache>
                <c:formatCode>#,##0</c:formatCode>
                <c:ptCount val="5"/>
                <c:pt idx="0">
                  <c:v>1164.0</c:v>
                </c:pt>
                <c:pt idx="1">
                  <c:v>1072.0</c:v>
                </c:pt>
                <c:pt idx="2">
                  <c:v>2157.0</c:v>
                </c:pt>
                <c:pt idx="3">
                  <c:v>3090.0</c:v>
                </c:pt>
                <c:pt idx="4">
                  <c:v>-5612.0</c:v>
                </c:pt>
              </c:numCache>
            </c:numRef>
          </c:val>
          <c:smooth val="0"/>
        </c:ser>
        <c:dLbls>
          <c:showLegendKey val="0"/>
          <c:showVal val="0"/>
          <c:showCatName val="0"/>
          <c:showSerName val="0"/>
          <c:showPercent val="0"/>
          <c:showBubbleSize val="0"/>
        </c:dLbls>
        <c:marker val="1"/>
        <c:smooth val="0"/>
        <c:axId val="619262303"/>
        <c:axId val="619257983"/>
      </c:lineChart>
      <c:catAx>
        <c:axId val="619262303"/>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19257983"/>
        <c:crosses val="autoZero"/>
        <c:auto val="0"/>
        <c:lblAlgn val="ctr"/>
        <c:lblOffset val="100"/>
        <c:noMultiLvlLbl val="1"/>
      </c:catAx>
      <c:valAx>
        <c:axId val="619257983"/>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19262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总发行量</c:v>
                </c:pt>
              </c:strCache>
            </c:strRef>
          </c:tx>
          <c:spPr>
            <a:solidFill>
              <a:schemeClr val="accent1"/>
            </a:solidFill>
            <a:ln>
              <a:noFill/>
            </a:ln>
            <a:effectLst/>
          </c:spPr>
          <c:invertIfNegative val="0"/>
          <c:cat>
            <c:numRef>
              <c:f>Sheet1!$A$2:$A$13</c:f>
              <c:numCache>
                <c:formatCode>yyyy\-mm\-dd</c:formatCode>
                <c:ptCount val="12"/>
                <c:pt idx="0">
                  <c:v>45607.0</c:v>
                </c:pt>
                <c:pt idx="1">
                  <c:v>45608.0</c:v>
                </c:pt>
                <c:pt idx="2">
                  <c:v>45609.0</c:v>
                </c:pt>
                <c:pt idx="3">
                  <c:v>45610.0</c:v>
                </c:pt>
                <c:pt idx="4">
                  <c:v>45611.0</c:v>
                </c:pt>
                <c:pt idx="5">
                  <c:v>45612.0</c:v>
                </c:pt>
                <c:pt idx="6">
                  <c:v>45613.0</c:v>
                </c:pt>
                <c:pt idx="7">
                  <c:v>45614.0</c:v>
                </c:pt>
                <c:pt idx="8">
                  <c:v>45615.0</c:v>
                </c:pt>
                <c:pt idx="9">
                  <c:v>45616.0</c:v>
                </c:pt>
                <c:pt idx="10">
                  <c:v>45617.0</c:v>
                </c:pt>
                <c:pt idx="11">
                  <c:v>45618.0</c:v>
                </c:pt>
              </c:numCache>
            </c:numRef>
          </c:cat>
          <c:val>
            <c:numRef>
              <c:f>Sheet1!$B$2:$B$13</c:f>
              <c:numCache>
                <c:formatCode>#,##0.00</c:formatCode>
                <c:ptCount val="12"/>
                <c:pt idx="0">
                  <c:v>782.6</c:v>
                </c:pt>
                <c:pt idx="1">
                  <c:v>687.2</c:v>
                </c:pt>
                <c:pt idx="2">
                  <c:v>2348.5</c:v>
                </c:pt>
                <c:pt idx="3">
                  <c:v>838.8</c:v>
                </c:pt>
                <c:pt idx="4">
                  <c:v>1622.1</c:v>
                </c:pt>
                <c:pt idx="5" formatCode="General">
                  <c:v>0.0</c:v>
                </c:pt>
                <c:pt idx="6" formatCode="General">
                  <c:v>0.0</c:v>
                </c:pt>
                <c:pt idx="7">
                  <c:v>1406.0</c:v>
                </c:pt>
                <c:pt idx="8" formatCode="General">
                  <c:v>0.0</c:v>
                </c:pt>
                <c:pt idx="9" formatCode="General">
                  <c:v>0.0</c:v>
                </c:pt>
                <c:pt idx="10" formatCode="General">
                  <c:v>0.0</c:v>
                </c:pt>
                <c:pt idx="11" formatCode="General">
                  <c:v>0.0</c:v>
                </c:pt>
              </c:numCache>
            </c:numRef>
          </c:val>
        </c:ser>
        <c:ser>
          <c:idx val="1"/>
          <c:order val="1"/>
          <c:tx>
            <c:strRef>
              <c:f>Sheet1!$C$1</c:f>
              <c:strCache>
                <c:ptCount val="1"/>
                <c:pt idx="0">
                  <c:v>总偿还量</c:v>
                </c:pt>
              </c:strCache>
            </c:strRef>
          </c:tx>
          <c:spPr>
            <a:solidFill>
              <a:schemeClr val="accent6">
                <a:lumMod val="75000"/>
              </a:schemeClr>
            </a:solidFill>
            <a:ln>
              <a:noFill/>
            </a:ln>
            <a:effectLst/>
          </c:spPr>
          <c:invertIfNegative val="0"/>
          <c:cat>
            <c:numRef>
              <c:f>Sheet1!$A$2:$A$13</c:f>
              <c:numCache>
                <c:formatCode>yyyy\-mm\-dd</c:formatCode>
                <c:ptCount val="12"/>
                <c:pt idx="0">
                  <c:v>45607.0</c:v>
                </c:pt>
                <c:pt idx="1">
                  <c:v>45608.0</c:v>
                </c:pt>
                <c:pt idx="2">
                  <c:v>45609.0</c:v>
                </c:pt>
                <c:pt idx="3">
                  <c:v>45610.0</c:v>
                </c:pt>
                <c:pt idx="4">
                  <c:v>45611.0</c:v>
                </c:pt>
                <c:pt idx="5">
                  <c:v>45612.0</c:v>
                </c:pt>
                <c:pt idx="6">
                  <c:v>45613.0</c:v>
                </c:pt>
                <c:pt idx="7">
                  <c:v>45614.0</c:v>
                </c:pt>
                <c:pt idx="8">
                  <c:v>45615.0</c:v>
                </c:pt>
                <c:pt idx="9">
                  <c:v>45616.0</c:v>
                </c:pt>
                <c:pt idx="10">
                  <c:v>45617.0</c:v>
                </c:pt>
                <c:pt idx="11">
                  <c:v>45618.0</c:v>
                </c:pt>
              </c:numCache>
            </c:numRef>
          </c:cat>
          <c:val>
            <c:numRef>
              <c:f>Sheet1!$C$2:$C$13</c:f>
              <c:numCache>
                <c:formatCode>#,##0.00</c:formatCode>
                <c:ptCount val="12"/>
                <c:pt idx="0">
                  <c:v>911.3</c:v>
                </c:pt>
                <c:pt idx="1">
                  <c:v>180.9</c:v>
                </c:pt>
                <c:pt idx="2">
                  <c:v>979.0</c:v>
                </c:pt>
                <c:pt idx="3">
                  <c:v>552.6</c:v>
                </c:pt>
                <c:pt idx="4">
                  <c:v>2270.2</c:v>
                </c:pt>
                <c:pt idx="5">
                  <c:v>195.2</c:v>
                </c:pt>
                <c:pt idx="6">
                  <c:v>325.9</c:v>
                </c:pt>
                <c:pt idx="7">
                  <c:v>825.6</c:v>
                </c:pt>
                <c:pt idx="8">
                  <c:v>66.3</c:v>
                </c:pt>
                <c:pt idx="9">
                  <c:v>1437.3</c:v>
                </c:pt>
                <c:pt idx="10">
                  <c:v>1373.6</c:v>
                </c:pt>
                <c:pt idx="11">
                  <c:v>2867.2</c:v>
                </c:pt>
              </c:numCache>
            </c:numRef>
          </c:val>
        </c:ser>
        <c:dLbls>
          <c:showLegendKey val="0"/>
          <c:showVal val="0"/>
          <c:showCatName val="0"/>
          <c:showSerName val="0"/>
          <c:showPercent val="0"/>
          <c:showBubbleSize val="0"/>
        </c:dLbls>
        <c:gapWidth val="219"/>
        <c:overlap val="-27"/>
        <c:axId val="585599359"/>
        <c:axId val="585596479"/>
      </c:barChart>
      <c:dateAx>
        <c:axId val="585599359"/>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85596479"/>
        <c:crosses val="autoZero"/>
        <c:auto val="1"/>
        <c:lblOffset val="100"/>
        <c:baseTimeUnit val="days"/>
      </c:dateAx>
      <c:valAx>
        <c:axId val="585596479"/>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85599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'[鑫元周观点数据底稿2024.11.15 - 副本.xlsx]图表'!$E$2</c:f>
              <c:strCache>
                <c:ptCount val="1"/>
                <c:pt idx="0">
                  <c:v>中债国债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'[鑫元周观点数据底稿2024.11.15 - 副本.xlsx]图表'!$F$3:$O$3</c:f>
              <c:strCache>
                <c:ptCount val="10"/>
                <c:pt idx="0">
                  <c:v>1Y </c:v>
                </c:pt>
                <c:pt idx="1">
                  <c:v>2Y</c:v>
                </c:pt>
                <c:pt idx="2">
                  <c:v>3Y</c:v>
                </c:pt>
                <c:pt idx="3">
                  <c:v>4Y</c:v>
                </c:pt>
                <c:pt idx="4">
                  <c:v>5Y</c:v>
                </c:pt>
                <c:pt idx="5">
                  <c:v>6Y</c:v>
                </c:pt>
                <c:pt idx="6">
                  <c:v>7Y</c:v>
                </c:pt>
                <c:pt idx="7">
                  <c:v>8Y</c:v>
                </c:pt>
                <c:pt idx="8">
                  <c:v>9Y</c:v>
                </c:pt>
                <c:pt idx="9">
                  <c:v>10Y</c:v>
                </c:pt>
              </c:strCache>
            </c:strRef>
          </c:cat>
          <c:val>
            <c:numRef>
              <c:f>'[鑫元周观点数据底稿2024.11.15 - 副本.xlsx]图表'!$F$6:$O$6</c:f>
              <c:numCache>
                <c:formatCode>General</c:formatCode>
                <c:ptCount val="10"/>
                <c:pt idx="0">
                  <c:v>-1.86999999999999</c:v>
                </c:pt>
                <c:pt idx="1">
                  <c:v>-1.41</c:v>
                </c:pt>
                <c:pt idx="2">
                  <c:v>-2.18</c:v>
                </c:pt>
                <c:pt idx="3">
                  <c:v>-3.23</c:v>
                </c:pt>
                <c:pt idx="4">
                  <c:v>-3.27999999999999</c:v>
                </c:pt>
                <c:pt idx="5">
                  <c:v>-3.53000000000001</c:v>
                </c:pt>
                <c:pt idx="6">
                  <c:v>-3.82</c:v>
                </c:pt>
                <c:pt idx="7">
                  <c:v>-3.39</c:v>
                </c:pt>
                <c:pt idx="8">
                  <c:v>-2.24000000000002</c:v>
                </c:pt>
                <c:pt idx="9">
                  <c:v>-1.18999999999998</c:v>
                </c:pt>
              </c:numCache>
            </c:numRef>
          </c:val>
        </c:ser>
        <c:ser>
          <c:idx val="1"/>
          <c:order val="1"/>
          <c:tx>
            <c:strRef>
              <c:f>'[鑫元周观点数据底稿2024.11.15 - 副本.xlsx]图表'!$E$7</c:f>
              <c:strCache>
                <c:ptCount val="1"/>
                <c:pt idx="0">
                  <c:v>中债国开</c:v>
                </c:pt>
              </c:strCache>
            </c:strRef>
          </c:tx>
          <c:spPr>
            <a:solidFill>
              <a:schemeClr val="accent2"/>
            </a:solidFill>
            <a:ln>
              <a:noFill/>
            </a:ln>
            <a:effectLst/>
          </c:spPr>
          <c:invertIfNegative val="0"/>
          <c:dLbls>
            <c:dLbl>
              <c:idx val="6"/>
              <c:layout>
                <c:manualLayout>
                  <c:x val="0.00277777777777768"/>
                  <c:y val="-0.027777777777777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'[鑫元周观点数据底稿2024.11.15 - 副本.xlsx]图表'!$F$3:$O$3</c:f>
              <c:strCache>
                <c:ptCount val="10"/>
                <c:pt idx="0">
                  <c:v>1Y </c:v>
                </c:pt>
                <c:pt idx="1">
                  <c:v>2Y</c:v>
                </c:pt>
                <c:pt idx="2">
                  <c:v>3Y</c:v>
                </c:pt>
                <c:pt idx="3">
                  <c:v>4Y</c:v>
                </c:pt>
                <c:pt idx="4">
                  <c:v>5Y</c:v>
                </c:pt>
                <c:pt idx="5">
                  <c:v>6Y</c:v>
                </c:pt>
                <c:pt idx="6">
                  <c:v>7Y</c:v>
                </c:pt>
                <c:pt idx="7">
                  <c:v>8Y</c:v>
                </c:pt>
                <c:pt idx="8">
                  <c:v>9Y</c:v>
                </c:pt>
                <c:pt idx="9">
                  <c:v>10Y</c:v>
                </c:pt>
              </c:strCache>
            </c:strRef>
          </c:cat>
          <c:val>
            <c:numRef>
              <c:f>'[鑫元周观点数据底稿2024.11.15 - 副本.xlsx]图表'!$F$11:$O$11</c:f>
              <c:numCache>
                <c:formatCode>General</c:formatCode>
                <c:ptCount val="10"/>
                <c:pt idx="0">
                  <c:v>-0.28999999999999</c:v>
                </c:pt>
                <c:pt idx="1">
                  <c:v>-0.390000000000001</c:v>
                </c:pt>
                <c:pt idx="2">
                  <c:v>-3.04</c:v>
                </c:pt>
                <c:pt idx="3">
                  <c:v>-1.75000000000001</c:v>
                </c:pt>
                <c:pt idx="4">
                  <c:v>-2.25</c:v>
                </c:pt>
                <c:pt idx="5">
                  <c:v>-2.32999999999999</c:v>
                </c:pt>
                <c:pt idx="6">
                  <c:v>-2.70999999999999</c:v>
                </c:pt>
                <c:pt idx="7">
                  <c:v>-2.98000000000003</c:v>
                </c:pt>
                <c:pt idx="8">
                  <c:v>-2.53999999999999</c:v>
                </c:pt>
                <c:pt idx="9">
                  <c:v>-1.94999999999999</c:v>
                </c:pt>
              </c:numCache>
            </c:numRef>
          </c:val>
        </c:ser>
        <c:dLbls>
          <c:showLegendKey val="0"/>
          <c:showVal val="0"/>
          <c:showCatName val="0"/>
          <c:showSerName val="0"/>
          <c:showPercent val="0"/>
          <c:showBubbleSize val="0"/>
        </c:dLbls>
        <c:gapWidth val="219"/>
        <c:overlap val="-27"/>
        <c:axId val="108483616"/>
        <c:axId val="108490144"/>
      </c:barChart>
      <c:catAx>
        <c:axId val="10848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90144"/>
        <c:crosses val="autoZero"/>
        <c:auto val="1"/>
        <c:lblAlgn val="ctr"/>
        <c:lblOffset val="100"/>
        <c:noMultiLvlLbl val="0"/>
      </c:catAx>
      <c:valAx>
        <c:axId val="108490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8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"美债"</c:f>
              <c:strCache>
                <c:ptCount val="1"/>
                <c:pt idx="0">
                  <c:v>美债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'[鑫元周观点数据底稿2024.11.15 - 副本.xlsx]图表'!$F$14:$M$14</c:f>
              <c:strCache>
                <c:ptCount val="8"/>
                <c:pt idx="0">
                  <c:v>3M</c:v>
                </c:pt>
                <c:pt idx="1">
                  <c:v>6M</c:v>
                </c:pt>
                <c:pt idx="2">
                  <c:v>1Y</c:v>
                </c:pt>
                <c:pt idx="3">
                  <c:v>2Y</c:v>
                </c:pt>
                <c:pt idx="4">
                  <c:v>3Y</c:v>
                </c:pt>
                <c:pt idx="5">
                  <c:v>5Y</c:v>
                </c:pt>
                <c:pt idx="6">
                  <c:v>7Y</c:v>
                </c:pt>
                <c:pt idx="7">
                  <c:v>10Y</c:v>
                </c:pt>
              </c:strCache>
            </c:strRef>
          </c:cat>
          <c:val>
            <c:numRef>
              <c:f>'[鑫元周观点数据底稿2024.11.15 - 副本.xlsx]图表'!$F$17:$M$17</c:f>
              <c:numCache>
                <c:formatCode>0</c:formatCode>
                <c:ptCount val="8"/>
                <c:pt idx="0">
                  <c:v>-3.00000000000002</c:v>
                </c:pt>
                <c:pt idx="1">
                  <c:v>2.00000000000005</c:v>
                </c:pt>
                <c:pt idx="2">
                  <c:v>1.99999999999996</c:v>
                </c:pt>
                <c:pt idx="3">
                  <c:v>4.99999999999998</c:v>
                </c:pt>
                <c:pt idx="4">
                  <c:v>8.99999999999999</c:v>
                </c:pt>
                <c:pt idx="5">
                  <c:v>9.99999999999996</c:v>
                </c:pt>
                <c:pt idx="6">
                  <c:v>11.0</c:v>
                </c:pt>
                <c:pt idx="7">
                  <c:v>13.0</c:v>
                </c:pt>
              </c:numCache>
            </c:numRef>
          </c:val>
        </c:ser>
        <c:dLbls>
          <c:showLegendKey val="0"/>
          <c:showVal val="0"/>
          <c:showCatName val="0"/>
          <c:showSerName val="0"/>
          <c:showPercent val="0"/>
          <c:showBubbleSize val="0"/>
        </c:dLbls>
        <c:gapWidth val="219"/>
        <c:overlap val="-27"/>
        <c:axId val="108473824"/>
        <c:axId val="108484160"/>
      </c:barChart>
      <c:catAx>
        <c:axId val="10847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84160"/>
        <c:crosses val="autoZero"/>
        <c:auto val="1"/>
        <c:lblAlgn val="ctr"/>
        <c:lblOffset val="100"/>
        <c:noMultiLvlLbl val="0"/>
      </c:catAx>
      <c:valAx>
        <c:axId val="1084841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73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2"/>
          <c:tx>
            <c:strRef>
              <c:f>'[鑫元周观点数据底稿2024.11.15 - 副本.xlsx]美债收益率'!$K$3</c:f>
              <c:strCache>
                <c:ptCount val="1"/>
                <c:pt idx="0">
                  <c:v>10Y-2Y</c:v>
                </c:pt>
              </c:strCache>
            </c:strRef>
          </c:tx>
          <c:spPr>
            <a:solidFill>
              <a:schemeClr val="accent3"/>
            </a:solidFill>
            <a:ln>
              <a:noFill/>
            </a:ln>
            <a:effectLst/>
          </c:spPr>
          <c:cat>
            <c:numRef>
              <c:f>'[鑫元周观点数据底稿2024.11.15 - 副本.xlsx]美债收益率'!$A$1004:$A$2224</c:f>
              <c:numCache>
                <c:formatCode>yyyy\-mm\-dd</c:formatCode>
                <c:ptCount val="1221"/>
                <c:pt idx="0">
                  <c:v>43832.0</c:v>
                </c:pt>
                <c:pt idx="1">
                  <c:v>43833.0</c:v>
                </c:pt>
                <c:pt idx="2">
                  <c:v>43836.0</c:v>
                </c:pt>
                <c:pt idx="3">
                  <c:v>43837.0</c:v>
                </c:pt>
                <c:pt idx="4">
                  <c:v>43838.0</c:v>
                </c:pt>
                <c:pt idx="5">
                  <c:v>43839.0</c:v>
                </c:pt>
                <c:pt idx="6">
                  <c:v>43840.0</c:v>
                </c:pt>
                <c:pt idx="7">
                  <c:v>43843.0</c:v>
                </c:pt>
                <c:pt idx="8">
                  <c:v>43844.0</c:v>
                </c:pt>
                <c:pt idx="9">
                  <c:v>43845.0</c:v>
                </c:pt>
                <c:pt idx="10">
                  <c:v>43846.0</c:v>
                </c:pt>
                <c:pt idx="11">
                  <c:v>43847.0</c:v>
                </c:pt>
                <c:pt idx="12">
                  <c:v>43851.0</c:v>
                </c:pt>
                <c:pt idx="13">
                  <c:v>43852.0</c:v>
                </c:pt>
                <c:pt idx="14">
                  <c:v>43853.0</c:v>
                </c:pt>
                <c:pt idx="15">
                  <c:v>43854.0</c:v>
                </c:pt>
                <c:pt idx="16">
                  <c:v>43857.0</c:v>
                </c:pt>
                <c:pt idx="17">
                  <c:v>43858.0</c:v>
                </c:pt>
                <c:pt idx="18">
                  <c:v>43859.0</c:v>
                </c:pt>
                <c:pt idx="19">
                  <c:v>43860.0</c:v>
                </c:pt>
                <c:pt idx="20">
                  <c:v>43861.0</c:v>
                </c:pt>
                <c:pt idx="21">
                  <c:v>43864.0</c:v>
                </c:pt>
                <c:pt idx="22">
                  <c:v>43865.0</c:v>
                </c:pt>
                <c:pt idx="23">
                  <c:v>43866.0</c:v>
                </c:pt>
                <c:pt idx="24">
                  <c:v>43867.0</c:v>
                </c:pt>
                <c:pt idx="25">
                  <c:v>43868.0</c:v>
                </c:pt>
                <c:pt idx="26">
                  <c:v>43871.0</c:v>
                </c:pt>
                <c:pt idx="27">
                  <c:v>43872.0</c:v>
                </c:pt>
                <c:pt idx="28">
                  <c:v>43873.0</c:v>
                </c:pt>
                <c:pt idx="29">
                  <c:v>43874.0</c:v>
                </c:pt>
                <c:pt idx="30">
                  <c:v>43875.0</c:v>
                </c:pt>
                <c:pt idx="31">
                  <c:v>43879.0</c:v>
                </c:pt>
                <c:pt idx="32">
                  <c:v>43880.0</c:v>
                </c:pt>
                <c:pt idx="33">
                  <c:v>43881.0</c:v>
                </c:pt>
                <c:pt idx="34">
                  <c:v>43882.0</c:v>
                </c:pt>
                <c:pt idx="35">
                  <c:v>43885.0</c:v>
                </c:pt>
                <c:pt idx="36">
                  <c:v>43886.0</c:v>
                </c:pt>
                <c:pt idx="37">
                  <c:v>43887.0</c:v>
                </c:pt>
                <c:pt idx="38">
                  <c:v>43888.0</c:v>
                </c:pt>
                <c:pt idx="39">
                  <c:v>43889.0</c:v>
                </c:pt>
                <c:pt idx="40">
                  <c:v>43892.0</c:v>
                </c:pt>
                <c:pt idx="41">
                  <c:v>43893.0</c:v>
                </c:pt>
                <c:pt idx="42">
                  <c:v>43894.0</c:v>
                </c:pt>
                <c:pt idx="43">
                  <c:v>43895.0</c:v>
                </c:pt>
                <c:pt idx="44">
                  <c:v>43896.0</c:v>
                </c:pt>
                <c:pt idx="45">
                  <c:v>43899.0</c:v>
                </c:pt>
                <c:pt idx="46">
                  <c:v>43900.0</c:v>
                </c:pt>
                <c:pt idx="47">
                  <c:v>43901.0</c:v>
                </c:pt>
                <c:pt idx="48">
                  <c:v>43902.0</c:v>
                </c:pt>
                <c:pt idx="49">
                  <c:v>43903.0</c:v>
                </c:pt>
                <c:pt idx="50">
                  <c:v>43906.0</c:v>
                </c:pt>
                <c:pt idx="51">
                  <c:v>43907.0</c:v>
                </c:pt>
                <c:pt idx="52">
                  <c:v>43908.0</c:v>
                </c:pt>
                <c:pt idx="53">
                  <c:v>43909.0</c:v>
                </c:pt>
                <c:pt idx="54">
                  <c:v>43910.0</c:v>
                </c:pt>
                <c:pt idx="55">
                  <c:v>43913.0</c:v>
                </c:pt>
                <c:pt idx="56">
                  <c:v>43914.0</c:v>
                </c:pt>
                <c:pt idx="57">
                  <c:v>43915.0</c:v>
                </c:pt>
                <c:pt idx="58">
                  <c:v>43916.0</c:v>
                </c:pt>
                <c:pt idx="59">
                  <c:v>43917.0</c:v>
                </c:pt>
                <c:pt idx="60">
                  <c:v>43920.0</c:v>
                </c:pt>
                <c:pt idx="61">
                  <c:v>43921.0</c:v>
                </c:pt>
                <c:pt idx="62">
                  <c:v>43922.0</c:v>
                </c:pt>
                <c:pt idx="63">
                  <c:v>43923.0</c:v>
                </c:pt>
                <c:pt idx="64">
                  <c:v>43924.0</c:v>
                </c:pt>
                <c:pt idx="65">
                  <c:v>43927.0</c:v>
                </c:pt>
                <c:pt idx="66">
                  <c:v>43928.0</c:v>
                </c:pt>
                <c:pt idx="67">
                  <c:v>43929.0</c:v>
                </c:pt>
                <c:pt idx="68">
                  <c:v>43930.0</c:v>
                </c:pt>
                <c:pt idx="69">
                  <c:v>43934.0</c:v>
                </c:pt>
                <c:pt idx="70">
                  <c:v>43935.0</c:v>
                </c:pt>
                <c:pt idx="71">
                  <c:v>43936.0</c:v>
                </c:pt>
                <c:pt idx="72">
                  <c:v>43937.0</c:v>
                </c:pt>
                <c:pt idx="73">
                  <c:v>43938.0</c:v>
                </c:pt>
                <c:pt idx="74">
                  <c:v>43941.0</c:v>
                </c:pt>
                <c:pt idx="75">
                  <c:v>43942.0</c:v>
                </c:pt>
                <c:pt idx="76">
                  <c:v>43943.0</c:v>
                </c:pt>
                <c:pt idx="77">
                  <c:v>43944.0</c:v>
                </c:pt>
                <c:pt idx="78">
                  <c:v>43945.0</c:v>
                </c:pt>
                <c:pt idx="79">
                  <c:v>43948.0</c:v>
                </c:pt>
                <c:pt idx="80">
                  <c:v>43949.0</c:v>
                </c:pt>
                <c:pt idx="81">
                  <c:v>43950.0</c:v>
                </c:pt>
                <c:pt idx="82">
                  <c:v>43951.0</c:v>
                </c:pt>
                <c:pt idx="83">
                  <c:v>43952.0</c:v>
                </c:pt>
                <c:pt idx="84">
                  <c:v>43955.0</c:v>
                </c:pt>
                <c:pt idx="85">
                  <c:v>43956.0</c:v>
                </c:pt>
                <c:pt idx="86">
                  <c:v>43957.0</c:v>
                </c:pt>
                <c:pt idx="87">
                  <c:v>43958.0</c:v>
                </c:pt>
                <c:pt idx="88">
                  <c:v>43959.0</c:v>
                </c:pt>
                <c:pt idx="89">
                  <c:v>43962.0</c:v>
                </c:pt>
                <c:pt idx="90">
                  <c:v>43963.0</c:v>
                </c:pt>
                <c:pt idx="91">
                  <c:v>43964.0</c:v>
                </c:pt>
                <c:pt idx="92">
                  <c:v>43965.0</c:v>
                </c:pt>
                <c:pt idx="93">
                  <c:v>43966.0</c:v>
                </c:pt>
                <c:pt idx="94">
                  <c:v>43969.0</c:v>
                </c:pt>
                <c:pt idx="95">
                  <c:v>43970.0</c:v>
                </c:pt>
                <c:pt idx="96">
                  <c:v>43971.0</c:v>
                </c:pt>
                <c:pt idx="97">
                  <c:v>43972.0</c:v>
                </c:pt>
                <c:pt idx="98">
                  <c:v>43973.0</c:v>
                </c:pt>
                <c:pt idx="99">
                  <c:v>43977.0</c:v>
                </c:pt>
                <c:pt idx="100">
                  <c:v>43978.0</c:v>
                </c:pt>
                <c:pt idx="101">
                  <c:v>43979.0</c:v>
                </c:pt>
                <c:pt idx="102">
                  <c:v>43980.0</c:v>
                </c:pt>
                <c:pt idx="103">
                  <c:v>43983.0</c:v>
                </c:pt>
                <c:pt idx="104">
                  <c:v>43984.0</c:v>
                </c:pt>
                <c:pt idx="105">
                  <c:v>43985.0</c:v>
                </c:pt>
                <c:pt idx="106">
                  <c:v>43986.0</c:v>
                </c:pt>
                <c:pt idx="107">
                  <c:v>43987.0</c:v>
                </c:pt>
                <c:pt idx="108">
                  <c:v>43990.0</c:v>
                </c:pt>
                <c:pt idx="109">
                  <c:v>43991.0</c:v>
                </c:pt>
                <c:pt idx="110">
                  <c:v>43992.0</c:v>
                </c:pt>
                <c:pt idx="111">
                  <c:v>43993.0</c:v>
                </c:pt>
                <c:pt idx="112">
                  <c:v>43994.0</c:v>
                </c:pt>
                <c:pt idx="113">
                  <c:v>43997.0</c:v>
                </c:pt>
                <c:pt idx="114">
                  <c:v>43998.0</c:v>
                </c:pt>
                <c:pt idx="115">
                  <c:v>43999.0</c:v>
                </c:pt>
                <c:pt idx="116">
                  <c:v>44000.0</c:v>
                </c:pt>
                <c:pt idx="117">
                  <c:v>44001.0</c:v>
                </c:pt>
                <c:pt idx="118">
                  <c:v>44004.0</c:v>
                </c:pt>
                <c:pt idx="119">
                  <c:v>44005.0</c:v>
                </c:pt>
                <c:pt idx="120">
                  <c:v>44006.0</c:v>
                </c:pt>
                <c:pt idx="121">
                  <c:v>44007.0</c:v>
                </c:pt>
                <c:pt idx="122">
                  <c:v>44008.0</c:v>
                </c:pt>
                <c:pt idx="123">
                  <c:v>44011.0</c:v>
                </c:pt>
                <c:pt idx="124">
                  <c:v>44012.0</c:v>
                </c:pt>
                <c:pt idx="125">
                  <c:v>44013.0</c:v>
                </c:pt>
                <c:pt idx="126">
                  <c:v>44014.0</c:v>
                </c:pt>
                <c:pt idx="127">
                  <c:v>44018.0</c:v>
                </c:pt>
                <c:pt idx="128">
                  <c:v>44019.0</c:v>
                </c:pt>
                <c:pt idx="129">
                  <c:v>44020.0</c:v>
                </c:pt>
                <c:pt idx="130">
                  <c:v>44021.0</c:v>
                </c:pt>
                <c:pt idx="131">
                  <c:v>44022.0</c:v>
                </c:pt>
                <c:pt idx="132">
                  <c:v>44025.0</c:v>
                </c:pt>
                <c:pt idx="133">
                  <c:v>44026.0</c:v>
                </c:pt>
                <c:pt idx="134">
                  <c:v>44027.0</c:v>
                </c:pt>
                <c:pt idx="135">
                  <c:v>44028.0</c:v>
                </c:pt>
                <c:pt idx="136">
                  <c:v>44029.0</c:v>
                </c:pt>
                <c:pt idx="137">
                  <c:v>44032.0</c:v>
                </c:pt>
                <c:pt idx="138">
                  <c:v>44033.0</c:v>
                </c:pt>
                <c:pt idx="139">
                  <c:v>44034.0</c:v>
                </c:pt>
                <c:pt idx="140">
                  <c:v>44035.0</c:v>
                </c:pt>
                <c:pt idx="141">
                  <c:v>44036.0</c:v>
                </c:pt>
                <c:pt idx="142">
                  <c:v>44039.0</c:v>
                </c:pt>
                <c:pt idx="143">
                  <c:v>44040.0</c:v>
                </c:pt>
                <c:pt idx="144">
                  <c:v>44041.0</c:v>
                </c:pt>
                <c:pt idx="145">
                  <c:v>44042.0</c:v>
                </c:pt>
                <c:pt idx="146">
                  <c:v>44043.0</c:v>
                </c:pt>
                <c:pt idx="147">
                  <c:v>44046.0</c:v>
                </c:pt>
                <c:pt idx="148">
                  <c:v>44047.0</c:v>
                </c:pt>
                <c:pt idx="149">
                  <c:v>44048.0</c:v>
                </c:pt>
                <c:pt idx="150">
                  <c:v>44049.0</c:v>
                </c:pt>
                <c:pt idx="151">
                  <c:v>44050.0</c:v>
                </c:pt>
                <c:pt idx="152">
                  <c:v>44053.0</c:v>
                </c:pt>
                <c:pt idx="153">
                  <c:v>44054.0</c:v>
                </c:pt>
                <c:pt idx="154">
                  <c:v>44055.0</c:v>
                </c:pt>
                <c:pt idx="155">
                  <c:v>44056.0</c:v>
                </c:pt>
                <c:pt idx="156">
                  <c:v>44057.0</c:v>
                </c:pt>
                <c:pt idx="157">
                  <c:v>44060.0</c:v>
                </c:pt>
                <c:pt idx="158">
                  <c:v>44061.0</c:v>
                </c:pt>
                <c:pt idx="159">
                  <c:v>44062.0</c:v>
                </c:pt>
                <c:pt idx="160">
                  <c:v>44063.0</c:v>
                </c:pt>
                <c:pt idx="161">
                  <c:v>44064.0</c:v>
                </c:pt>
                <c:pt idx="162">
                  <c:v>44067.0</c:v>
                </c:pt>
                <c:pt idx="163">
                  <c:v>44068.0</c:v>
                </c:pt>
                <c:pt idx="164">
                  <c:v>44069.0</c:v>
                </c:pt>
                <c:pt idx="165">
                  <c:v>44070.0</c:v>
                </c:pt>
                <c:pt idx="166">
                  <c:v>44071.0</c:v>
                </c:pt>
                <c:pt idx="167">
                  <c:v>44074.0</c:v>
                </c:pt>
                <c:pt idx="168">
                  <c:v>44075.0</c:v>
                </c:pt>
                <c:pt idx="169">
                  <c:v>44076.0</c:v>
                </c:pt>
                <c:pt idx="170">
                  <c:v>44077.0</c:v>
                </c:pt>
                <c:pt idx="171">
                  <c:v>44078.0</c:v>
                </c:pt>
                <c:pt idx="172">
                  <c:v>44082.0</c:v>
                </c:pt>
                <c:pt idx="173">
                  <c:v>44083.0</c:v>
                </c:pt>
                <c:pt idx="174">
                  <c:v>44084.0</c:v>
                </c:pt>
                <c:pt idx="175">
                  <c:v>44085.0</c:v>
                </c:pt>
                <c:pt idx="176">
                  <c:v>44088.0</c:v>
                </c:pt>
                <c:pt idx="177">
                  <c:v>44089.0</c:v>
                </c:pt>
                <c:pt idx="178">
                  <c:v>44090.0</c:v>
                </c:pt>
                <c:pt idx="179">
                  <c:v>44091.0</c:v>
                </c:pt>
                <c:pt idx="180">
                  <c:v>44092.0</c:v>
                </c:pt>
                <c:pt idx="181">
                  <c:v>44095.0</c:v>
                </c:pt>
                <c:pt idx="182">
                  <c:v>44096.0</c:v>
                </c:pt>
                <c:pt idx="183">
                  <c:v>44097.0</c:v>
                </c:pt>
                <c:pt idx="184">
                  <c:v>44098.0</c:v>
                </c:pt>
                <c:pt idx="185">
                  <c:v>44099.0</c:v>
                </c:pt>
                <c:pt idx="186">
                  <c:v>44102.0</c:v>
                </c:pt>
                <c:pt idx="187">
                  <c:v>44103.0</c:v>
                </c:pt>
                <c:pt idx="188">
                  <c:v>44104.0</c:v>
                </c:pt>
                <c:pt idx="189">
                  <c:v>44105.0</c:v>
                </c:pt>
                <c:pt idx="190">
                  <c:v>44106.0</c:v>
                </c:pt>
                <c:pt idx="191">
                  <c:v>44109.0</c:v>
                </c:pt>
                <c:pt idx="192">
                  <c:v>44110.0</c:v>
                </c:pt>
                <c:pt idx="193">
                  <c:v>44111.0</c:v>
                </c:pt>
                <c:pt idx="194">
                  <c:v>44112.0</c:v>
                </c:pt>
                <c:pt idx="195">
                  <c:v>44113.0</c:v>
                </c:pt>
                <c:pt idx="196">
                  <c:v>44117.0</c:v>
                </c:pt>
                <c:pt idx="197">
                  <c:v>44118.0</c:v>
                </c:pt>
                <c:pt idx="198">
                  <c:v>44119.0</c:v>
                </c:pt>
                <c:pt idx="199">
                  <c:v>44120.0</c:v>
                </c:pt>
                <c:pt idx="200">
                  <c:v>44123.0</c:v>
                </c:pt>
                <c:pt idx="201">
                  <c:v>44124.0</c:v>
                </c:pt>
                <c:pt idx="202">
                  <c:v>44125.0</c:v>
                </c:pt>
                <c:pt idx="203">
                  <c:v>44126.0</c:v>
                </c:pt>
                <c:pt idx="204">
                  <c:v>44127.0</c:v>
                </c:pt>
                <c:pt idx="205">
                  <c:v>44130.0</c:v>
                </c:pt>
                <c:pt idx="206">
                  <c:v>44131.0</c:v>
                </c:pt>
                <c:pt idx="207">
                  <c:v>44132.0</c:v>
                </c:pt>
                <c:pt idx="208">
                  <c:v>44133.0</c:v>
                </c:pt>
                <c:pt idx="209">
                  <c:v>44134.0</c:v>
                </c:pt>
                <c:pt idx="210">
                  <c:v>44137.0</c:v>
                </c:pt>
                <c:pt idx="211">
                  <c:v>44138.0</c:v>
                </c:pt>
                <c:pt idx="212">
                  <c:v>44139.0</c:v>
                </c:pt>
                <c:pt idx="213">
                  <c:v>44140.0</c:v>
                </c:pt>
                <c:pt idx="214">
                  <c:v>44141.0</c:v>
                </c:pt>
                <c:pt idx="215">
                  <c:v>44144.0</c:v>
                </c:pt>
                <c:pt idx="216">
                  <c:v>44145.0</c:v>
                </c:pt>
                <c:pt idx="217">
                  <c:v>44147.0</c:v>
                </c:pt>
                <c:pt idx="218">
                  <c:v>44148.0</c:v>
                </c:pt>
                <c:pt idx="219">
                  <c:v>44151.0</c:v>
                </c:pt>
                <c:pt idx="220">
                  <c:v>44152.0</c:v>
                </c:pt>
                <c:pt idx="221">
                  <c:v>44153.0</c:v>
                </c:pt>
                <c:pt idx="222">
                  <c:v>44154.0</c:v>
                </c:pt>
                <c:pt idx="223">
                  <c:v>44155.0</c:v>
                </c:pt>
                <c:pt idx="224">
                  <c:v>44158.0</c:v>
                </c:pt>
                <c:pt idx="225">
                  <c:v>44159.0</c:v>
                </c:pt>
                <c:pt idx="226">
                  <c:v>44160.0</c:v>
                </c:pt>
                <c:pt idx="227">
                  <c:v>44162.0</c:v>
                </c:pt>
                <c:pt idx="228">
                  <c:v>44165.0</c:v>
                </c:pt>
                <c:pt idx="229">
                  <c:v>44166.0</c:v>
                </c:pt>
                <c:pt idx="230">
                  <c:v>44167.0</c:v>
                </c:pt>
                <c:pt idx="231">
                  <c:v>44168.0</c:v>
                </c:pt>
                <c:pt idx="232">
                  <c:v>44169.0</c:v>
                </c:pt>
                <c:pt idx="233">
                  <c:v>44172.0</c:v>
                </c:pt>
                <c:pt idx="234">
                  <c:v>44173.0</c:v>
                </c:pt>
                <c:pt idx="235">
                  <c:v>44174.0</c:v>
                </c:pt>
                <c:pt idx="236">
                  <c:v>44175.0</c:v>
                </c:pt>
                <c:pt idx="237">
                  <c:v>44176.0</c:v>
                </c:pt>
                <c:pt idx="238">
                  <c:v>44179.0</c:v>
                </c:pt>
                <c:pt idx="239">
                  <c:v>44180.0</c:v>
                </c:pt>
                <c:pt idx="240">
                  <c:v>44181.0</c:v>
                </c:pt>
                <c:pt idx="241">
                  <c:v>44182.0</c:v>
                </c:pt>
                <c:pt idx="242">
                  <c:v>44183.0</c:v>
                </c:pt>
                <c:pt idx="243">
                  <c:v>44186.0</c:v>
                </c:pt>
                <c:pt idx="244">
                  <c:v>44187.0</c:v>
                </c:pt>
                <c:pt idx="245">
                  <c:v>44188.0</c:v>
                </c:pt>
                <c:pt idx="246">
                  <c:v>44189.0</c:v>
                </c:pt>
                <c:pt idx="247">
                  <c:v>44193.0</c:v>
                </c:pt>
                <c:pt idx="248">
                  <c:v>44194.0</c:v>
                </c:pt>
                <c:pt idx="249">
                  <c:v>44195.0</c:v>
                </c:pt>
                <c:pt idx="250">
                  <c:v>44196.0</c:v>
                </c:pt>
                <c:pt idx="251">
                  <c:v>44200.0</c:v>
                </c:pt>
                <c:pt idx="252">
                  <c:v>44201.0</c:v>
                </c:pt>
                <c:pt idx="253">
                  <c:v>44202.0</c:v>
                </c:pt>
                <c:pt idx="254">
                  <c:v>44203.0</c:v>
                </c:pt>
                <c:pt idx="255">
                  <c:v>44204.0</c:v>
                </c:pt>
                <c:pt idx="256">
                  <c:v>44207.0</c:v>
                </c:pt>
                <c:pt idx="257">
                  <c:v>44208.0</c:v>
                </c:pt>
                <c:pt idx="258">
                  <c:v>44209.0</c:v>
                </c:pt>
                <c:pt idx="259">
                  <c:v>44210.0</c:v>
                </c:pt>
                <c:pt idx="260">
                  <c:v>44211.0</c:v>
                </c:pt>
                <c:pt idx="261">
                  <c:v>44215.0</c:v>
                </c:pt>
                <c:pt idx="262">
                  <c:v>44216.0</c:v>
                </c:pt>
                <c:pt idx="263">
                  <c:v>44217.0</c:v>
                </c:pt>
                <c:pt idx="264">
                  <c:v>44218.0</c:v>
                </c:pt>
                <c:pt idx="265">
                  <c:v>44221.0</c:v>
                </c:pt>
                <c:pt idx="266">
                  <c:v>44222.0</c:v>
                </c:pt>
                <c:pt idx="267">
                  <c:v>44223.0</c:v>
                </c:pt>
                <c:pt idx="268">
                  <c:v>44224.0</c:v>
                </c:pt>
                <c:pt idx="269">
                  <c:v>44225.0</c:v>
                </c:pt>
                <c:pt idx="270">
                  <c:v>44228.0</c:v>
                </c:pt>
                <c:pt idx="271">
                  <c:v>44229.0</c:v>
                </c:pt>
                <c:pt idx="272">
                  <c:v>44230.0</c:v>
                </c:pt>
                <c:pt idx="273">
                  <c:v>44231.0</c:v>
                </c:pt>
                <c:pt idx="274">
                  <c:v>44232.0</c:v>
                </c:pt>
                <c:pt idx="275">
                  <c:v>44235.0</c:v>
                </c:pt>
                <c:pt idx="276">
                  <c:v>44236.0</c:v>
                </c:pt>
                <c:pt idx="277">
                  <c:v>44237.0</c:v>
                </c:pt>
                <c:pt idx="278">
                  <c:v>44238.0</c:v>
                </c:pt>
                <c:pt idx="279">
                  <c:v>44239.0</c:v>
                </c:pt>
                <c:pt idx="280">
                  <c:v>44243.0</c:v>
                </c:pt>
                <c:pt idx="281">
                  <c:v>44244.0</c:v>
                </c:pt>
                <c:pt idx="282">
                  <c:v>44245.0</c:v>
                </c:pt>
                <c:pt idx="283">
                  <c:v>44246.0</c:v>
                </c:pt>
                <c:pt idx="284">
                  <c:v>44249.0</c:v>
                </c:pt>
                <c:pt idx="285">
                  <c:v>44250.0</c:v>
                </c:pt>
                <c:pt idx="286">
                  <c:v>44251.0</c:v>
                </c:pt>
                <c:pt idx="287">
                  <c:v>44252.0</c:v>
                </c:pt>
                <c:pt idx="288">
                  <c:v>44253.0</c:v>
                </c:pt>
                <c:pt idx="289">
                  <c:v>44256.0</c:v>
                </c:pt>
                <c:pt idx="290">
                  <c:v>44257.0</c:v>
                </c:pt>
                <c:pt idx="291">
                  <c:v>44258.0</c:v>
                </c:pt>
                <c:pt idx="292">
                  <c:v>44259.0</c:v>
                </c:pt>
                <c:pt idx="293">
                  <c:v>44260.0</c:v>
                </c:pt>
                <c:pt idx="294">
                  <c:v>44263.0</c:v>
                </c:pt>
                <c:pt idx="295">
                  <c:v>44264.0</c:v>
                </c:pt>
                <c:pt idx="296">
                  <c:v>44265.0</c:v>
                </c:pt>
                <c:pt idx="297">
                  <c:v>44266.0</c:v>
                </c:pt>
                <c:pt idx="298">
                  <c:v>44267.0</c:v>
                </c:pt>
                <c:pt idx="299">
                  <c:v>44270.0</c:v>
                </c:pt>
                <c:pt idx="300">
                  <c:v>44271.0</c:v>
                </c:pt>
                <c:pt idx="301">
                  <c:v>44272.0</c:v>
                </c:pt>
                <c:pt idx="302">
                  <c:v>44273.0</c:v>
                </c:pt>
                <c:pt idx="303">
                  <c:v>44274.0</c:v>
                </c:pt>
                <c:pt idx="304">
                  <c:v>44277.0</c:v>
                </c:pt>
                <c:pt idx="305">
                  <c:v>44278.0</c:v>
                </c:pt>
                <c:pt idx="306">
                  <c:v>44279.0</c:v>
                </c:pt>
                <c:pt idx="307">
                  <c:v>44280.0</c:v>
                </c:pt>
                <c:pt idx="308">
                  <c:v>44281.0</c:v>
                </c:pt>
                <c:pt idx="309">
                  <c:v>44284.0</c:v>
                </c:pt>
                <c:pt idx="310">
                  <c:v>44285.0</c:v>
                </c:pt>
                <c:pt idx="311">
                  <c:v>44286.0</c:v>
                </c:pt>
                <c:pt idx="312">
                  <c:v>44287.0</c:v>
                </c:pt>
                <c:pt idx="313">
                  <c:v>44288.0</c:v>
                </c:pt>
                <c:pt idx="314">
                  <c:v>44291.0</c:v>
                </c:pt>
                <c:pt idx="315">
                  <c:v>44292.0</c:v>
                </c:pt>
                <c:pt idx="316">
                  <c:v>44293.0</c:v>
                </c:pt>
                <c:pt idx="317">
                  <c:v>44294.0</c:v>
                </c:pt>
                <c:pt idx="318">
                  <c:v>44295.0</c:v>
                </c:pt>
                <c:pt idx="319">
                  <c:v>44298.0</c:v>
                </c:pt>
                <c:pt idx="320">
                  <c:v>44299.0</c:v>
                </c:pt>
                <c:pt idx="321">
                  <c:v>44300.0</c:v>
                </c:pt>
                <c:pt idx="322">
                  <c:v>44301.0</c:v>
                </c:pt>
                <c:pt idx="323">
                  <c:v>44302.0</c:v>
                </c:pt>
                <c:pt idx="324">
                  <c:v>44305.0</c:v>
                </c:pt>
                <c:pt idx="325">
                  <c:v>44306.0</c:v>
                </c:pt>
                <c:pt idx="326">
                  <c:v>44307.0</c:v>
                </c:pt>
                <c:pt idx="327">
                  <c:v>44308.0</c:v>
                </c:pt>
                <c:pt idx="328">
                  <c:v>44309.0</c:v>
                </c:pt>
                <c:pt idx="329">
                  <c:v>44312.0</c:v>
                </c:pt>
                <c:pt idx="330">
                  <c:v>44313.0</c:v>
                </c:pt>
                <c:pt idx="331">
                  <c:v>44314.0</c:v>
                </c:pt>
                <c:pt idx="332">
                  <c:v>44315.0</c:v>
                </c:pt>
                <c:pt idx="333">
                  <c:v>44316.0</c:v>
                </c:pt>
                <c:pt idx="334">
                  <c:v>44319.0</c:v>
                </c:pt>
                <c:pt idx="335">
                  <c:v>44320.0</c:v>
                </c:pt>
                <c:pt idx="336">
                  <c:v>44321.0</c:v>
                </c:pt>
                <c:pt idx="337">
                  <c:v>44322.0</c:v>
                </c:pt>
                <c:pt idx="338">
                  <c:v>44323.0</c:v>
                </c:pt>
                <c:pt idx="339">
                  <c:v>44326.0</c:v>
                </c:pt>
                <c:pt idx="340">
                  <c:v>44327.0</c:v>
                </c:pt>
                <c:pt idx="341">
                  <c:v>44328.0</c:v>
                </c:pt>
                <c:pt idx="342">
                  <c:v>44329.0</c:v>
                </c:pt>
                <c:pt idx="343">
                  <c:v>44330.0</c:v>
                </c:pt>
                <c:pt idx="344">
                  <c:v>44333.0</c:v>
                </c:pt>
                <c:pt idx="345">
                  <c:v>44334.0</c:v>
                </c:pt>
                <c:pt idx="346">
                  <c:v>44335.0</c:v>
                </c:pt>
                <c:pt idx="347">
                  <c:v>44336.0</c:v>
                </c:pt>
                <c:pt idx="348">
                  <c:v>44337.0</c:v>
                </c:pt>
                <c:pt idx="349">
                  <c:v>44340.0</c:v>
                </c:pt>
                <c:pt idx="350">
                  <c:v>44341.0</c:v>
                </c:pt>
                <c:pt idx="351">
                  <c:v>44342.0</c:v>
                </c:pt>
                <c:pt idx="352">
                  <c:v>44343.0</c:v>
                </c:pt>
                <c:pt idx="353">
                  <c:v>44344.0</c:v>
                </c:pt>
                <c:pt idx="354">
                  <c:v>44348.0</c:v>
                </c:pt>
                <c:pt idx="355">
                  <c:v>44349.0</c:v>
                </c:pt>
                <c:pt idx="356">
                  <c:v>44350.0</c:v>
                </c:pt>
                <c:pt idx="357">
                  <c:v>44351.0</c:v>
                </c:pt>
                <c:pt idx="358">
                  <c:v>44354.0</c:v>
                </c:pt>
                <c:pt idx="359">
                  <c:v>44355.0</c:v>
                </c:pt>
                <c:pt idx="360">
                  <c:v>44356.0</c:v>
                </c:pt>
                <c:pt idx="361">
                  <c:v>44357.0</c:v>
                </c:pt>
                <c:pt idx="362">
                  <c:v>44358.0</c:v>
                </c:pt>
                <c:pt idx="363">
                  <c:v>44361.0</c:v>
                </c:pt>
                <c:pt idx="364">
                  <c:v>44362.0</c:v>
                </c:pt>
                <c:pt idx="365">
                  <c:v>44363.0</c:v>
                </c:pt>
                <c:pt idx="366">
                  <c:v>44364.0</c:v>
                </c:pt>
                <c:pt idx="367">
                  <c:v>44365.0</c:v>
                </c:pt>
                <c:pt idx="368">
                  <c:v>44368.0</c:v>
                </c:pt>
                <c:pt idx="369">
                  <c:v>44369.0</c:v>
                </c:pt>
                <c:pt idx="370">
                  <c:v>44370.0</c:v>
                </c:pt>
                <c:pt idx="371">
                  <c:v>44371.0</c:v>
                </c:pt>
                <c:pt idx="372">
                  <c:v>44372.0</c:v>
                </c:pt>
                <c:pt idx="373">
                  <c:v>44375.0</c:v>
                </c:pt>
                <c:pt idx="374">
                  <c:v>44376.0</c:v>
                </c:pt>
                <c:pt idx="375">
                  <c:v>44377.0</c:v>
                </c:pt>
                <c:pt idx="376">
                  <c:v>44378.0</c:v>
                </c:pt>
                <c:pt idx="377">
                  <c:v>44379.0</c:v>
                </c:pt>
                <c:pt idx="378">
                  <c:v>44383.0</c:v>
                </c:pt>
                <c:pt idx="379">
                  <c:v>44384.0</c:v>
                </c:pt>
                <c:pt idx="380">
                  <c:v>44385.0</c:v>
                </c:pt>
                <c:pt idx="381">
                  <c:v>44386.0</c:v>
                </c:pt>
                <c:pt idx="382">
                  <c:v>44389.0</c:v>
                </c:pt>
                <c:pt idx="383">
                  <c:v>44390.0</c:v>
                </c:pt>
                <c:pt idx="384">
                  <c:v>44391.0</c:v>
                </c:pt>
                <c:pt idx="385">
                  <c:v>44392.0</c:v>
                </c:pt>
                <c:pt idx="386">
                  <c:v>44393.0</c:v>
                </c:pt>
                <c:pt idx="387">
                  <c:v>44396.0</c:v>
                </c:pt>
                <c:pt idx="388">
                  <c:v>44397.0</c:v>
                </c:pt>
                <c:pt idx="389">
                  <c:v>44398.0</c:v>
                </c:pt>
                <c:pt idx="390">
                  <c:v>44399.0</c:v>
                </c:pt>
                <c:pt idx="391">
                  <c:v>44400.0</c:v>
                </c:pt>
                <c:pt idx="392">
                  <c:v>44403.0</c:v>
                </c:pt>
                <c:pt idx="393">
                  <c:v>44404.0</c:v>
                </c:pt>
                <c:pt idx="394">
                  <c:v>44405.0</c:v>
                </c:pt>
                <c:pt idx="395">
                  <c:v>44406.0</c:v>
                </c:pt>
                <c:pt idx="396">
                  <c:v>44407.0</c:v>
                </c:pt>
                <c:pt idx="397">
                  <c:v>44410.0</c:v>
                </c:pt>
                <c:pt idx="398">
                  <c:v>44411.0</c:v>
                </c:pt>
                <c:pt idx="399">
                  <c:v>44412.0</c:v>
                </c:pt>
                <c:pt idx="400">
                  <c:v>44413.0</c:v>
                </c:pt>
                <c:pt idx="401">
                  <c:v>44414.0</c:v>
                </c:pt>
                <c:pt idx="402">
                  <c:v>44417.0</c:v>
                </c:pt>
                <c:pt idx="403">
                  <c:v>44418.0</c:v>
                </c:pt>
                <c:pt idx="404">
                  <c:v>44419.0</c:v>
                </c:pt>
                <c:pt idx="405">
                  <c:v>44420.0</c:v>
                </c:pt>
                <c:pt idx="406">
                  <c:v>44421.0</c:v>
                </c:pt>
                <c:pt idx="407">
                  <c:v>44424.0</c:v>
                </c:pt>
                <c:pt idx="408">
                  <c:v>44425.0</c:v>
                </c:pt>
                <c:pt idx="409">
                  <c:v>44426.0</c:v>
                </c:pt>
                <c:pt idx="410">
                  <c:v>44427.0</c:v>
                </c:pt>
                <c:pt idx="411">
                  <c:v>44428.0</c:v>
                </c:pt>
                <c:pt idx="412">
                  <c:v>44431.0</c:v>
                </c:pt>
                <c:pt idx="413">
                  <c:v>44432.0</c:v>
                </c:pt>
                <c:pt idx="414">
                  <c:v>44433.0</c:v>
                </c:pt>
                <c:pt idx="415">
                  <c:v>44434.0</c:v>
                </c:pt>
                <c:pt idx="416">
                  <c:v>44435.0</c:v>
                </c:pt>
                <c:pt idx="417">
                  <c:v>44438.0</c:v>
                </c:pt>
                <c:pt idx="418">
                  <c:v>44439.0</c:v>
                </c:pt>
                <c:pt idx="419">
                  <c:v>44440.0</c:v>
                </c:pt>
                <c:pt idx="420">
                  <c:v>44441.0</c:v>
                </c:pt>
                <c:pt idx="421">
                  <c:v>44442.0</c:v>
                </c:pt>
                <c:pt idx="422">
                  <c:v>44446.0</c:v>
                </c:pt>
                <c:pt idx="423">
                  <c:v>44447.0</c:v>
                </c:pt>
                <c:pt idx="424">
                  <c:v>44448.0</c:v>
                </c:pt>
                <c:pt idx="425">
                  <c:v>44449.0</c:v>
                </c:pt>
                <c:pt idx="426">
                  <c:v>44452.0</c:v>
                </c:pt>
                <c:pt idx="427">
                  <c:v>44453.0</c:v>
                </c:pt>
                <c:pt idx="428">
                  <c:v>44454.0</c:v>
                </c:pt>
                <c:pt idx="429">
                  <c:v>44455.0</c:v>
                </c:pt>
                <c:pt idx="430">
                  <c:v>44456.0</c:v>
                </c:pt>
                <c:pt idx="431">
                  <c:v>44459.0</c:v>
                </c:pt>
                <c:pt idx="432">
                  <c:v>44460.0</c:v>
                </c:pt>
                <c:pt idx="433">
                  <c:v>44461.0</c:v>
                </c:pt>
                <c:pt idx="434">
                  <c:v>44462.0</c:v>
                </c:pt>
                <c:pt idx="435">
                  <c:v>44463.0</c:v>
                </c:pt>
                <c:pt idx="436">
                  <c:v>44466.0</c:v>
                </c:pt>
                <c:pt idx="437">
                  <c:v>44467.0</c:v>
                </c:pt>
                <c:pt idx="438">
                  <c:v>44468.0</c:v>
                </c:pt>
                <c:pt idx="439">
                  <c:v>44469.0</c:v>
                </c:pt>
                <c:pt idx="440">
                  <c:v>44470.0</c:v>
                </c:pt>
                <c:pt idx="441">
                  <c:v>44473.0</c:v>
                </c:pt>
                <c:pt idx="442">
                  <c:v>44474.0</c:v>
                </c:pt>
                <c:pt idx="443">
                  <c:v>44475.0</c:v>
                </c:pt>
                <c:pt idx="444">
                  <c:v>44476.0</c:v>
                </c:pt>
                <c:pt idx="445">
                  <c:v>44477.0</c:v>
                </c:pt>
                <c:pt idx="446">
                  <c:v>44481.0</c:v>
                </c:pt>
                <c:pt idx="447">
                  <c:v>44482.0</c:v>
                </c:pt>
                <c:pt idx="448">
                  <c:v>44483.0</c:v>
                </c:pt>
                <c:pt idx="449">
                  <c:v>44484.0</c:v>
                </c:pt>
                <c:pt idx="450">
                  <c:v>44487.0</c:v>
                </c:pt>
                <c:pt idx="451">
                  <c:v>44488.0</c:v>
                </c:pt>
                <c:pt idx="452">
                  <c:v>44489.0</c:v>
                </c:pt>
                <c:pt idx="453">
                  <c:v>44490.0</c:v>
                </c:pt>
                <c:pt idx="454">
                  <c:v>44491.0</c:v>
                </c:pt>
                <c:pt idx="455">
                  <c:v>44494.0</c:v>
                </c:pt>
                <c:pt idx="456">
                  <c:v>44495.0</c:v>
                </c:pt>
                <c:pt idx="457">
                  <c:v>44496.0</c:v>
                </c:pt>
                <c:pt idx="458">
                  <c:v>44497.0</c:v>
                </c:pt>
                <c:pt idx="459">
                  <c:v>44498.0</c:v>
                </c:pt>
                <c:pt idx="460">
                  <c:v>44501.0</c:v>
                </c:pt>
                <c:pt idx="461">
                  <c:v>44502.0</c:v>
                </c:pt>
                <c:pt idx="462">
                  <c:v>44503.0</c:v>
                </c:pt>
                <c:pt idx="463">
                  <c:v>44504.0</c:v>
                </c:pt>
                <c:pt idx="464">
                  <c:v>44505.0</c:v>
                </c:pt>
                <c:pt idx="465">
                  <c:v>44508.0</c:v>
                </c:pt>
                <c:pt idx="466">
                  <c:v>44509.0</c:v>
                </c:pt>
                <c:pt idx="467">
                  <c:v>44510.0</c:v>
                </c:pt>
                <c:pt idx="468">
                  <c:v>44512.0</c:v>
                </c:pt>
                <c:pt idx="469">
                  <c:v>44515.0</c:v>
                </c:pt>
                <c:pt idx="470">
                  <c:v>44516.0</c:v>
                </c:pt>
                <c:pt idx="471">
                  <c:v>44517.0</c:v>
                </c:pt>
                <c:pt idx="472">
                  <c:v>44518.0</c:v>
                </c:pt>
                <c:pt idx="473">
                  <c:v>44519.0</c:v>
                </c:pt>
                <c:pt idx="474">
                  <c:v>44522.0</c:v>
                </c:pt>
                <c:pt idx="475">
                  <c:v>44523.0</c:v>
                </c:pt>
                <c:pt idx="476">
                  <c:v>44524.0</c:v>
                </c:pt>
                <c:pt idx="477">
                  <c:v>44526.0</c:v>
                </c:pt>
                <c:pt idx="478">
                  <c:v>44529.0</c:v>
                </c:pt>
                <c:pt idx="479">
                  <c:v>44530.0</c:v>
                </c:pt>
                <c:pt idx="480">
                  <c:v>44531.0</c:v>
                </c:pt>
                <c:pt idx="481">
                  <c:v>44532.0</c:v>
                </c:pt>
                <c:pt idx="482">
                  <c:v>44533.0</c:v>
                </c:pt>
                <c:pt idx="483">
                  <c:v>44536.0</c:v>
                </c:pt>
                <c:pt idx="484">
                  <c:v>44537.0</c:v>
                </c:pt>
                <c:pt idx="485">
                  <c:v>44538.0</c:v>
                </c:pt>
                <c:pt idx="486">
                  <c:v>44539.0</c:v>
                </c:pt>
                <c:pt idx="487">
                  <c:v>44540.0</c:v>
                </c:pt>
                <c:pt idx="488">
                  <c:v>44543.0</c:v>
                </c:pt>
                <c:pt idx="489">
                  <c:v>44544.0</c:v>
                </c:pt>
                <c:pt idx="490">
                  <c:v>44545.0</c:v>
                </c:pt>
                <c:pt idx="491">
                  <c:v>44546.0</c:v>
                </c:pt>
                <c:pt idx="492">
                  <c:v>44547.0</c:v>
                </c:pt>
                <c:pt idx="493">
                  <c:v>44550.0</c:v>
                </c:pt>
                <c:pt idx="494">
                  <c:v>44551.0</c:v>
                </c:pt>
                <c:pt idx="495">
                  <c:v>44552.0</c:v>
                </c:pt>
                <c:pt idx="496">
                  <c:v>44553.0</c:v>
                </c:pt>
                <c:pt idx="497">
                  <c:v>44557.0</c:v>
                </c:pt>
                <c:pt idx="498">
                  <c:v>44558.0</c:v>
                </c:pt>
                <c:pt idx="499">
                  <c:v>44559.0</c:v>
                </c:pt>
                <c:pt idx="500">
                  <c:v>44560.0</c:v>
                </c:pt>
                <c:pt idx="501">
                  <c:v>44561.0</c:v>
                </c:pt>
                <c:pt idx="502">
                  <c:v>44564.0</c:v>
                </c:pt>
                <c:pt idx="503">
                  <c:v>44565.0</c:v>
                </c:pt>
                <c:pt idx="504">
                  <c:v>44566.0</c:v>
                </c:pt>
                <c:pt idx="505">
                  <c:v>44567.0</c:v>
                </c:pt>
                <c:pt idx="506">
                  <c:v>44568.0</c:v>
                </c:pt>
                <c:pt idx="507">
                  <c:v>44571.0</c:v>
                </c:pt>
                <c:pt idx="508">
                  <c:v>44572.0</c:v>
                </c:pt>
                <c:pt idx="509">
                  <c:v>44573.0</c:v>
                </c:pt>
                <c:pt idx="510">
                  <c:v>44574.0</c:v>
                </c:pt>
                <c:pt idx="511">
                  <c:v>44575.0</c:v>
                </c:pt>
                <c:pt idx="512">
                  <c:v>44579.0</c:v>
                </c:pt>
                <c:pt idx="513">
                  <c:v>44580.0</c:v>
                </c:pt>
                <c:pt idx="514">
                  <c:v>44581.0</c:v>
                </c:pt>
                <c:pt idx="515">
                  <c:v>44582.0</c:v>
                </c:pt>
                <c:pt idx="516">
                  <c:v>44585.0</c:v>
                </c:pt>
                <c:pt idx="517">
                  <c:v>44586.0</c:v>
                </c:pt>
                <c:pt idx="518">
                  <c:v>44587.0</c:v>
                </c:pt>
                <c:pt idx="519">
                  <c:v>44588.0</c:v>
                </c:pt>
                <c:pt idx="520">
                  <c:v>44589.0</c:v>
                </c:pt>
                <c:pt idx="521">
                  <c:v>44592.0</c:v>
                </c:pt>
                <c:pt idx="522">
                  <c:v>44593.0</c:v>
                </c:pt>
                <c:pt idx="523">
                  <c:v>44594.0</c:v>
                </c:pt>
                <c:pt idx="524">
                  <c:v>44595.0</c:v>
                </c:pt>
                <c:pt idx="525">
                  <c:v>44596.0</c:v>
                </c:pt>
                <c:pt idx="526">
                  <c:v>44599.0</c:v>
                </c:pt>
                <c:pt idx="527">
                  <c:v>44600.0</c:v>
                </c:pt>
                <c:pt idx="528">
                  <c:v>44601.0</c:v>
                </c:pt>
                <c:pt idx="529">
                  <c:v>44602.0</c:v>
                </c:pt>
                <c:pt idx="530">
                  <c:v>44603.0</c:v>
                </c:pt>
                <c:pt idx="531">
                  <c:v>44606.0</c:v>
                </c:pt>
                <c:pt idx="532">
                  <c:v>44607.0</c:v>
                </c:pt>
                <c:pt idx="533">
                  <c:v>44608.0</c:v>
                </c:pt>
                <c:pt idx="534">
                  <c:v>44609.0</c:v>
                </c:pt>
                <c:pt idx="535">
                  <c:v>44610.0</c:v>
                </c:pt>
                <c:pt idx="536">
                  <c:v>44614.0</c:v>
                </c:pt>
                <c:pt idx="537">
                  <c:v>44615.0</c:v>
                </c:pt>
                <c:pt idx="538">
                  <c:v>44616.0</c:v>
                </c:pt>
                <c:pt idx="539">
                  <c:v>44617.0</c:v>
                </c:pt>
                <c:pt idx="540">
                  <c:v>44620.0</c:v>
                </c:pt>
                <c:pt idx="541">
                  <c:v>44621.0</c:v>
                </c:pt>
                <c:pt idx="542">
                  <c:v>44622.0</c:v>
                </c:pt>
                <c:pt idx="543">
                  <c:v>44623.0</c:v>
                </c:pt>
                <c:pt idx="544">
                  <c:v>44624.0</c:v>
                </c:pt>
                <c:pt idx="545">
                  <c:v>44627.0</c:v>
                </c:pt>
                <c:pt idx="546">
                  <c:v>44628.0</c:v>
                </c:pt>
                <c:pt idx="547">
                  <c:v>44629.0</c:v>
                </c:pt>
                <c:pt idx="548">
                  <c:v>44630.0</c:v>
                </c:pt>
                <c:pt idx="549">
                  <c:v>44631.0</c:v>
                </c:pt>
                <c:pt idx="550">
                  <c:v>44634.0</c:v>
                </c:pt>
                <c:pt idx="551">
                  <c:v>44635.0</c:v>
                </c:pt>
                <c:pt idx="552">
                  <c:v>44636.0</c:v>
                </c:pt>
                <c:pt idx="553">
                  <c:v>44637.0</c:v>
                </c:pt>
                <c:pt idx="554">
                  <c:v>44638.0</c:v>
                </c:pt>
                <c:pt idx="555">
                  <c:v>44641.0</c:v>
                </c:pt>
                <c:pt idx="556">
                  <c:v>44642.0</c:v>
                </c:pt>
                <c:pt idx="557">
                  <c:v>44643.0</c:v>
                </c:pt>
                <c:pt idx="558">
                  <c:v>44644.0</c:v>
                </c:pt>
                <c:pt idx="559">
                  <c:v>44645.0</c:v>
                </c:pt>
                <c:pt idx="560">
                  <c:v>44648.0</c:v>
                </c:pt>
                <c:pt idx="561">
                  <c:v>44649.0</c:v>
                </c:pt>
                <c:pt idx="562">
                  <c:v>44650.0</c:v>
                </c:pt>
                <c:pt idx="563">
                  <c:v>44651.0</c:v>
                </c:pt>
                <c:pt idx="564">
                  <c:v>44652.0</c:v>
                </c:pt>
                <c:pt idx="565">
                  <c:v>44655.0</c:v>
                </c:pt>
                <c:pt idx="566">
                  <c:v>44656.0</c:v>
                </c:pt>
                <c:pt idx="567">
                  <c:v>44657.0</c:v>
                </c:pt>
                <c:pt idx="568">
                  <c:v>44658.0</c:v>
                </c:pt>
                <c:pt idx="569">
                  <c:v>44659.0</c:v>
                </c:pt>
                <c:pt idx="570">
                  <c:v>44662.0</c:v>
                </c:pt>
                <c:pt idx="571">
                  <c:v>44663.0</c:v>
                </c:pt>
                <c:pt idx="572">
                  <c:v>44664.0</c:v>
                </c:pt>
                <c:pt idx="573">
                  <c:v>44665.0</c:v>
                </c:pt>
                <c:pt idx="574">
                  <c:v>44669.0</c:v>
                </c:pt>
                <c:pt idx="575">
                  <c:v>44670.0</c:v>
                </c:pt>
                <c:pt idx="576">
                  <c:v>44671.0</c:v>
                </c:pt>
                <c:pt idx="577">
                  <c:v>44672.0</c:v>
                </c:pt>
                <c:pt idx="578">
                  <c:v>44673.0</c:v>
                </c:pt>
                <c:pt idx="579">
                  <c:v>44676.0</c:v>
                </c:pt>
                <c:pt idx="580">
                  <c:v>44677.0</c:v>
                </c:pt>
                <c:pt idx="581">
                  <c:v>44678.0</c:v>
                </c:pt>
                <c:pt idx="582">
                  <c:v>44679.0</c:v>
                </c:pt>
                <c:pt idx="583">
                  <c:v>44680.0</c:v>
                </c:pt>
                <c:pt idx="584">
                  <c:v>44683.0</c:v>
                </c:pt>
                <c:pt idx="585">
                  <c:v>44684.0</c:v>
                </c:pt>
                <c:pt idx="586">
                  <c:v>44685.0</c:v>
                </c:pt>
                <c:pt idx="587">
                  <c:v>44686.0</c:v>
                </c:pt>
                <c:pt idx="588">
                  <c:v>44687.0</c:v>
                </c:pt>
                <c:pt idx="589">
                  <c:v>44690.0</c:v>
                </c:pt>
                <c:pt idx="590">
                  <c:v>44691.0</c:v>
                </c:pt>
                <c:pt idx="591">
                  <c:v>44692.0</c:v>
                </c:pt>
                <c:pt idx="592">
                  <c:v>44693.0</c:v>
                </c:pt>
                <c:pt idx="593">
                  <c:v>44694.0</c:v>
                </c:pt>
                <c:pt idx="594">
                  <c:v>44697.0</c:v>
                </c:pt>
                <c:pt idx="595">
                  <c:v>44698.0</c:v>
                </c:pt>
                <c:pt idx="596">
                  <c:v>44699.0</c:v>
                </c:pt>
                <c:pt idx="597">
                  <c:v>44700.0</c:v>
                </c:pt>
                <c:pt idx="598">
                  <c:v>44701.0</c:v>
                </c:pt>
                <c:pt idx="599">
                  <c:v>44704.0</c:v>
                </c:pt>
                <c:pt idx="600">
                  <c:v>44705.0</c:v>
                </c:pt>
                <c:pt idx="601">
                  <c:v>44706.0</c:v>
                </c:pt>
                <c:pt idx="602">
                  <c:v>44707.0</c:v>
                </c:pt>
                <c:pt idx="603">
                  <c:v>44708.0</c:v>
                </c:pt>
                <c:pt idx="604">
                  <c:v>44712.0</c:v>
                </c:pt>
                <c:pt idx="605">
                  <c:v>44713.0</c:v>
                </c:pt>
                <c:pt idx="606">
                  <c:v>44714.0</c:v>
                </c:pt>
                <c:pt idx="607">
                  <c:v>44715.0</c:v>
                </c:pt>
                <c:pt idx="608">
                  <c:v>44718.0</c:v>
                </c:pt>
                <c:pt idx="609">
                  <c:v>44719.0</c:v>
                </c:pt>
                <c:pt idx="610">
                  <c:v>44720.0</c:v>
                </c:pt>
                <c:pt idx="611">
                  <c:v>44721.0</c:v>
                </c:pt>
                <c:pt idx="612">
                  <c:v>44722.0</c:v>
                </c:pt>
                <c:pt idx="613">
                  <c:v>44725.0</c:v>
                </c:pt>
                <c:pt idx="614">
                  <c:v>44726.0</c:v>
                </c:pt>
                <c:pt idx="615">
                  <c:v>44727.0</c:v>
                </c:pt>
                <c:pt idx="616">
                  <c:v>44728.0</c:v>
                </c:pt>
                <c:pt idx="617">
                  <c:v>44729.0</c:v>
                </c:pt>
                <c:pt idx="618">
                  <c:v>44733.0</c:v>
                </c:pt>
                <c:pt idx="619">
                  <c:v>44734.0</c:v>
                </c:pt>
                <c:pt idx="620">
                  <c:v>44735.0</c:v>
                </c:pt>
                <c:pt idx="621">
                  <c:v>44736.0</c:v>
                </c:pt>
                <c:pt idx="622">
                  <c:v>44739.0</c:v>
                </c:pt>
                <c:pt idx="623">
                  <c:v>44740.0</c:v>
                </c:pt>
                <c:pt idx="624">
                  <c:v>44741.0</c:v>
                </c:pt>
                <c:pt idx="625">
                  <c:v>44742.0</c:v>
                </c:pt>
                <c:pt idx="626">
                  <c:v>44743.0</c:v>
                </c:pt>
                <c:pt idx="627">
                  <c:v>44747.0</c:v>
                </c:pt>
                <c:pt idx="628">
                  <c:v>44748.0</c:v>
                </c:pt>
                <c:pt idx="629">
                  <c:v>44749.0</c:v>
                </c:pt>
                <c:pt idx="630">
                  <c:v>44750.0</c:v>
                </c:pt>
                <c:pt idx="631">
                  <c:v>44753.0</c:v>
                </c:pt>
                <c:pt idx="632">
                  <c:v>44754.0</c:v>
                </c:pt>
                <c:pt idx="633">
                  <c:v>44755.0</c:v>
                </c:pt>
                <c:pt idx="634">
                  <c:v>44756.0</c:v>
                </c:pt>
                <c:pt idx="635">
                  <c:v>44757.0</c:v>
                </c:pt>
                <c:pt idx="636">
                  <c:v>44760.0</c:v>
                </c:pt>
                <c:pt idx="637">
                  <c:v>44761.0</c:v>
                </c:pt>
                <c:pt idx="638">
                  <c:v>44762.0</c:v>
                </c:pt>
                <c:pt idx="639">
                  <c:v>44763.0</c:v>
                </c:pt>
                <c:pt idx="640">
                  <c:v>44764.0</c:v>
                </c:pt>
                <c:pt idx="641">
                  <c:v>44767.0</c:v>
                </c:pt>
                <c:pt idx="642">
                  <c:v>44768.0</c:v>
                </c:pt>
                <c:pt idx="643">
                  <c:v>44769.0</c:v>
                </c:pt>
                <c:pt idx="644">
                  <c:v>44770.0</c:v>
                </c:pt>
                <c:pt idx="645">
                  <c:v>44771.0</c:v>
                </c:pt>
                <c:pt idx="646">
                  <c:v>44774.0</c:v>
                </c:pt>
                <c:pt idx="647">
                  <c:v>44775.0</c:v>
                </c:pt>
                <c:pt idx="648">
                  <c:v>44776.0</c:v>
                </c:pt>
                <c:pt idx="649">
                  <c:v>44777.0</c:v>
                </c:pt>
                <c:pt idx="650">
                  <c:v>44778.0</c:v>
                </c:pt>
                <c:pt idx="651">
                  <c:v>44781.0</c:v>
                </c:pt>
                <c:pt idx="652">
                  <c:v>44782.0</c:v>
                </c:pt>
                <c:pt idx="653">
                  <c:v>44783.0</c:v>
                </c:pt>
                <c:pt idx="654">
                  <c:v>44784.0</c:v>
                </c:pt>
                <c:pt idx="655">
                  <c:v>44785.0</c:v>
                </c:pt>
                <c:pt idx="656">
                  <c:v>44788.0</c:v>
                </c:pt>
                <c:pt idx="657">
                  <c:v>44789.0</c:v>
                </c:pt>
                <c:pt idx="658">
                  <c:v>44790.0</c:v>
                </c:pt>
                <c:pt idx="659">
                  <c:v>44791.0</c:v>
                </c:pt>
                <c:pt idx="660">
                  <c:v>44792.0</c:v>
                </c:pt>
                <c:pt idx="661">
                  <c:v>44795.0</c:v>
                </c:pt>
                <c:pt idx="662">
                  <c:v>44796.0</c:v>
                </c:pt>
                <c:pt idx="663">
                  <c:v>44797.0</c:v>
                </c:pt>
                <c:pt idx="664">
                  <c:v>44798.0</c:v>
                </c:pt>
                <c:pt idx="665">
                  <c:v>44799.0</c:v>
                </c:pt>
                <c:pt idx="666">
                  <c:v>44802.0</c:v>
                </c:pt>
                <c:pt idx="667">
                  <c:v>44803.0</c:v>
                </c:pt>
                <c:pt idx="668">
                  <c:v>44804.0</c:v>
                </c:pt>
                <c:pt idx="669">
                  <c:v>44805.0</c:v>
                </c:pt>
                <c:pt idx="670">
                  <c:v>44806.0</c:v>
                </c:pt>
                <c:pt idx="671">
                  <c:v>44810.0</c:v>
                </c:pt>
                <c:pt idx="672">
                  <c:v>44811.0</c:v>
                </c:pt>
                <c:pt idx="673">
                  <c:v>44812.0</c:v>
                </c:pt>
                <c:pt idx="674">
                  <c:v>44813.0</c:v>
                </c:pt>
                <c:pt idx="675">
                  <c:v>44816.0</c:v>
                </c:pt>
                <c:pt idx="676">
                  <c:v>44817.0</c:v>
                </c:pt>
                <c:pt idx="677">
                  <c:v>44818.0</c:v>
                </c:pt>
                <c:pt idx="678">
                  <c:v>44819.0</c:v>
                </c:pt>
                <c:pt idx="679">
                  <c:v>44820.0</c:v>
                </c:pt>
                <c:pt idx="680">
                  <c:v>44823.0</c:v>
                </c:pt>
                <c:pt idx="681">
                  <c:v>44824.0</c:v>
                </c:pt>
                <c:pt idx="682">
                  <c:v>44825.0</c:v>
                </c:pt>
                <c:pt idx="683">
                  <c:v>44826.0</c:v>
                </c:pt>
                <c:pt idx="684">
                  <c:v>44827.0</c:v>
                </c:pt>
                <c:pt idx="685">
                  <c:v>44830.0</c:v>
                </c:pt>
                <c:pt idx="686">
                  <c:v>44831.0</c:v>
                </c:pt>
                <c:pt idx="687">
                  <c:v>44832.0</c:v>
                </c:pt>
                <c:pt idx="688">
                  <c:v>44833.0</c:v>
                </c:pt>
                <c:pt idx="689">
                  <c:v>44834.0</c:v>
                </c:pt>
                <c:pt idx="690">
                  <c:v>44837.0</c:v>
                </c:pt>
                <c:pt idx="691">
                  <c:v>44838.0</c:v>
                </c:pt>
                <c:pt idx="692">
                  <c:v>44839.0</c:v>
                </c:pt>
                <c:pt idx="693">
                  <c:v>44840.0</c:v>
                </c:pt>
                <c:pt idx="694">
                  <c:v>44841.0</c:v>
                </c:pt>
                <c:pt idx="695">
                  <c:v>44845.0</c:v>
                </c:pt>
                <c:pt idx="696">
                  <c:v>44846.0</c:v>
                </c:pt>
                <c:pt idx="697">
                  <c:v>44847.0</c:v>
                </c:pt>
                <c:pt idx="698">
                  <c:v>44848.0</c:v>
                </c:pt>
                <c:pt idx="699">
                  <c:v>44851.0</c:v>
                </c:pt>
                <c:pt idx="700">
                  <c:v>44852.0</c:v>
                </c:pt>
                <c:pt idx="701">
                  <c:v>44853.0</c:v>
                </c:pt>
                <c:pt idx="702">
                  <c:v>44854.0</c:v>
                </c:pt>
                <c:pt idx="703">
                  <c:v>44855.0</c:v>
                </c:pt>
                <c:pt idx="704">
                  <c:v>44858.0</c:v>
                </c:pt>
                <c:pt idx="705">
                  <c:v>44859.0</c:v>
                </c:pt>
                <c:pt idx="706">
                  <c:v>44860.0</c:v>
                </c:pt>
                <c:pt idx="707">
                  <c:v>44861.0</c:v>
                </c:pt>
                <c:pt idx="708">
                  <c:v>44862.0</c:v>
                </c:pt>
                <c:pt idx="709">
                  <c:v>44865.0</c:v>
                </c:pt>
                <c:pt idx="710">
                  <c:v>44866.0</c:v>
                </c:pt>
                <c:pt idx="711">
                  <c:v>44867.0</c:v>
                </c:pt>
                <c:pt idx="712">
                  <c:v>44868.0</c:v>
                </c:pt>
                <c:pt idx="713">
                  <c:v>44869.0</c:v>
                </c:pt>
                <c:pt idx="714">
                  <c:v>44872.0</c:v>
                </c:pt>
                <c:pt idx="715">
                  <c:v>44873.0</c:v>
                </c:pt>
                <c:pt idx="716">
                  <c:v>44874.0</c:v>
                </c:pt>
                <c:pt idx="717">
                  <c:v>44875.0</c:v>
                </c:pt>
                <c:pt idx="718">
                  <c:v>44879.0</c:v>
                </c:pt>
                <c:pt idx="719">
                  <c:v>44880.0</c:v>
                </c:pt>
                <c:pt idx="720">
                  <c:v>44881.0</c:v>
                </c:pt>
                <c:pt idx="721">
                  <c:v>44882.0</c:v>
                </c:pt>
                <c:pt idx="722">
                  <c:v>44883.0</c:v>
                </c:pt>
                <c:pt idx="723">
                  <c:v>44886.0</c:v>
                </c:pt>
                <c:pt idx="724">
                  <c:v>44887.0</c:v>
                </c:pt>
                <c:pt idx="725">
                  <c:v>44888.0</c:v>
                </c:pt>
                <c:pt idx="726">
                  <c:v>44890.0</c:v>
                </c:pt>
                <c:pt idx="727">
                  <c:v>44893.0</c:v>
                </c:pt>
                <c:pt idx="728">
                  <c:v>44894.0</c:v>
                </c:pt>
                <c:pt idx="729">
                  <c:v>44895.0</c:v>
                </c:pt>
                <c:pt idx="730">
                  <c:v>44896.0</c:v>
                </c:pt>
                <c:pt idx="731">
                  <c:v>44897.0</c:v>
                </c:pt>
                <c:pt idx="732">
                  <c:v>44900.0</c:v>
                </c:pt>
                <c:pt idx="733">
                  <c:v>44901.0</c:v>
                </c:pt>
                <c:pt idx="734">
                  <c:v>44902.0</c:v>
                </c:pt>
                <c:pt idx="735">
                  <c:v>44903.0</c:v>
                </c:pt>
                <c:pt idx="736">
                  <c:v>44904.0</c:v>
                </c:pt>
                <c:pt idx="737">
                  <c:v>44907.0</c:v>
                </c:pt>
                <c:pt idx="738">
                  <c:v>44908.0</c:v>
                </c:pt>
                <c:pt idx="739">
                  <c:v>44909.0</c:v>
                </c:pt>
                <c:pt idx="740">
                  <c:v>44910.0</c:v>
                </c:pt>
                <c:pt idx="741">
                  <c:v>44911.0</c:v>
                </c:pt>
                <c:pt idx="742">
                  <c:v>44914.0</c:v>
                </c:pt>
                <c:pt idx="743">
                  <c:v>44915.0</c:v>
                </c:pt>
                <c:pt idx="744">
                  <c:v>44916.0</c:v>
                </c:pt>
                <c:pt idx="745">
                  <c:v>44917.0</c:v>
                </c:pt>
                <c:pt idx="746">
                  <c:v>44918.0</c:v>
                </c:pt>
                <c:pt idx="747">
                  <c:v>44922.0</c:v>
                </c:pt>
                <c:pt idx="748">
                  <c:v>44923.0</c:v>
                </c:pt>
                <c:pt idx="749">
                  <c:v>44924.0</c:v>
                </c:pt>
                <c:pt idx="750">
                  <c:v>44925.0</c:v>
                </c:pt>
                <c:pt idx="751">
                  <c:v>44929.0</c:v>
                </c:pt>
                <c:pt idx="752">
                  <c:v>44930.0</c:v>
                </c:pt>
                <c:pt idx="753">
                  <c:v>44931.0</c:v>
                </c:pt>
                <c:pt idx="754">
                  <c:v>44932.0</c:v>
                </c:pt>
                <c:pt idx="755">
                  <c:v>44935.0</c:v>
                </c:pt>
                <c:pt idx="756">
                  <c:v>44936.0</c:v>
                </c:pt>
                <c:pt idx="757">
                  <c:v>44937.0</c:v>
                </c:pt>
                <c:pt idx="758">
                  <c:v>44938.0</c:v>
                </c:pt>
                <c:pt idx="759">
                  <c:v>44939.0</c:v>
                </c:pt>
                <c:pt idx="760">
                  <c:v>44943.0</c:v>
                </c:pt>
                <c:pt idx="761">
                  <c:v>44944.0</c:v>
                </c:pt>
                <c:pt idx="762">
                  <c:v>44945.0</c:v>
                </c:pt>
                <c:pt idx="763">
                  <c:v>44946.0</c:v>
                </c:pt>
                <c:pt idx="764">
                  <c:v>44949.0</c:v>
                </c:pt>
                <c:pt idx="765">
                  <c:v>44950.0</c:v>
                </c:pt>
                <c:pt idx="766">
                  <c:v>44951.0</c:v>
                </c:pt>
                <c:pt idx="767">
                  <c:v>44952.0</c:v>
                </c:pt>
                <c:pt idx="768">
                  <c:v>44953.0</c:v>
                </c:pt>
                <c:pt idx="769">
                  <c:v>44956.0</c:v>
                </c:pt>
                <c:pt idx="770">
                  <c:v>44957.0</c:v>
                </c:pt>
                <c:pt idx="771">
                  <c:v>44958.0</c:v>
                </c:pt>
                <c:pt idx="772">
                  <c:v>44959.0</c:v>
                </c:pt>
                <c:pt idx="773">
                  <c:v>44960.0</c:v>
                </c:pt>
                <c:pt idx="774">
                  <c:v>44963.0</c:v>
                </c:pt>
                <c:pt idx="775">
                  <c:v>44964.0</c:v>
                </c:pt>
                <c:pt idx="776">
                  <c:v>44965.0</c:v>
                </c:pt>
                <c:pt idx="777">
                  <c:v>44966.0</c:v>
                </c:pt>
                <c:pt idx="778">
                  <c:v>44967.0</c:v>
                </c:pt>
                <c:pt idx="779">
                  <c:v>44970.0</c:v>
                </c:pt>
                <c:pt idx="780">
                  <c:v>44971.0</c:v>
                </c:pt>
                <c:pt idx="781">
                  <c:v>44972.0</c:v>
                </c:pt>
                <c:pt idx="782">
                  <c:v>44973.0</c:v>
                </c:pt>
                <c:pt idx="783">
                  <c:v>44974.0</c:v>
                </c:pt>
                <c:pt idx="784">
                  <c:v>44978.0</c:v>
                </c:pt>
                <c:pt idx="785">
                  <c:v>44979.0</c:v>
                </c:pt>
                <c:pt idx="786">
                  <c:v>44980.0</c:v>
                </c:pt>
                <c:pt idx="787">
                  <c:v>44981.0</c:v>
                </c:pt>
                <c:pt idx="788">
                  <c:v>44984.0</c:v>
                </c:pt>
                <c:pt idx="789">
                  <c:v>44985.0</c:v>
                </c:pt>
                <c:pt idx="790">
                  <c:v>44986.0</c:v>
                </c:pt>
                <c:pt idx="791">
                  <c:v>44987.0</c:v>
                </c:pt>
                <c:pt idx="792">
                  <c:v>44988.0</c:v>
                </c:pt>
                <c:pt idx="793">
                  <c:v>44991.0</c:v>
                </c:pt>
                <c:pt idx="794">
                  <c:v>44992.0</c:v>
                </c:pt>
                <c:pt idx="795">
                  <c:v>44993.0</c:v>
                </c:pt>
                <c:pt idx="796">
                  <c:v>44994.0</c:v>
                </c:pt>
                <c:pt idx="797">
                  <c:v>44995.0</c:v>
                </c:pt>
                <c:pt idx="798">
                  <c:v>44998.0</c:v>
                </c:pt>
                <c:pt idx="799">
                  <c:v>44999.0</c:v>
                </c:pt>
                <c:pt idx="800">
                  <c:v>45000.0</c:v>
                </c:pt>
                <c:pt idx="801">
                  <c:v>45001.0</c:v>
                </c:pt>
                <c:pt idx="802">
                  <c:v>45002.0</c:v>
                </c:pt>
                <c:pt idx="803">
                  <c:v>45005.0</c:v>
                </c:pt>
                <c:pt idx="804">
                  <c:v>45006.0</c:v>
                </c:pt>
                <c:pt idx="805">
                  <c:v>45007.0</c:v>
                </c:pt>
                <c:pt idx="806">
                  <c:v>45008.0</c:v>
                </c:pt>
                <c:pt idx="807">
                  <c:v>45009.0</c:v>
                </c:pt>
                <c:pt idx="808">
                  <c:v>45012.0</c:v>
                </c:pt>
                <c:pt idx="809">
                  <c:v>45013.0</c:v>
                </c:pt>
                <c:pt idx="810">
                  <c:v>45014.0</c:v>
                </c:pt>
                <c:pt idx="811">
                  <c:v>45015.0</c:v>
                </c:pt>
                <c:pt idx="812">
                  <c:v>45016.0</c:v>
                </c:pt>
                <c:pt idx="813">
                  <c:v>45019.0</c:v>
                </c:pt>
                <c:pt idx="814">
                  <c:v>45020.0</c:v>
                </c:pt>
                <c:pt idx="815">
                  <c:v>45021.0</c:v>
                </c:pt>
                <c:pt idx="816">
                  <c:v>45022.0</c:v>
                </c:pt>
                <c:pt idx="817">
                  <c:v>45023.0</c:v>
                </c:pt>
                <c:pt idx="818">
                  <c:v>45026.0</c:v>
                </c:pt>
                <c:pt idx="819">
                  <c:v>45027.0</c:v>
                </c:pt>
                <c:pt idx="820">
                  <c:v>45028.0</c:v>
                </c:pt>
                <c:pt idx="821">
                  <c:v>45029.0</c:v>
                </c:pt>
                <c:pt idx="822">
                  <c:v>45030.0</c:v>
                </c:pt>
                <c:pt idx="823">
                  <c:v>45033.0</c:v>
                </c:pt>
                <c:pt idx="824">
                  <c:v>45034.0</c:v>
                </c:pt>
                <c:pt idx="825">
                  <c:v>45035.0</c:v>
                </c:pt>
                <c:pt idx="826">
                  <c:v>45036.0</c:v>
                </c:pt>
                <c:pt idx="827">
                  <c:v>45037.0</c:v>
                </c:pt>
                <c:pt idx="828">
                  <c:v>45040.0</c:v>
                </c:pt>
                <c:pt idx="829">
                  <c:v>45041.0</c:v>
                </c:pt>
                <c:pt idx="830">
                  <c:v>45042.0</c:v>
                </c:pt>
                <c:pt idx="831">
                  <c:v>45043.0</c:v>
                </c:pt>
                <c:pt idx="832">
                  <c:v>45044.0</c:v>
                </c:pt>
                <c:pt idx="833">
                  <c:v>45047.0</c:v>
                </c:pt>
                <c:pt idx="834">
                  <c:v>45048.0</c:v>
                </c:pt>
                <c:pt idx="835">
                  <c:v>45049.0</c:v>
                </c:pt>
                <c:pt idx="836">
                  <c:v>45050.0</c:v>
                </c:pt>
                <c:pt idx="837">
                  <c:v>45051.0</c:v>
                </c:pt>
                <c:pt idx="838">
                  <c:v>45054.0</c:v>
                </c:pt>
                <c:pt idx="839">
                  <c:v>45055.0</c:v>
                </c:pt>
                <c:pt idx="840">
                  <c:v>45056.0</c:v>
                </c:pt>
                <c:pt idx="841">
                  <c:v>45057.0</c:v>
                </c:pt>
                <c:pt idx="842">
                  <c:v>45058.0</c:v>
                </c:pt>
                <c:pt idx="843">
                  <c:v>45061.0</c:v>
                </c:pt>
                <c:pt idx="844">
                  <c:v>45062.0</c:v>
                </c:pt>
                <c:pt idx="845">
                  <c:v>45063.0</c:v>
                </c:pt>
                <c:pt idx="846">
                  <c:v>45064.0</c:v>
                </c:pt>
                <c:pt idx="847">
                  <c:v>45065.0</c:v>
                </c:pt>
                <c:pt idx="848">
                  <c:v>45068.0</c:v>
                </c:pt>
                <c:pt idx="849">
                  <c:v>45069.0</c:v>
                </c:pt>
                <c:pt idx="850">
                  <c:v>45070.0</c:v>
                </c:pt>
                <c:pt idx="851">
                  <c:v>45071.0</c:v>
                </c:pt>
                <c:pt idx="852">
                  <c:v>45072.0</c:v>
                </c:pt>
                <c:pt idx="853">
                  <c:v>45076.0</c:v>
                </c:pt>
                <c:pt idx="854">
                  <c:v>45077.0</c:v>
                </c:pt>
                <c:pt idx="855">
                  <c:v>45078.0</c:v>
                </c:pt>
                <c:pt idx="856">
                  <c:v>45079.0</c:v>
                </c:pt>
                <c:pt idx="857">
                  <c:v>45082.0</c:v>
                </c:pt>
                <c:pt idx="858">
                  <c:v>45083.0</c:v>
                </c:pt>
                <c:pt idx="859">
                  <c:v>45084.0</c:v>
                </c:pt>
                <c:pt idx="860">
                  <c:v>45085.0</c:v>
                </c:pt>
                <c:pt idx="861">
                  <c:v>45086.0</c:v>
                </c:pt>
                <c:pt idx="862">
                  <c:v>45089.0</c:v>
                </c:pt>
                <c:pt idx="863">
                  <c:v>45090.0</c:v>
                </c:pt>
                <c:pt idx="864">
                  <c:v>45091.0</c:v>
                </c:pt>
                <c:pt idx="865">
                  <c:v>45092.0</c:v>
                </c:pt>
                <c:pt idx="866">
                  <c:v>45093.0</c:v>
                </c:pt>
                <c:pt idx="867">
                  <c:v>45097.0</c:v>
                </c:pt>
                <c:pt idx="868">
                  <c:v>45098.0</c:v>
                </c:pt>
                <c:pt idx="869">
                  <c:v>45099.0</c:v>
                </c:pt>
                <c:pt idx="870">
                  <c:v>45100.0</c:v>
                </c:pt>
                <c:pt idx="871">
                  <c:v>45103.0</c:v>
                </c:pt>
                <c:pt idx="872">
                  <c:v>45104.0</c:v>
                </c:pt>
                <c:pt idx="873">
                  <c:v>45105.0</c:v>
                </c:pt>
                <c:pt idx="874">
                  <c:v>45106.0</c:v>
                </c:pt>
                <c:pt idx="875">
                  <c:v>45107.0</c:v>
                </c:pt>
                <c:pt idx="876">
                  <c:v>45110.0</c:v>
                </c:pt>
                <c:pt idx="877">
                  <c:v>45112.0</c:v>
                </c:pt>
                <c:pt idx="878">
                  <c:v>45113.0</c:v>
                </c:pt>
                <c:pt idx="879">
                  <c:v>45114.0</c:v>
                </c:pt>
                <c:pt idx="880">
                  <c:v>45117.0</c:v>
                </c:pt>
                <c:pt idx="881">
                  <c:v>45118.0</c:v>
                </c:pt>
                <c:pt idx="882">
                  <c:v>45119.0</c:v>
                </c:pt>
                <c:pt idx="883">
                  <c:v>45120.0</c:v>
                </c:pt>
                <c:pt idx="884">
                  <c:v>45121.0</c:v>
                </c:pt>
                <c:pt idx="885">
                  <c:v>45124.0</c:v>
                </c:pt>
                <c:pt idx="886">
                  <c:v>45125.0</c:v>
                </c:pt>
                <c:pt idx="887">
                  <c:v>45126.0</c:v>
                </c:pt>
                <c:pt idx="888">
                  <c:v>45127.0</c:v>
                </c:pt>
                <c:pt idx="889">
                  <c:v>45128.0</c:v>
                </c:pt>
                <c:pt idx="890">
                  <c:v>45131.0</c:v>
                </c:pt>
                <c:pt idx="891">
                  <c:v>45132.0</c:v>
                </c:pt>
                <c:pt idx="892">
                  <c:v>45133.0</c:v>
                </c:pt>
                <c:pt idx="893">
                  <c:v>45134.0</c:v>
                </c:pt>
                <c:pt idx="894">
                  <c:v>45135.0</c:v>
                </c:pt>
                <c:pt idx="895">
                  <c:v>45138.0</c:v>
                </c:pt>
                <c:pt idx="896">
                  <c:v>45139.0</c:v>
                </c:pt>
                <c:pt idx="897">
                  <c:v>45140.0</c:v>
                </c:pt>
                <c:pt idx="898">
                  <c:v>45141.0</c:v>
                </c:pt>
                <c:pt idx="899">
                  <c:v>45142.0</c:v>
                </c:pt>
                <c:pt idx="900">
                  <c:v>45145.0</c:v>
                </c:pt>
                <c:pt idx="901">
                  <c:v>45146.0</c:v>
                </c:pt>
                <c:pt idx="902">
                  <c:v>45147.0</c:v>
                </c:pt>
                <c:pt idx="903">
                  <c:v>45148.0</c:v>
                </c:pt>
                <c:pt idx="904">
                  <c:v>45149.0</c:v>
                </c:pt>
                <c:pt idx="905">
                  <c:v>45152.0</c:v>
                </c:pt>
                <c:pt idx="906">
                  <c:v>45153.0</c:v>
                </c:pt>
                <c:pt idx="907">
                  <c:v>45154.0</c:v>
                </c:pt>
                <c:pt idx="908">
                  <c:v>45155.0</c:v>
                </c:pt>
                <c:pt idx="909">
                  <c:v>45156.0</c:v>
                </c:pt>
                <c:pt idx="910">
                  <c:v>45159.0</c:v>
                </c:pt>
                <c:pt idx="911">
                  <c:v>45160.0</c:v>
                </c:pt>
                <c:pt idx="912">
                  <c:v>45161.0</c:v>
                </c:pt>
                <c:pt idx="913">
                  <c:v>45162.0</c:v>
                </c:pt>
                <c:pt idx="914">
                  <c:v>45163.0</c:v>
                </c:pt>
                <c:pt idx="915">
                  <c:v>45166.0</c:v>
                </c:pt>
                <c:pt idx="916">
                  <c:v>45167.0</c:v>
                </c:pt>
                <c:pt idx="917">
                  <c:v>45168.0</c:v>
                </c:pt>
                <c:pt idx="918">
                  <c:v>45169.0</c:v>
                </c:pt>
                <c:pt idx="919">
                  <c:v>45170.0</c:v>
                </c:pt>
                <c:pt idx="920">
                  <c:v>45174.0</c:v>
                </c:pt>
                <c:pt idx="921">
                  <c:v>45175.0</c:v>
                </c:pt>
                <c:pt idx="922">
                  <c:v>45176.0</c:v>
                </c:pt>
                <c:pt idx="923">
                  <c:v>45177.0</c:v>
                </c:pt>
                <c:pt idx="924">
                  <c:v>45180.0</c:v>
                </c:pt>
                <c:pt idx="925">
                  <c:v>45181.0</c:v>
                </c:pt>
                <c:pt idx="926">
                  <c:v>45182.0</c:v>
                </c:pt>
                <c:pt idx="927">
                  <c:v>45183.0</c:v>
                </c:pt>
                <c:pt idx="928">
                  <c:v>45184.0</c:v>
                </c:pt>
                <c:pt idx="929">
                  <c:v>45187.0</c:v>
                </c:pt>
                <c:pt idx="930">
                  <c:v>45188.0</c:v>
                </c:pt>
                <c:pt idx="931">
                  <c:v>45189.0</c:v>
                </c:pt>
                <c:pt idx="932">
                  <c:v>45190.0</c:v>
                </c:pt>
                <c:pt idx="933">
                  <c:v>45191.0</c:v>
                </c:pt>
                <c:pt idx="934">
                  <c:v>45194.0</c:v>
                </c:pt>
                <c:pt idx="935">
                  <c:v>45195.0</c:v>
                </c:pt>
                <c:pt idx="936">
                  <c:v>45196.0</c:v>
                </c:pt>
                <c:pt idx="937">
                  <c:v>45197.0</c:v>
                </c:pt>
                <c:pt idx="938">
                  <c:v>45198.0</c:v>
                </c:pt>
                <c:pt idx="939">
                  <c:v>45201.0</c:v>
                </c:pt>
                <c:pt idx="940">
                  <c:v>45202.0</c:v>
                </c:pt>
                <c:pt idx="941">
                  <c:v>45203.0</c:v>
                </c:pt>
                <c:pt idx="942">
                  <c:v>45204.0</c:v>
                </c:pt>
                <c:pt idx="943">
                  <c:v>45205.0</c:v>
                </c:pt>
                <c:pt idx="944">
                  <c:v>45209.0</c:v>
                </c:pt>
                <c:pt idx="945">
                  <c:v>45210.0</c:v>
                </c:pt>
                <c:pt idx="946">
                  <c:v>45211.0</c:v>
                </c:pt>
                <c:pt idx="947">
                  <c:v>45212.0</c:v>
                </c:pt>
                <c:pt idx="948">
                  <c:v>45215.0</c:v>
                </c:pt>
                <c:pt idx="949">
                  <c:v>45216.0</c:v>
                </c:pt>
                <c:pt idx="950">
                  <c:v>45217.0</c:v>
                </c:pt>
                <c:pt idx="951">
                  <c:v>45218.0</c:v>
                </c:pt>
                <c:pt idx="952">
                  <c:v>45219.0</c:v>
                </c:pt>
                <c:pt idx="953">
                  <c:v>45222.0</c:v>
                </c:pt>
                <c:pt idx="954">
                  <c:v>45223.0</c:v>
                </c:pt>
                <c:pt idx="955">
                  <c:v>45224.0</c:v>
                </c:pt>
                <c:pt idx="956">
                  <c:v>45225.0</c:v>
                </c:pt>
                <c:pt idx="957">
                  <c:v>45226.0</c:v>
                </c:pt>
                <c:pt idx="958">
                  <c:v>45229.0</c:v>
                </c:pt>
                <c:pt idx="959">
                  <c:v>45230.0</c:v>
                </c:pt>
                <c:pt idx="960">
                  <c:v>45231.0</c:v>
                </c:pt>
                <c:pt idx="961">
                  <c:v>45232.0</c:v>
                </c:pt>
                <c:pt idx="962">
                  <c:v>45233.0</c:v>
                </c:pt>
                <c:pt idx="963">
                  <c:v>45236.0</c:v>
                </c:pt>
                <c:pt idx="964">
                  <c:v>45237.0</c:v>
                </c:pt>
                <c:pt idx="965">
                  <c:v>45238.0</c:v>
                </c:pt>
                <c:pt idx="966">
                  <c:v>45239.0</c:v>
                </c:pt>
                <c:pt idx="967">
                  <c:v>45240.0</c:v>
                </c:pt>
                <c:pt idx="968">
                  <c:v>45243.0</c:v>
                </c:pt>
                <c:pt idx="969">
                  <c:v>45244.0</c:v>
                </c:pt>
                <c:pt idx="970">
                  <c:v>45245.0</c:v>
                </c:pt>
                <c:pt idx="971">
                  <c:v>45246.0</c:v>
                </c:pt>
                <c:pt idx="972">
                  <c:v>45247.0</c:v>
                </c:pt>
                <c:pt idx="973">
                  <c:v>45250.0</c:v>
                </c:pt>
                <c:pt idx="974">
                  <c:v>45251.0</c:v>
                </c:pt>
                <c:pt idx="975">
                  <c:v>45252.0</c:v>
                </c:pt>
                <c:pt idx="976">
                  <c:v>45254.0</c:v>
                </c:pt>
                <c:pt idx="977">
                  <c:v>45257.0</c:v>
                </c:pt>
                <c:pt idx="978">
                  <c:v>45258.0</c:v>
                </c:pt>
                <c:pt idx="979">
                  <c:v>45259.0</c:v>
                </c:pt>
                <c:pt idx="980">
                  <c:v>45260.0</c:v>
                </c:pt>
                <c:pt idx="981">
                  <c:v>45261.0</c:v>
                </c:pt>
                <c:pt idx="982">
                  <c:v>45264.0</c:v>
                </c:pt>
                <c:pt idx="983">
                  <c:v>45265.0</c:v>
                </c:pt>
                <c:pt idx="984">
                  <c:v>45266.0</c:v>
                </c:pt>
                <c:pt idx="985">
                  <c:v>45267.0</c:v>
                </c:pt>
                <c:pt idx="986">
                  <c:v>45268.0</c:v>
                </c:pt>
                <c:pt idx="987">
                  <c:v>45271.0</c:v>
                </c:pt>
                <c:pt idx="988">
                  <c:v>45272.0</c:v>
                </c:pt>
                <c:pt idx="989">
                  <c:v>45273.0</c:v>
                </c:pt>
                <c:pt idx="990">
                  <c:v>45274.0</c:v>
                </c:pt>
                <c:pt idx="991">
                  <c:v>45275.0</c:v>
                </c:pt>
                <c:pt idx="992">
                  <c:v>45278.0</c:v>
                </c:pt>
                <c:pt idx="993">
                  <c:v>45279.0</c:v>
                </c:pt>
                <c:pt idx="994">
                  <c:v>45280.0</c:v>
                </c:pt>
                <c:pt idx="995">
                  <c:v>45281.0</c:v>
                </c:pt>
                <c:pt idx="996">
                  <c:v>45282.0</c:v>
                </c:pt>
                <c:pt idx="997">
                  <c:v>45286.0</c:v>
                </c:pt>
                <c:pt idx="998">
                  <c:v>45287.0</c:v>
                </c:pt>
                <c:pt idx="999">
                  <c:v>45288.0</c:v>
                </c:pt>
                <c:pt idx="1000">
                  <c:v>45289.0</c:v>
                </c:pt>
                <c:pt idx="1001">
                  <c:v>45293.0</c:v>
                </c:pt>
                <c:pt idx="1002">
                  <c:v>45294.0</c:v>
                </c:pt>
                <c:pt idx="1003">
                  <c:v>45295.0</c:v>
                </c:pt>
                <c:pt idx="1004">
                  <c:v>45296.0</c:v>
                </c:pt>
                <c:pt idx="1005">
                  <c:v>45299.0</c:v>
                </c:pt>
                <c:pt idx="1006">
                  <c:v>45300.0</c:v>
                </c:pt>
                <c:pt idx="1007">
                  <c:v>45301.0</c:v>
                </c:pt>
                <c:pt idx="1008">
                  <c:v>45302.0</c:v>
                </c:pt>
                <c:pt idx="1009">
                  <c:v>45303.0</c:v>
                </c:pt>
                <c:pt idx="1010">
                  <c:v>45307.0</c:v>
                </c:pt>
                <c:pt idx="1011">
                  <c:v>45308.0</c:v>
                </c:pt>
                <c:pt idx="1012">
                  <c:v>45309.0</c:v>
                </c:pt>
                <c:pt idx="1013">
                  <c:v>45310.0</c:v>
                </c:pt>
                <c:pt idx="1014">
                  <c:v>45313.0</c:v>
                </c:pt>
                <c:pt idx="1015">
                  <c:v>45314.0</c:v>
                </c:pt>
                <c:pt idx="1016">
                  <c:v>45315.0</c:v>
                </c:pt>
                <c:pt idx="1017">
                  <c:v>45316.0</c:v>
                </c:pt>
                <c:pt idx="1018">
                  <c:v>45317.0</c:v>
                </c:pt>
                <c:pt idx="1019">
                  <c:v>45320.0</c:v>
                </c:pt>
                <c:pt idx="1020">
                  <c:v>45321.0</c:v>
                </c:pt>
                <c:pt idx="1021">
                  <c:v>45322.0</c:v>
                </c:pt>
                <c:pt idx="1022">
                  <c:v>45323.0</c:v>
                </c:pt>
                <c:pt idx="1023">
                  <c:v>45324.0</c:v>
                </c:pt>
                <c:pt idx="1024">
                  <c:v>45327.0</c:v>
                </c:pt>
                <c:pt idx="1025">
                  <c:v>45328.0</c:v>
                </c:pt>
                <c:pt idx="1026">
                  <c:v>45329.0</c:v>
                </c:pt>
                <c:pt idx="1027">
                  <c:v>45330.0</c:v>
                </c:pt>
                <c:pt idx="1028">
                  <c:v>45331.0</c:v>
                </c:pt>
                <c:pt idx="1029">
                  <c:v>45334.0</c:v>
                </c:pt>
                <c:pt idx="1030">
                  <c:v>45335.0</c:v>
                </c:pt>
                <c:pt idx="1031">
                  <c:v>45336.0</c:v>
                </c:pt>
                <c:pt idx="1032">
                  <c:v>45337.0</c:v>
                </c:pt>
                <c:pt idx="1033">
                  <c:v>45338.0</c:v>
                </c:pt>
                <c:pt idx="1034">
                  <c:v>45342.0</c:v>
                </c:pt>
                <c:pt idx="1035">
                  <c:v>45343.0</c:v>
                </c:pt>
                <c:pt idx="1036">
                  <c:v>45344.0</c:v>
                </c:pt>
                <c:pt idx="1037">
                  <c:v>45345.0</c:v>
                </c:pt>
                <c:pt idx="1038">
                  <c:v>45348.0</c:v>
                </c:pt>
                <c:pt idx="1039">
                  <c:v>45349.0</c:v>
                </c:pt>
                <c:pt idx="1040">
                  <c:v>45350.0</c:v>
                </c:pt>
                <c:pt idx="1041">
                  <c:v>45351.0</c:v>
                </c:pt>
                <c:pt idx="1042">
                  <c:v>45352.0</c:v>
                </c:pt>
                <c:pt idx="1043">
                  <c:v>45355.0</c:v>
                </c:pt>
                <c:pt idx="1044">
                  <c:v>45356.0</c:v>
                </c:pt>
                <c:pt idx="1045">
                  <c:v>45357.0</c:v>
                </c:pt>
                <c:pt idx="1046">
                  <c:v>45358.0</c:v>
                </c:pt>
                <c:pt idx="1047">
                  <c:v>45359.0</c:v>
                </c:pt>
                <c:pt idx="1048">
                  <c:v>45362.0</c:v>
                </c:pt>
                <c:pt idx="1049">
                  <c:v>45363.0</c:v>
                </c:pt>
                <c:pt idx="1050">
                  <c:v>45364.0</c:v>
                </c:pt>
                <c:pt idx="1051">
                  <c:v>45365.0</c:v>
                </c:pt>
                <c:pt idx="1052">
                  <c:v>45366.0</c:v>
                </c:pt>
                <c:pt idx="1053">
                  <c:v>45369.0</c:v>
                </c:pt>
                <c:pt idx="1054">
                  <c:v>45370.0</c:v>
                </c:pt>
                <c:pt idx="1055">
                  <c:v>45371.0</c:v>
                </c:pt>
                <c:pt idx="1056">
                  <c:v>45372.0</c:v>
                </c:pt>
                <c:pt idx="1057">
                  <c:v>45373.0</c:v>
                </c:pt>
                <c:pt idx="1058">
                  <c:v>45376.0</c:v>
                </c:pt>
                <c:pt idx="1059">
                  <c:v>45377.0</c:v>
                </c:pt>
                <c:pt idx="1060">
                  <c:v>45378.0</c:v>
                </c:pt>
                <c:pt idx="1061">
                  <c:v>45379.0</c:v>
                </c:pt>
                <c:pt idx="1062">
                  <c:v>45383.0</c:v>
                </c:pt>
                <c:pt idx="1063">
                  <c:v>45384.0</c:v>
                </c:pt>
                <c:pt idx="1064">
                  <c:v>45385.0</c:v>
                </c:pt>
                <c:pt idx="1065">
                  <c:v>45386.0</c:v>
                </c:pt>
                <c:pt idx="1066">
                  <c:v>45387.0</c:v>
                </c:pt>
                <c:pt idx="1067">
                  <c:v>45390.0</c:v>
                </c:pt>
                <c:pt idx="1068">
                  <c:v>45391.0</c:v>
                </c:pt>
                <c:pt idx="1069">
                  <c:v>45392.0</c:v>
                </c:pt>
                <c:pt idx="1070">
                  <c:v>45393.0</c:v>
                </c:pt>
                <c:pt idx="1071">
                  <c:v>45394.0</c:v>
                </c:pt>
                <c:pt idx="1072">
                  <c:v>45397.0</c:v>
                </c:pt>
                <c:pt idx="1073">
                  <c:v>45398.0</c:v>
                </c:pt>
                <c:pt idx="1074">
                  <c:v>45399.0</c:v>
                </c:pt>
                <c:pt idx="1075">
                  <c:v>45400.0</c:v>
                </c:pt>
                <c:pt idx="1076">
                  <c:v>45401.0</c:v>
                </c:pt>
                <c:pt idx="1077">
                  <c:v>45404.0</c:v>
                </c:pt>
                <c:pt idx="1078">
                  <c:v>45405.0</c:v>
                </c:pt>
                <c:pt idx="1079">
                  <c:v>45406.0</c:v>
                </c:pt>
                <c:pt idx="1080">
                  <c:v>45407.0</c:v>
                </c:pt>
                <c:pt idx="1081">
                  <c:v>45408.0</c:v>
                </c:pt>
                <c:pt idx="1082">
                  <c:v>45411.0</c:v>
                </c:pt>
                <c:pt idx="1083">
                  <c:v>45412.0</c:v>
                </c:pt>
                <c:pt idx="1084">
                  <c:v>45413.0</c:v>
                </c:pt>
                <c:pt idx="1085">
                  <c:v>45414.0</c:v>
                </c:pt>
                <c:pt idx="1086">
                  <c:v>45415.0</c:v>
                </c:pt>
                <c:pt idx="1087">
                  <c:v>45418.0</c:v>
                </c:pt>
                <c:pt idx="1088">
                  <c:v>45419.0</c:v>
                </c:pt>
                <c:pt idx="1089">
                  <c:v>45420.0</c:v>
                </c:pt>
                <c:pt idx="1090">
                  <c:v>45421.0</c:v>
                </c:pt>
                <c:pt idx="1091">
                  <c:v>45422.0</c:v>
                </c:pt>
                <c:pt idx="1092">
                  <c:v>45425.0</c:v>
                </c:pt>
                <c:pt idx="1093">
                  <c:v>45426.0</c:v>
                </c:pt>
                <c:pt idx="1094">
                  <c:v>45427.0</c:v>
                </c:pt>
                <c:pt idx="1095">
                  <c:v>45428.0</c:v>
                </c:pt>
                <c:pt idx="1096">
                  <c:v>45429.0</c:v>
                </c:pt>
                <c:pt idx="1097">
                  <c:v>45432.0</c:v>
                </c:pt>
                <c:pt idx="1098">
                  <c:v>45433.0</c:v>
                </c:pt>
                <c:pt idx="1099">
                  <c:v>45434.0</c:v>
                </c:pt>
                <c:pt idx="1100">
                  <c:v>45435.0</c:v>
                </c:pt>
                <c:pt idx="1101">
                  <c:v>45436.0</c:v>
                </c:pt>
                <c:pt idx="1102">
                  <c:v>45440.0</c:v>
                </c:pt>
                <c:pt idx="1103">
                  <c:v>45441.0</c:v>
                </c:pt>
                <c:pt idx="1104">
                  <c:v>45442.0</c:v>
                </c:pt>
                <c:pt idx="1105">
                  <c:v>45443.0</c:v>
                </c:pt>
                <c:pt idx="1106">
                  <c:v>45446.0</c:v>
                </c:pt>
                <c:pt idx="1107">
                  <c:v>45447.0</c:v>
                </c:pt>
                <c:pt idx="1108">
                  <c:v>45448.0</c:v>
                </c:pt>
                <c:pt idx="1109">
                  <c:v>45449.0</c:v>
                </c:pt>
                <c:pt idx="1110">
                  <c:v>45450.0</c:v>
                </c:pt>
                <c:pt idx="1111">
                  <c:v>45453.0</c:v>
                </c:pt>
                <c:pt idx="1112">
                  <c:v>45454.0</c:v>
                </c:pt>
                <c:pt idx="1113">
                  <c:v>45455.0</c:v>
                </c:pt>
                <c:pt idx="1114">
                  <c:v>45456.0</c:v>
                </c:pt>
                <c:pt idx="1115">
                  <c:v>45457.0</c:v>
                </c:pt>
                <c:pt idx="1116">
                  <c:v>45460.0</c:v>
                </c:pt>
                <c:pt idx="1117">
                  <c:v>45461.0</c:v>
                </c:pt>
                <c:pt idx="1118">
                  <c:v>45463.0</c:v>
                </c:pt>
                <c:pt idx="1119">
                  <c:v>45464.0</c:v>
                </c:pt>
                <c:pt idx="1120">
                  <c:v>45467.0</c:v>
                </c:pt>
                <c:pt idx="1121">
                  <c:v>45468.0</c:v>
                </c:pt>
                <c:pt idx="1122">
                  <c:v>45469.0</c:v>
                </c:pt>
                <c:pt idx="1123">
                  <c:v>45470.0</c:v>
                </c:pt>
                <c:pt idx="1124">
                  <c:v>45471.0</c:v>
                </c:pt>
                <c:pt idx="1125">
                  <c:v>45474.0</c:v>
                </c:pt>
                <c:pt idx="1126">
                  <c:v>45475.0</c:v>
                </c:pt>
                <c:pt idx="1127">
                  <c:v>45476.0</c:v>
                </c:pt>
                <c:pt idx="1128">
                  <c:v>45478.0</c:v>
                </c:pt>
                <c:pt idx="1129">
                  <c:v>45481.0</c:v>
                </c:pt>
                <c:pt idx="1130">
                  <c:v>45482.0</c:v>
                </c:pt>
                <c:pt idx="1131">
                  <c:v>45483.0</c:v>
                </c:pt>
                <c:pt idx="1132">
                  <c:v>45484.0</c:v>
                </c:pt>
                <c:pt idx="1133">
                  <c:v>45485.0</c:v>
                </c:pt>
                <c:pt idx="1134">
                  <c:v>45488.0</c:v>
                </c:pt>
                <c:pt idx="1135">
                  <c:v>45489.0</c:v>
                </c:pt>
                <c:pt idx="1136">
                  <c:v>45490.0</c:v>
                </c:pt>
                <c:pt idx="1137">
                  <c:v>45491.0</c:v>
                </c:pt>
                <c:pt idx="1138">
                  <c:v>45492.0</c:v>
                </c:pt>
                <c:pt idx="1139">
                  <c:v>45495.0</c:v>
                </c:pt>
                <c:pt idx="1140">
                  <c:v>45496.0</c:v>
                </c:pt>
                <c:pt idx="1141">
                  <c:v>45497.0</c:v>
                </c:pt>
                <c:pt idx="1142">
                  <c:v>45498.0</c:v>
                </c:pt>
                <c:pt idx="1143">
                  <c:v>45499.0</c:v>
                </c:pt>
                <c:pt idx="1144">
                  <c:v>45502.0</c:v>
                </c:pt>
                <c:pt idx="1145">
                  <c:v>45503.0</c:v>
                </c:pt>
                <c:pt idx="1146">
                  <c:v>45504.0</c:v>
                </c:pt>
                <c:pt idx="1147">
                  <c:v>45505.0</c:v>
                </c:pt>
                <c:pt idx="1148">
                  <c:v>45506.0</c:v>
                </c:pt>
                <c:pt idx="1149">
                  <c:v>45509.0</c:v>
                </c:pt>
                <c:pt idx="1150">
                  <c:v>45510.0</c:v>
                </c:pt>
                <c:pt idx="1151">
                  <c:v>45511.0</c:v>
                </c:pt>
                <c:pt idx="1152">
                  <c:v>45512.0</c:v>
                </c:pt>
                <c:pt idx="1153">
                  <c:v>45513.0</c:v>
                </c:pt>
                <c:pt idx="1154">
                  <c:v>45516.0</c:v>
                </c:pt>
                <c:pt idx="1155">
                  <c:v>45517.0</c:v>
                </c:pt>
                <c:pt idx="1156">
                  <c:v>45518.0</c:v>
                </c:pt>
                <c:pt idx="1157">
                  <c:v>45519.0</c:v>
                </c:pt>
                <c:pt idx="1158">
                  <c:v>45520.0</c:v>
                </c:pt>
                <c:pt idx="1159">
                  <c:v>45523.0</c:v>
                </c:pt>
                <c:pt idx="1160">
                  <c:v>45524.0</c:v>
                </c:pt>
                <c:pt idx="1161">
                  <c:v>45525.0</c:v>
                </c:pt>
                <c:pt idx="1162">
                  <c:v>45526.0</c:v>
                </c:pt>
                <c:pt idx="1163">
                  <c:v>45527.0</c:v>
                </c:pt>
                <c:pt idx="1164">
                  <c:v>45530.0</c:v>
                </c:pt>
                <c:pt idx="1165">
                  <c:v>45531.0</c:v>
                </c:pt>
                <c:pt idx="1166">
                  <c:v>45532.0</c:v>
                </c:pt>
                <c:pt idx="1167">
                  <c:v>45533.0</c:v>
                </c:pt>
                <c:pt idx="1168">
                  <c:v>45534.0</c:v>
                </c:pt>
                <c:pt idx="1169">
                  <c:v>45538.0</c:v>
                </c:pt>
                <c:pt idx="1170">
                  <c:v>45539.0</c:v>
                </c:pt>
                <c:pt idx="1171">
                  <c:v>45540.0</c:v>
                </c:pt>
                <c:pt idx="1172">
                  <c:v>45541.0</c:v>
                </c:pt>
                <c:pt idx="1173">
                  <c:v>45544.0</c:v>
                </c:pt>
                <c:pt idx="1174">
                  <c:v>45545.0</c:v>
                </c:pt>
                <c:pt idx="1175">
                  <c:v>45546.0</c:v>
                </c:pt>
                <c:pt idx="1176">
                  <c:v>45547.0</c:v>
                </c:pt>
                <c:pt idx="1177">
                  <c:v>45548.0</c:v>
                </c:pt>
                <c:pt idx="1178">
                  <c:v>45551.0</c:v>
                </c:pt>
                <c:pt idx="1179">
                  <c:v>45552.0</c:v>
                </c:pt>
                <c:pt idx="1180">
                  <c:v>45553.0</c:v>
                </c:pt>
                <c:pt idx="1181">
                  <c:v>45554.0</c:v>
                </c:pt>
                <c:pt idx="1182">
                  <c:v>45555.0</c:v>
                </c:pt>
                <c:pt idx="1183">
                  <c:v>45558.0</c:v>
                </c:pt>
                <c:pt idx="1184">
                  <c:v>45559.0</c:v>
                </c:pt>
                <c:pt idx="1185">
                  <c:v>45560.0</c:v>
                </c:pt>
                <c:pt idx="1186">
                  <c:v>45561.0</c:v>
                </c:pt>
                <c:pt idx="1187">
                  <c:v>45562.0</c:v>
                </c:pt>
                <c:pt idx="1188">
                  <c:v>45565.0</c:v>
                </c:pt>
                <c:pt idx="1189">
                  <c:v>45566.0</c:v>
                </c:pt>
                <c:pt idx="1190">
                  <c:v>45567.0</c:v>
                </c:pt>
                <c:pt idx="1191">
                  <c:v>45568.0</c:v>
                </c:pt>
                <c:pt idx="1192">
                  <c:v>45569.0</c:v>
                </c:pt>
                <c:pt idx="1193">
                  <c:v>45572.0</c:v>
                </c:pt>
                <c:pt idx="1194">
                  <c:v>45573.0</c:v>
                </c:pt>
                <c:pt idx="1195">
                  <c:v>45574.0</c:v>
                </c:pt>
                <c:pt idx="1196">
                  <c:v>45575.0</c:v>
                </c:pt>
                <c:pt idx="1197">
                  <c:v>45576.0</c:v>
                </c:pt>
                <c:pt idx="1198">
                  <c:v>45580.0</c:v>
                </c:pt>
                <c:pt idx="1199">
                  <c:v>45581.0</c:v>
                </c:pt>
                <c:pt idx="1200">
                  <c:v>45582.0</c:v>
                </c:pt>
                <c:pt idx="1201">
                  <c:v>45583.0</c:v>
                </c:pt>
                <c:pt idx="1202">
                  <c:v>45586.0</c:v>
                </c:pt>
                <c:pt idx="1203">
                  <c:v>45587.0</c:v>
                </c:pt>
                <c:pt idx="1204">
                  <c:v>45588.0</c:v>
                </c:pt>
                <c:pt idx="1205">
                  <c:v>45589.0</c:v>
                </c:pt>
                <c:pt idx="1206">
                  <c:v>45590.0</c:v>
                </c:pt>
                <c:pt idx="1207">
                  <c:v>45593.0</c:v>
                </c:pt>
                <c:pt idx="1208">
                  <c:v>45594.0</c:v>
                </c:pt>
                <c:pt idx="1209">
                  <c:v>45595.0</c:v>
                </c:pt>
                <c:pt idx="1210">
                  <c:v>45596.0</c:v>
                </c:pt>
                <c:pt idx="1211">
                  <c:v>45597.0</c:v>
                </c:pt>
                <c:pt idx="1212">
                  <c:v>45600.0</c:v>
                </c:pt>
                <c:pt idx="1213">
                  <c:v>45601.0</c:v>
                </c:pt>
                <c:pt idx="1214">
                  <c:v>45602.0</c:v>
                </c:pt>
                <c:pt idx="1215">
                  <c:v>45603.0</c:v>
                </c:pt>
                <c:pt idx="1216">
                  <c:v>45604.0</c:v>
                </c:pt>
                <c:pt idx="1217">
                  <c:v>45608.0</c:v>
                </c:pt>
                <c:pt idx="1218">
                  <c:v>45609.0</c:v>
                </c:pt>
                <c:pt idx="1219">
                  <c:v>45610.0</c:v>
                </c:pt>
                <c:pt idx="1220">
                  <c:v>45611.0</c:v>
                </c:pt>
              </c:numCache>
            </c:numRef>
          </c:cat>
          <c:val>
            <c:numRef>
              <c:f>'[鑫元周观点数据底稿2024.11.15 - 副本.xlsx]美债收益率'!$K$1004:$K$2224</c:f>
              <c:numCache>
                <c:formatCode>General</c:formatCode>
                <c:ptCount val="1221"/>
                <c:pt idx="0">
                  <c:v>30.0</c:v>
                </c:pt>
                <c:pt idx="1">
                  <c:v>27.0</c:v>
                </c:pt>
                <c:pt idx="2">
                  <c:v>27.0</c:v>
                </c:pt>
                <c:pt idx="3">
                  <c:v>29.0</c:v>
                </c:pt>
                <c:pt idx="4">
                  <c:v>29.0</c:v>
                </c:pt>
                <c:pt idx="5">
                  <c:v>27.0</c:v>
                </c:pt>
                <c:pt idx="6">
                  <c:v>27.0</c:v>
                </c:pt>
                <c:pt idx="7">
                  <c:v>27.0</c:v>
                </c:pt>
                <c:pt idx="8">
                  <c:v>24.0</c:v>
                </c:pt>
                <c:pt idx="9">
                  <c:v>23.0</c:v>
                </c:pt>
                <c:pt idx="10">
                  <c:v>23.0</c:v>
                </c:pt>
                <c:pt idx="11">
                  <c:v>26.0</c:v>
                </c:pt>
                <c:pt idx="12">
                  <c:v>25.0</c:v>
                </c:pt>
                <c:pt idx="13">
                  <c:v>24.0</c:v>
                </c:pt>
                <c:pt idx="14">
                  <c:v>23.0</c:v>
                </c:pt>
                <c:pt idx="15">
                  <c:v>21.0</c:v>
                </c:pt>
                <c:pt idx="16">
                  <c:v>17.0</c:v>
                </c:pt>
                <c:pt idx="17">
                  <c:v>20.0</c:v>
                </c:pt>
                <c:pt idx="18">
                  <c:v>18.0</c:v>
                </c:pt>
                <c:pt idx="19">
                  <c:v>16.0</c:v>
                </c:pt>
                <c:pt idx="20">
                  <c:v>18.0</c:v>
                </c:pt>
                <c:pt idx="21">
                  <c:v>18.0</c:v>
                </c:pt>
                <c:pt idx="22">
                  <c:v>20.0</c:v>
                </c:pt>
                <c:pt idx="23">
                  <c:v>22.0</c:v>
                </c:pt>
                <c:pt idx="24">
                  <c:v>21.0</c:v>
                </c:pt>
                <c:pt idx="25">
                  <c:v>18.0</c:v>
                </c:pt>
                <c:pt idx="26">
                  <c:v>19.0</c:v>
                </c:pt>
                <c:pt idx="27">
                  <c:v>18.0</c:v>
                </c:pt>
                <c:pt idx="28">
                  <c:v>18.0</c:v>
                </c:pt>
                <c:pt idx="29">
                  <c:v>17.0</c:v>
                </c:pt>
                <c:pt idx="30">
                  <c:v>17.0</c:v>
                </c:pt>
                <c:pt idx="31">
                  <c:v>14.0</c:v>
                </c:pt>
                <c:pt idx="32">
                  <c:v>14.0</c:v>
                </c:pt>
                <c:pt idx="33">
                  <c:v>13.0</c:v>
                </c:pt>
                <c:pt idx="34">
                  <c:v>12.0</c:v>
                </c:pt>
                <c:pt idx="35">
                  <c:v>12.0</c:v>
                </c:pt>
                <c:pt idx="36">
                  <c:v>13.0</c:v>
                </c:pt>
                <c:pt idx="37">
                  <c:v>17.0</c:v>
                </c:pt>
                <c:pt idx="38">
                  <c:v>19.0</c:v>
                </c:pt>
                <c:pt idx="39">
                  <c:v>27.0</c:v>
                </c:pt>
                <c:pt idx="40">
                  <c:v>26.0</c:v>
                </c:pt>
                <c:pt idx="41">
                  <c:v>31.0</c:v>
                </c:pt>
                <c:pt idx="42">
                  <c:v>35.0</c:v>
                </c:pt>
                <c:pt idx="43">
                  <c:v>33.0</c:v>
                </c:pt>
                <c:pt idx="44">
                  <c:v>25.0</c:v>
                </c:pt>
                <c:pt idx="45">
                  <c:v>16.0</c:v>
                </c:pt>
                <c:pt idx="46">
                  <c:v>26.0</c:v>
                </c:pt>
                <c:pt idx="47">
                  <c:v>32.0</c:v>
                </c:pt>
                <c:pt idx="48">
                  <c:v>38.0</c:v>
                </c:pt>
                <c:pt idx="49">
                  <c:v>45.0</c:v>
                </c:pt>
                <c:pt idx="50">
                  <c:v>37.0</c:v>
                </c:pt>
                <c:pt idx="51">
                  <c:v>55.0</c:v>
                </c:pt>
                <c:pt idx="52">
                  <c:v>64.0</c:v>
                </c:pt>
                <c:pt idx="53">
                  <c:v>68.0</c:v>
                </c:pt>
                <c:pt idx="54">
                  <c:v>55.0</c:v>
                </c:pt>
                <c:pt idx="55">
                  <c:v>48.0</c:v>
                </c:pt>
                <c:pt idx="56">
                  <c:v>46.0</c:v>
                </c:pt>
                <c:pt idx="57">
                  <c:v>54.0</c:v>
                </c:pt>
                <c:pt idx="58">
                  <c:v>53.0</c:v>
                </c:pt>
                <c:pt idx="59">
                  <c:v>47.0</c:v>
                </c:pt>
                <c:pt idx="60">
                  <c:v>47.0</c:v>
                </c:pt>
                <c:pt idx="61">
                  <c:v>47.0</c:v>
                </c:pt>
                <c:pt idx="62">
                  <c:v>39.0</c:v>
                </c:pt>
                <c:pt idx="63">
                  <c:v>40.0</c:v>
                </c:pt>
                <c:pt idx="64">
                  <c:v>39.0</c:v>
                </c:pt>
                <c:pt idx="65">
                  <c:v>40.0</c:v>
                </c:pt>
                <c:pt idx="66">
                  <c:v>47.0</c:v>
                </c:pt>
                <c:pt idx="67">
                  <c:v>50.0</c:v>
                </c:pt>
                <c:pt idx="68">
                  <c:v>50.0</c:v>
                </c:pt>
                <c:pt idx="69">
                  <c:v>51.0</c:v>
                </c:pt>
                <c:pt idx="70">
                  <c:v>53.0</c:v>
                </c:pt>
                <c:pt idx="71">
                  <c:v>43.0</c:v>
                </c:pt>
                <c:pt idx="72">
                  <c:v>41.0</c:v>
                </c:pt>
                <c:pt idx="73">
                  <c:v>45.0</c:v>
                </c:pt>
                <c:pt idx="74">
                  <c:v>43.0</c:v>
                </c:pt>
                <c:pt idx="75">
                  <c:v>38.0</c:v>
                </c:pt>
                <c:pt idx="76">
                  <c:v>41.0</c:v>
                </c:pt>
                <c:pt idx="77">
                  <c:v>39.0</c:v>
                </c:pt>
                <c:pt idx="78">
                  <c:v>38.0</c:v>
                </c:pt>
                <c:pt idx="79">
                  <c:v>43.0</c:v>
                </c:pt>
                <c:pt idx="80">
                  <c:v>42.0</c:v>
                </c:pt>
                <c:pt idx="81">
                  <c:v>43.0</c:v>
                </c:pt>
                <c:pt idx="82">
                  <c:v>44.0</c:v>
                </c:pt>
                <c:pt idx="83">
                  <c:v>44.0</c:v>
                </c:pt>
                <c:pt idx="84">
                  <c:v>45.0</c:v>
                </c:pt>
                <c:pt idx="85">
                  <c:v>47.0</c:v>
                </c:pt>
                <c:pt idx="86">
                  <c:v>55.0</c:v>
                </c:pt>
                <c:pt idx="87">
                  <c:v>50.0</c:v>
                </c:pt>
                <c:pt idx="88">
                  <c:v>53.0</c:v>
                </c:pt>
                <c:pt idx="89">
                  <c:v>56.0</c:v>
                </c:pt>
                <c:pt idx="90">
                  <c:v>52.0</c:v>
                </c:pt>
                <c:pt idx="91">
                  <c:v>48.0</c:v>
                </c:pt>
                <c:pt idx="92">
                  <c:v>47.0</c:v>
                </c:pt>
                <c:pt idx="93">
                  <c:v>48.0</c:v>
                </c:pt>
                <c:pt idx="94">
                  <c:v>55.0</c:v>
                </c:pt>
                <c:pt idx="95">
                  <c:v>53.0</c:v>
                </c:pt>
                <c:pt idx="96">
                  <c:v>52.0</c:v>
                </c:pt>
                <c:pt idx="97">
                  <c:v>51.0</c:v>
                </c:pt>
                <c:pt idx="98">
                  <c:v>49.0</c:v>
                </c:pt>
                <c:pt idx="99">
                  <c:v>51.0</c:v>
                </c:pt>
                <c:pt idx="100">
                  <c:v>49.0</c:v>
                </c:pt>
                <c:pt idx="101">
                  <c:v>53.0</c:v>
                </c:pt>
                <c:pt idx="102">
                  <c:v>49.0</c:v>
                </c:pt>
                <c:pt idx="103">
                  <c:v>52.0</c:v>
                </c:pt>
                <c:pt idx="104">
                  <c:v>51.0</c:v>
                </c:pt>
                <c:pt idx="105">
                  <c:v>58.0</c:v>
                </c:pt>
                <c:pt idx="106">
                  <c:v>63.0</c:v>
                </c:pt>
                <c:pt idx="107">
                  <c:v>69.0</c:v>
                </c:pt>
                <c:pt idx="108">
                  <c:v>66.0</c:v>
                </c:pt>
                <c:pt idx="109">
                  <c:v>64.0</c:v>
                </c:pt>
                <c:pt idx="110">
                  <c:v>58.0</c:v>
                </c:pt>
                <c:pt idx="111">
                  <c:v>47.0</c:v>
                </c:pt>
                <c:pt idx="112">
                  <c:v>52.0</c:v>
                </c:pt>
                <c:pt idx="113">
                  <c:v>52.0</c:v>
                </c:pt>
                <c:pt idx="114">
                  <c:v>54.0</c:v>
                </c:pt>
                <c:pt idx="115">
                  <c:v>55.0</c:v>
                </c:pt>
                <c:pt idx="116">
                  <c:v>52.0</c:v>
                </c:pt>
                <c:pt idx="117">
                  <c:v>51.0</c:v>
                </c:pt>
                <c:pt idx="118">
                  <c:v>52.0</c:v>
                </c:pt>
                <c:pt idx="119">
                  <c:v>54.0</c:v>
                </c:pt>
                <c:pt idx="120">
                  <c:v>50.0</c:v>
                </c:pt>
                <c:pt idx="121">
                  <c:v>51.0</c:v>
                </c:pt>
                <c:pt idx="122">
                  <c:v>47.0</c:v>
                </c:pt>
                <c:pt idx="123">
                  <c:v>48.0</c:v>
                </c:pt>
                <c:pt idx="124">
                  <c:v>50.0</c:v>
                </c:pt>
                <c:pt idx="125">
                  <c:v>52.0</c:v>
                </c:pt>
                <c:pt idx="126">
                  <c:v>52.0</c:v>
                </c:pt>
                <c:pt idx="127">
                  <c:v>53.0</c:v>
                </c:pt>
                <c:pt idx="128">
                  <c:v>49.0</c:v>
                </c:pt>
                <c:pt idx="129">
                  <c:v>51.0</c:v>
                </c:pt>
                <c:pt idx="130">
                  <c:v>46.0</c:v>
                </c:pt>
                <c:pt idx="131">
                  <c:v>49.0</c:v>
                </c:pt>
                <c:pt idx="132">
                  <c:v>48.0</c:v>
                </c:pt>
                <c:pt idx="133">
                  <c:v>49.0</c:v>
                </c:pt>
                <c:pt idx="134">
                  <c:v>48.0</c:v>
                </c:pt>
                <c:pt idx="135">
                  <c:v>46.0</c:v>
                </c:pt>
                <c:pt idx="136">
                  <c:v>50.0</c:v>
                </c:pt>
                <c:pt idx="137">
                  <c:v>46.0</c:v>
                </c:pt>
                <c:pt idx="138">
                  <c:v>47.0</c:v>
                </c:pt>
                <c:pt idx="139">
                  <c:v>46.0</c:v>
                </c:pt>
                <c:pt idx="140">
                  <c:v>43.0</c:v>
                </c:pt>
                <c:pt idx="141">
                  <c:v>45.0</c:v>
                </c:pt>
                <c:pt idx="142">
                  <c:v>47.0</c:v>
                </c:pt>
                <c:pt idx="143">
                  <c:v>45.0</c:v>
                </c:pt>
                <c:pt idx="144">
                  <c:v>46.0</c:v>
                </c:pt>
                <c:pt idx="145">
                  <c:v>44.0</c:v>
                </c:pt>
                <c:pt idx="146">
                  <c:v>44.0</c:v>
                </c:pt>
                <c:pt idx="147">
                  <c:v>45.0</c:v>
                </c:pt>
                <c:pt idx="148">
                  <c:v>41.0</c:v>
                </c:pt>
                <c:pt idx="149">
                  <c:v>44.0</c:v>
                </c:pt>
                <c:pt idx="150">
                  <c:v>44.0</c:v>
                </c:pt>
                <c:pt idx="151">
                  <c:v>44.0</c:v>
                </c:pt>
                <c:pt idx="152">
                  <c:v>45.0</c:v>
                </c:pt>
                <c:pt idx="153">
                  <c:v>48.0</c:v>
                </c:pt>
                <c:pt idx="154">
                  <c:v>53.0</c:v>
                </c:pt>
                <c:pt idx="155">
                  <c:v>55.0</c:v>
                </c:pt>
                <c:pt idx="156">
                  <c:v>57.0</c:v>
                </c:pt>
                <c:pt idx="157">
                  <c:v>55.0</c:v>
                </c:pt>
                <c:pt idx="158">
                  <c:v>53.0</c:v>
                </c:pt>
                <c:pt idx="159">
                  <c:v>54.0</c:v>
                </c:pt>
                <c:pt idx="160">
                  <c:v>52.0</c:v>
                </c:pt>
                <c:pt idx="161">
                  <c:v>48.0</c:v>
                </c:pt>
                <c:pt idx="162">
                  <c:v>51.0</c:v>
                </c:pt>
                <c:pt idx="163">
                  <c:v>54.0</c:v>
                </c:pt>
                <c:pt idx="164">
                  <c:v>53.0</c:v>
                </c:pt>
                <c:pt idx="165">
                  <c:v>58.0</c:v>
                </c:pt>
                <c:pt idx="166">
                  <c:v>60.0</c:v>
                </c:pt>
                <c:pt idx="167">
                  <c:v>58.0</c:v>
                </c:pt>
                <c:pt idx="168">
                  <c:v>55.0</c:v>
                </c:pt>
                <c:pt idx="169">
                  <c:v>52.0</c:v>
                </c:pt>
                <c:pt idx="170">
                  <c:v>50.0</c:v>
                </c:pt>
                <c:pt idx="171">
                  <c:v>58.0</c:v>
                </c:pt>
                <c:pt idx="172">
                  <c:v>55.0</c:v>
                </c:pt>
                <c:pt idx="173">
                  <c:v>57.0</c:v>
                </c:pt>
                <c:pt idx="174">
                  <c:v>54.0</c:v>
                </c:pt>
                <c:pt idx="175">
                  <c:v>54.0</c:v>
                </c:pt>
                <c:pt idx="176">
                  <c:v>54.0</c:v>
                </c:pt>
                <c:pt idx="177">
                  <c:v>54.0</c:v>
                </c:pt>
                <c:pt idx="178">
                  <c:v>55.0</c:v>
                </c:pt>
                <c:pt idx="179">
                  <c:v>56.0</c:v>
                </c:pt>
                <c:pt idx="180">
                  <c:v>56.0</c:v>
                </c:pt>
                <c:pt idx="181">
                  <c:v>54.0</c:v>
                </c:pt>
                <c:pt idx="182">
                  <c:v>55.0</c:v>
                </c:pt>
                <c:pt idx="183">
                  <c:v>54.0</c:v>
                </c:pt>
                <c:pt idx="184">
                  <c:v>53.0</c:v>
                </c:pt>
                <c:pt idx="185">
                  <c:v>54.0</c:v>
                </c:pt>
                <c:pt idx="186">
                  <c:v>53.0</c:v>
                </c:pt>
                <c:pt idx="187">
                  <c:v>55.0</c:v>
                </c:pt>
                <c:pt idx="188">
                  <c:v>56.0</c:v>
                </c:pt>
                <c:pt idx="189">
                  <c:v>54.0</c:v>
                </c:pt>
                <c:pt idx="190">
                  <c:v>57.0</c:v>
                </c:pt>
                <c:pt idx="191">
                  <c:v>64.0</c:v>
                </c:pt>
                <c:pt idx="192">
                  <c:v>62.0</c:v>
                </c:pt>
                <c:pt idx="193">
                  <c:v>65.0</c:v>
                </c:pt>
                <c:pt idx="194">
                  <c:v>65.0</c:v>
                </c:pt>
                <c:pt idx="195">
                  <c:v>63.0</c:v>
                </c:pt>
                <c:pt idx="196">
                  <c:v>58.0</c:v>
                </c:pt>
                <c:pt idx="197">
                  <c:v>59.0</c:v>
                </c:pt>
                <c:pt idx="198">
                  <c:v>60.0</c:v>
                </c:pt>
                <c:pt idx="199">
                  <c:v>62.0</c:v>
                </c:pt>
                <c:pt idx="200">
                  <c:v>62.0</c:v>
                </c:pt>
                <c:pt idx="201">
                  <c:v>67.0</c:v>
                </c:pt>
                <c:pt idx="202">
                  <c:v>69.0</c:v>
                </c:pt>
                <c:pt idx="203">
                  <c:v>71.0</c:v>
                </c:pt>
                <c:pt idx="204">
                  <c:v>67.0</c:v>
                </c:pt>
                <c:pt idx="205">
                  <c:v>65.0</c:v>
                </c:pt>
                <c:pt idx="206">
                  <c:v>63.0</c:v>
                </c:pt>
                <c:pt idx="207">
                  <c:v>63.0</c:v>
                </c:pt>
                <c:pt idx="208">
                  <c:v>69.0</c:v>
                </c:pt>
                <c:pt idx="209">
                  <c:v>74.0</c:v>
                </c:pt>
                <c:pt idx="210">
                  <c:v>71.0</c:v>
                </c:pt>
                <c:pt idx="211">
                  <c:v>73.0</c:v>
                </c:pt>
                <c:pt idx="212">
                  <c:v>64.0</c:v>
                </c:pt>
                <c:pt idx="213">
                  <c:v>65.0</c:v>
                </c:pt>
                <c:pt idx="214">
                  <c:v>67.0</c:v>
                </c:pt>
                <c:pt idx="215">
                  <c:v>79.0</c:v>
                </c:pt>
                <c:pt idx="216">
                  <c:v>79.0</c:v>
                </c:pt>
                <c:pt idx="217">
                  <c:v>71.0</c:v>
                </c:pt>
                <c:pt idx="218">
                  <c:v>72.0</c:v>
                </c:pt>
                <c:pt idx="219">
                  <c:v>72.0</c:v>
                </c:pt>
                <c:pt idx="220">
                  <c:v>69.0</c:v>
                </c:pt>
                <c:pt idx="221">
                  <c:v>72.0</c:v>
                </c:pt>
                <c:pt idx="222">
                  <c:v>68.0</c:v>
                </c:pt>
                <c:pt idx="223">
                  <c:v>67.0</c:v>
                </c:pt>
                <c:pt idx="224">
                  <c:v>70.0</c:v>
                </c:pt>
                <c:pt idx="225">
                  <c:v>72.0</c:v>
                </c:pt>
                <c:pt idx="226">
                  <c:v>71.0</c:v>
                </c:pt>
                <c:pt idx="227">
                  <c:v>68.0</c:v>
                </c:pt>
                <c:pt idx="228">
                  <c:v>68.0</c:v>
                </c:pt>
                <c:pt idx="229">
                  <c:v>75.0</c:v>
                </c:pt>
                <c:pt idx="230">
                  <c:v>79.0</c:v>
                </c:pt>
                <c:pt idx="231">
                  <c:v>76.0</c:v>
                </c:pt>
                <c:pt idx="232">
                  <c:v>81.0</c:v>
                </c:pt>
                <c:pt idx="233">
                  <c:v>80.0</c:v>
                </c:pt>
                <c:pt idx="234">
                  <c:v>78.0</c:v>
                </c:pt>
                <c:pt idx="235">
                  <c:v>79.0</c:v>
                </c:pt>
                <c:pt idx="236">
                  <c:v>78.0</c:v>
                </c:pt>
                <c:pt idx="237">
                  <c:v>79.0</c:v>
                </c:pt>
                <c:pt idx="238">
                  <c:v>77.0</c:v>
                </c:pt>
                <c:pt idx="239">
                  <c:v>81.0</c:v>
                </c:pt>
                <c:pt idx="240">
                  <c:v>79.0</c:v>
                </c:pt>
                <c:pt idx="241">
                  <c:v>81.0</c:v>
                </c:pt>
                <c:pt idx="242">
                  <c:v>82.0</c:v>
                </c:pt>
                <c:pt idx="243">
                  <c:v>82.0</c:v>
                </c:pt>
                <c:pt idx="244">
                  <c:v>80.0</c:v>
                </c:pt>
                <c:pt idx="245">
                  <c:v>83.0</c:v>
                </c:pt>
                <c:pt idx="246">
                  <c:v>81.0</c:v>
                </c:pt>
                <c:pt idx="247">
                  <c:v>81.0</c:v>
                </c:pt>
                <c:pt idx="248">
                  <c:v>82.0</c:v>
                </c:pt>
                <c:pt idx="249">
                  <c:v>81.0</c:v>
                </c:pt>
                <c:pt idx="250">
                  <c:v>80.0</c:v>
                </c:pt>
                <c:pt idx="251">
                  <c:v>82.0</c:v>
                </c:pt>
                <c:pt idx="252">
                  <c:v>83.0</c:v>
                </c:pt>
                <c:pt idx="253">
                  <c:v>90.0</c:v>
                </c:pt>
                <c:pt idx="254">
                  <c:v>94.0</c:v>
                </c:pt>
                <c:pt idx="255">
                  <c:v>99.0</c:v>
                </c:pt>
                <c:pt idx="256">
                  <c:v>101.0</c:v>
                </c:pt>
                <c:pt idx="257">
                  <c:v>101.0</c:v>
                </c:pt>
                <c:pt idx="258">
                  <c:v>96.0</c:v>
                </c:pt>
                <c:pt idx="259">
                  <c:v>99.0</c:v>
                </c:pt>
                <c:pt idx="260">
                  <c:v>98.0</c:v>
                </c:pt>
                <c:pt idx="261">
                  <c:v>96.0</c:v>
                </c:pt>
                <c:pt idx="262">
                  <c:v>97.0</c:v>
                </c:pt>
                <c:pt idx="263">
                  <c:v>99.0</c:v>
                </c:pt>
                <c:pt idx="264">
                  <c:v>97.0</c:v>
                </c:pt>
                <c:pt idx="265">
                  <c:v>92.0</c:v>
                </c:pt>
                <c:pt idx="266">
                  <c:v>94.0</c:v>
                </c:pt>
                <c:pt idx="267">
                  <c:v>92.0</c:v>
                </c:pt>
                <c:pt idx="268">
                  <c:v>95.0</c:v>
                </c:pt>
                <c:pt idx="269">
                  <c:v>100.0</c:v>
                </c:pt>
                <c:pt idx="270">
                  <c:v>98.0</c:v>
                </c:pt>
                <c:pt idx="271">
                  <c:v>101.0</c:v>
                </c:pt>
                <c:pt idx="272">
                  <c:v>104.0</c:v>
                </c:pt>
                <c:pt idx="273">
                  <c:v>104.0</c:v>
                </c:pt>
                <c:pt idx="274">
                  <c:v>110.0</c:v>
                </c:pt>
                <c:pt idx="275">
                  <c:v>108.0</c:v>
                </c:pt>
                <c:pt idx="276">
                  <c:v>107.0</c:v>
                </c:pt>
                <c:pt idx="277">
                  <c:v>104.0</c:v>
                </c:pt>
                <c:pt idx="278">
                  <c:v>105.0</c:v>
                </c:pt>
                <c:pt idx="279">
                  <c:v>109.0</c:v>
                </c:pt>
                <c:pt idx="280">
                  <c:v>117.0</c:v>
                </c:pt>
                <c:pt idx="281">
                  <c:v>118.0</c:v>
                </c:pt>
                <c:pt idx="282">
                  <c:v>118.0</c:v>
                </c:pt>
                <c:pt idx="283">
                  <c:v>123.0</c:v>
                </c:pt>
                <c:pt idx="284">
                  <c:v>126.0</c:v>
                </c:pt>
                <c:pt idx="285">
                  <c:v>126.0</c:v>
                </c:pt>
                <c:pt idx="286">
                  <c:v>126.0</c:v>
                </c:pt>
                <c:pt idx="287">
                  <c:v>137.0</c:v>
                </c:pt>
                <c:pt idx="288">
                  <c:v>130.0</c:v>
                </c:pt>
                <c:pt idx="289">
                  <c:v>132.0</c:v>
                </c:pt>
                <c:pt idx="290">
                  <c:v>129.0</c:v>
                </c:pt>
                <c:pt idx="291">
                  <c:v>133.0</c:v>
                </c:pt>
                <c:pt idx="292">
                  <c:v>140.0</c:v>
                </c:pt>
                <c:pt idx="293">
                  <c:v>142.0</c:v>
                </c:pt>
                <c:pt idx="294">
                  <c:v>142.0</c:v>
                </c:pt>
                <c:pt idx="295">
                  <c:v>138.0</c:v>
                </c:pt>
                <c:pt idx="296">
                  <c:v>137.0</c:v>
                </c:pt>
                <c:pt idx="297">
                  <c:v>140.0</c:v>
                </c:pt>
                <c:pt idx="298">
                  <c:v>150.0</c:v>
                </c:pt>
                <c:pt idx="299">
                  <c:v>148.0</c:v>
                </c:pt>
                <c:pt idx="300">
                  <c:v>147.0</c:v>
                </c:pt>
                <c:pt idx="301">
                  <c:v>150.0</c:v>
                </c:pt>
                <c:pt idx="302">
                  <c:v>155.0</c:v>
                </c:pt>
                <c:pt idx="303">
                  <c:v>158.0</c:v>
                </c:pt>
                <c:pt idx="304">
                  <c:v>154.0</c:v>
                </c:pt>
                <c:pt idx="305">
                  <c:v>148.0</c:v>
                </c:pt>
                <c:pt idx="306">
                  <c:v>148.0</c:v>
                </c:pt>
                <c:pt idx="307">
                  <c:v>149.0</c:v>
                </c:pt>
                <c:pt idx="308">
                  <c:v>153.0</c:v>
                </c:pt>
                <c:pt idx="309">
                  <c:v>159.0</c:v>
                </c:pt>
                <c:pt idx="310">
                  <c:v>157.0</c:v>
                </c:pt>
                <c:pt idx="311">
                  <c:v>158.0</c:v>
                </c:pt>
                <c:pt idx="312">
                  <c:v>152.0</c:v>
                </c:pt>
                <c:pt idx="313">
                  <c:v>153.0</c:v>
                </c:pt>
                <c:pt idx="314">
                  <c:v>156.0</c:v>
                </c:pt>
                <c:pt idx="315">
                  <c:v>151.0</c:v>
                </c:pt>
                <c:pt idx="316">
                  <c:v>152.0</c:v>
                </c:pt>
                <c:pt idx="317">
                  <c:v>150.0</c:v>
                </c:pt>
                <c:pt idx="318">
                  <c:v>151.0</c:v>
                </c:pt>
                <c:pt idx="319">
                  <c:v>151.0</c:v>
                </c:pt>
                <c:pt idx="320">
                  <c:v>148.0</c:v>
                </c:pt>
                <c:pt idx="321">
                  <c:v>148.0</c:v>
                </c:pt>
                <c:pt idx="322">
                  <c:v>140.0</c:v>
                </c:pt>
                <c:pt idx="323">
                  <c:v>143.0</c:v>
                </c:pt>
                <c:pt idx="324">
                  <c:v>145.0</c:v>
                </c:pt>
                <c:pt idx="325">
                  <c:v>143.0</c:v>
                </c:pt>
                <c:pt idx="326">
                  <c:v>142.0</c:v>
                </c:pt>
                <c:pt idx="327">
                  <c:v>141.0</c:v>
                </c:pt>
                <c:pt idx="328">
                  <c:v>142.0</c:v>
                </c:pt>
                <c:pt idx="329">
                  <c:v>140.0</c:v>
                </c:pt>
                <c:pt idx="330">
                  <c:v>146.0</c:v>
                </c:pt>
                <c:pt idx="331">
                  <c:v>146.0</c:v>
                </c:pt>
                <c:pt idx="332">
                  <c:v>149.0</c:v>
                </c:pt>
                <c:pt idx="333">
                  <c:v>149.0</c:v>
                </c:pt>
                <c:pt idx="334">
                  <c:v>147.0</c:v>
                </c:pt>
                <c:pt idx="335">
                  <c:v>145.0</c:v>
                </c:pt>
                <c:pt idx="336">
                  <c:v>143.0</c:v>
                </c:pt>
                <c:pt idx="337">
                  <c:v>142.0</c:v>
                </c:pt>
                <c:pt idx="338">
                  <c:v>146.0</c:v>
                </c:pt>
                <c:pt idx="339">
                  <c:v>147.0</c:v>
                </c:pt>
                <c:pt idx="340">
                  <c:v>148.0</c:v>
                </c:pt>
                <c:pt idx="341">
                  <c:v>153.0</c:v>
                </c:pt>
                <c:pt idx="342">
                  <c:v>150.0</c:v>
                </c:pt>
                <c:pt idx="343">
                  <c:v>147.0</c:v>
                </c:pt>
                <c:pt idx="344">
                  <c:v>148.0</c:v>
                </c:pt>
                <c:pt idx="345">
                  <c:v>148.0</c:v>
                </c:pt>
                <c:pt idx="346">
                  <c:v>152.0</c:v>
                </c:pt>
                <c:pt idx="347">
                  <c:v>148.0</c:v>
                </c:pt>
                <c:pt idx="348">
                  <c:v>146.0</c:v>
                </c:pt>
                <c:pt idx="349">
                  <c:v>146.0</c:v>
                </c:pt>
                <c:pt idx="350">
                  <c:v>141.0</c:v>
                </c:pt>
                <c:pt idx="351">
                  <c:v>144.0</c:v>
                </c:pt>
                <c:pt idx="352">
                  <c:v>147.0</c:v>
                </c:pt>
                <c:pt idx="353">
                  <c:v>144.0</c:v>
                </c:pt>
                <c:pt idx="354">
                  <c:v>146.0</c:v>
                </c:pt>
                <c:pt idx="355">
                  <c:v>146.0</c:v>
                </c:pt>
                <c:pt idx="356">
                  <c:v>147.0</c:v>
                </c:pt>
                <c:pt idx="357">
                  <c:v>142.0</c:v>
                </c:pt>
                <c:pt idx="358">
                  <c:v>141.0</c:v>
                </c:pt>
                <c:pt idx="359">
                  <c:v>139.0</c:v>
                </c:pt>
                <c:pt idx="360">
                  <c:v>134.0</c:v>
                </c:pt>
                <c:pt idx="361">
                  <c:v>131.0</c:v>
                </c:pt>
                <c:pt idx="362">
                  <c:v>131.0</c:v>
                </c:pt>
                <c:pt idx="363">
                  <c:v>135.0</c:v>
                </c:pt>
                <c:pt idx="364">
                  <c:v>135.0</c:v>
                </c:pt>
                <c:pt idx="365">
                  <c:v>136.0</c:v>
                </c:pt>
                <c:pt idx="366">
                  <c:v>129.0</c:v>
                </c:pt>
                <c:pt idx="367">
                  <c:v>119.0</c:v>
                </c:pt>
                <c:pt idx="368">
                  <c:v>123.0</c:v>
                </c:pt>
                <c:pt idx="369">
                  <c:v>123.0</c:v>
                </c:pt>
                <c:pt idx="370">
                  <c:v>124.0</c:v>
                </c:pt>
                <c:pt idx="371">
                  <c:v>123.0</c:v>
                </c:pt>
                <c:pt idx="372">
                  <c:v>126.0</c:v>
                </c:pt>
                <c:pt idx="373">
                  <c:v>124.0</c:v>
                </c:pt>
                <c:pt idx="374">
                  <c:v>122.0</c:v>
                </c:pt>
                <c:pt idx="375">
                  <c:v>120.0</c:v>
                </c:pt>
                <c:pt idx="376">
                  <c:v>123.0</c:v>
                </c:pt>
                <c:pt idx="377">
                  <c:v>120.0</c:v>
                </c:pt>
                <c:pt idx="378">
                  <c:v>115.0</c:v>
                </c:pt>
                <c:pt idx="379">
                  <c:v>111.0</c:v>
                </c:pt>
                <c:pt idx="380">
                  <c:v>111.0</c:v>
                </c:pt>
                <c:pt idx="381">
                  <c:v>114.0</c:v>
                </c:pt>
                <c:pt idx="382">
                  <c:v>115.0</c:v>
                </c:pt>
                <c:pt idx="383">
                  <c:v>116.0</c:v>
                </c:pt>
                <c:pt idx="384">
                  <c:v>114.0</c:v>
                </c:pt>
                <c:pt idx="385">
                  <c:v>108.0</c:v>
                </c:pt>
                <c:pt idx="386">
                  <c:v>106.0</c:v>
                </c:pt>
                <c:pt idx="387">
                  <c:v>98.0</c:v>
                </c:pt>
                <c:pt idx="388">
                  <c:v>103.0</c:v>
                </c:pt>
                <c:pt idx="389">
                  <c:v>108.0</c:v>
                </c:pt>
                <c:pt idx="390">
                  <c:v>107.0</c:v>
                </c:pt>
                <c:pt idx="391">
                  <c:v>108.0</c:v>
                </c:pt>
                <c:pt idx="392">
                  <c:v>107.0</c:v>
                </c:pt>
                <c:pt idx="393">
                  <c:v>105.0</c:v>
                </c:pt>
                <c:pt idx="394">
                  <c:v>106.0</c:v>
                </c:pt>
                <c:pt idx="395">
                  <c:v>108.0</c:v>
                </c:pt>
                <c:pt idx="396">
                  <c:v>105.0</c:v>
                </c:pt>
                <c:pt idx="397">
                  <c:v>103.0</c:v>
                </c:pt>
                <c:pt idx="398">
                  <c:v>102.0</c:v>
                </c:pt>
                <c:pt idx="399">
                  <c:v>102.0</c:v>
                </c:pt>
                <c:pt idx="400">
                  <c:v>102.0</c:v>
                </c:pt>
                <c:pt idx="401">
                  <c:v>110.0</c:v>
                </c:pt>
                <c:pt idx="402">
                  <c:v>110.0</c:v>
                </c:pt>
                <c:pt idx="403">
                  <c:v>112.0</c:v>
                </c:pt>
                <c:pt idx="404">
                  <c:v>112.0</c:v>
                </c:pt>
                <c:pt idx="405">
                  <c:v>113.0</c:v>
                </c:pt>
                <c:pt idx="406">
                  <c:v>106.0</c:v>
                </c:pt>
                <c:pt idx="407">
                  <c:v>105.0</c:v>
                </c:pt>
                <c:pt idx="408">
                  <c:v>103.0</c:v>
                </c:pt>
                <c:pt idx="409">
                  <c:v>104.0</c:v>
                </c:pt>
                <c:pt idx="410">
                  <c:v>102.0</c:v>
                </c:pt>
                <c:pt idx="411">
                  <c:v>103.0</c:v>
                </c:pt>
                <c:pt idx="412">
                  <c:v>102.0</c:v>
                </c:pt>
                <c:pt idx="413">
                  <c:v>105.0</c:v>
                </c:pt>
                <c:pt idx="414">
                  <c:v>112.0</c:v>
                </c:pt>
                <c:pt idx="415">
                  <c:v>109.0</c:v>
                </c:pt>
                <c:pt idx="416">
                  <c:v>109.0</c:v>
                </c:pt>
                <c:pt idx="417">
                  <c:v>109.0</c:v>
                </c:pt>
                <c:pt idx="418">
                  <c:v>110.0</c:v>
                </c:pt>
                <c:pt idx="419">
                  <c:v>111.0</c:v>
                </c:pt>
                <c:pt idx="420">
                  <c:v>109.0</c:v>
                </c:pt>
                <c:pt idx="421">
                  <c:v>112.0</c:v>
                </c:pt>
                <c:pt idx="422">
                  <c:v>116.0</c:v>
                </c:pt>
                <c:pt idx="423">
                  <c:v>113.0</c:v>
                </c:pt>
                <c:pt idx="424">
                  <c:v>107.0</c:v>
                </c:pt>
                <c:pt idx="425">
                  <c:v>112.0</c:v>
                </c:pt>
                <c:pt idx="426">
                  <c:v>112.0</c:v>
                </c:pt>
                <c:pt idx="427">
                  <c:v>107.0</c:v>
                </c:pt>
                <c:pt idx="428">
                  <c:v>110.0</c:v>
                </c:pt>
                <c:pt idx="429">
                  <c:v>111.0</c:v>
                </c:pt>
                <c:pt idx="430">
                  <c:v>114.0</c:v>
                </c:pt>
                <c:pt idx="431">
                  <c:v>108.0</c:v>
                </c:pt>
                <c:pt idx="432">
                  <c:v>111.0</c:v>
                </c:pt>
                <c:pt idx="433">
                  <c:v>107.0</c:v>
                </c:pt>
                <c:pt idx="434">
                  <c:v>114.0</c:v>
                </c:pt>
                <c:pt idx="435">
                  <c:v>118.0</c:v>
                </c:pt>
                <c:pt idx="436">
                  <c:v>117.0</c:v>
                </c:pt>
                <c:pt idx="437">
                  <c:v>123.0</c:v>
                </c:pt>
                <c:pt idx="438">
                  <c:v>125.0</c:v>
                </c:pt>
                <c:pt idx="439">
                  <c:v>124.0</c:v>
                </c:pt>
                <c:pt idx="440">
                  <c:v>121.0</c:v>
                </c:pt>
                <c:pt idx="441">
                  <c:v>122.0</c:v>
                </c:pt>
                <c:pt idx="442">
                  <c:v>126.0</c:v>
                </c:pt>
                <c:pt idx="443">
                  <c:v>123.0</c:v>
                </c:pt>
                <c:pt idx="444">
                  <c:v>126.0</c:v>
                </c:pt>
                <c:pt idx="445">
                  <c:v>129.0</c:v>
                </c:pt>
                <c:pt idx="446">
                  <c:v>124.0</c:v>
                </c:pt>
                <c:pt idx="447">
                  <c:v>119.0</c:v>
                </c:pt>
                <c:pt idx="448">
                  <c:v>116.0</c:v>
                </c:pt>
                <c:pt idx="449">
                  <c:v>118.0</c:v>
                </c:pt>
                <c:pt idx="450">
                  <c:v>115.0</c:v>
                </c:pt>
                <c:pt idx="451">
                  <c:v>124.0</c:v>
                </c:pt>
                <c:pt idx="452">
                  <c:v>125.0</c:v>
                </c:pt>
                <c:pt idx="453">
                  <c:v>123.0</c:v>
                </c:pt>
                <c:pt idx="454">
                  <c:v>118.0</c:v>
                </c:pt>
                <c:pt idx="455">
                  <c:v>117.0</c:v>
                </c:pt>
                <c:pt idx="456">
                  <c:v>116.0</c:v>
                </c:pt>
                <c:pt idx="457">
                  <c:v>104.0</c:v>
                </c:pt>
                <c:pt idx="458">
                  <c:v>107.0</c:v>
                </c:pt>
                <c:pt idx="459">
                  <c:v>107.0</c:v>
                </c:pt>
                <c:pt idx="460">
                  <c:v>108.0</c:v>
                </c:pt>
                <c:pt idx="461">
                  <c:v>110.0</c:v>
                </c:pt>
                <c:pt idx="462">
                  <c:v>113.0</c:v>
                </c:pt>
                <c:pt idx="463">
                  <c:v>112.0</c:v>
                </c:pt>
                <c:pt idx="464">
                  <c:v>106.0</c:v>
                </c:pt>
                <c:pt idx="465">
                  <c:v>106.0</c:v>
                </c:pt>
                <c:pt idx="466">
                  <c:v>105.0</c:v>
                </c:pt>
                <c:pt idx="467">
                  <c:v>105.0</c:v>
                </c:pt>
                <c:pt idx="468">
                  <c:v>105.0</c:v>
                </c:pt>
                <c:pt idx="469">
                  <c:v>110.0</c:v>
                </c:pt>
                <c:pt idx="470">
                  <c:v>109.0</c:v>
                </c:pt>
                <c:pt idx="471">
                  <c:v>108.0</c:v>
                </c:pt>
                <c:pt idx="472">
                  <c:v>107.0</c:v>
                </c:pt>
                <c:pt idx="473">
                  <c:v>102.0</c:v>
                </c:pt>
                <c:pt idx="474">
                  <c:v>100.0</c:v>
                </c:pt>
                <c:pt idx="475">
                  <c:v>107.0</c:v>
                </c:pt>
                <c:pt idx="476">
                  <c:v>100.0</c:v>
                </c:pt>
                <c:pt idx="477">
                  <c:v>98.0</c:v>
                </c:pt>
                <c:pt idx="478">
                  <c:v>101.0</c:v>
                </c:pt>
                <c:pt idx="479">
                  <c:v>91.0</c:v>
                </c:pt>
                <c:pt idx="480">
                  <c:v>87.0</c:v>
                </c:pt>
                <c:pt idx="481">
                  <c:v>81.0</c:v>
                </c:pt>
                <c:pt idx="482">
                  <c:v>75.0</c:v>
                </c:pt>
                <c:pt idx="483">
                  <c:v>78.0</c:v>
                </c:pt>
                <c:pt idx="484">
                  <c:v>78.0</c:v>
                </c:pt>
                <c:pt idx="485">
                  <c:v>84.0</c:v>
                </c:pt>
                <c:pt idx="486">
                  <c:v>79.0</c:v>
                </c:pt>
                <c:pt idx="487">
                  <c:v>81.0</c:v>
                </c:pt>
                <c:pt idx="488">
                  <c:v>76.0</c:v>
                </c:pt>
                <c:pt idx="489">
                  <c:v>77.0</c:v>
                </c:pt>
                <c:pt idx="490">
                  <c:v>78.0</c:v>
                </c:pt>
                <c:pt idx="491">
                  <c:v>80.0</c:v>
                </c:pt>
                <c:pt idx="492">
                  <c:v>75.0</c:v>
                </c:pt>
                <c:pt idx="493">
                  <c:v>78.0</c:v>
                </c:pt>
                <c:pt idx="494">
                  <c:v>78.0</c:v>
                </c:pt>
                <c:pt idx="495">
                  <c:v>78.0</c:v>
                </c:pt>
                <c:pt idx="496">
                  <c:v>79.0</c:v>
                </c:pt>
                <c:pt idx="497">
                  <c:v>72.0</c:v>
                </c:pt>
                <c:pt idx="498">
                  <c:v>75.0</c:v>
                </c:pt>
                <c:pt idx="499">
                  <c:v>80.0</c:v>
                </c:pt>
                <c:pt idx="500">
                  <c:v>79.0</c:v>
                </c:pt>
                <c:pt idx="501">
                  <c:v>79.0</c:v>
                </c:pt>
                <c:pt idx="502">
                  <c:v>85.0</c:v>
                </c:pt>
                <c:pt idx="503">
                  <c:v>89.0</c:v>
                </c:pt>
                <c:pt idx="504">
                  <c:v>88.0</c:v>
                </c:pt>
                <c:pt idx="505">
                  <c:v>85.0</c:v>
                </c:pt>
                <c:pt idx="506">
                  <c:v>89.0</c:v>
                </c:pt>
                <c:pt idx="507">
                  <c:v>86.0</c:v>
                </c:pt>
                <c:pt idx="508">
                  <c:v>85.0</c:v>
                </c:pt>
                <c:pt idx="509">
                  <c:v>82.0</c:v>
                </c:pt>
                <c:pt idx="510">
                  <c:v>79.0</c:v>
                </c:pt>
                <c:pt idx="511">
                  <c:v>79.0</c:v>
                </c:pt>
                <c:pt idx="512">
                  <c:v>81.0</c:v>
                </c:pt>
                <c:pt idx="513">
                  <c:v>79.0</c:v>
                </c:pt>
                <c:pt idx="514">
                  <c:v>75.0</c:v>
                </c:pt>
                <c:pt idx="515">
                  <c:v>74.0</c:v>
                </c:pt>
                <c:pt idx="516">
                  <c:v>76.0</c:v>
                </c:pt>
                <c:pt idx="517">
                  <c:v>76.0</c:v>
                </c:pt>
                <c:pt idx="518">
                  <c:v>72.0</c:v>
                </c:pt>
                <c:pt idx="519">
                  <c:v>63.0</c:v>
                </c:pt>
                <c:pt idx="520">
                  <c:v>63.0</c:v>
                </c:pt>
                <c:pt idx="521">
                  <c:v>61.0</c:v>
                </c:pt>
                <c:pt idx="522">
                  <c:v>63.0</c:v>
                </c:pt>
                <c:pt idx="523">
                  <c:v>62.0</c:v>
                </c:pt>
                <c:pt idx="524">
                  <c:v>63.0</c:v>
                </c:pt>
                <c:pt idx="525">
                  <c:v>62.0</c:v>
                </c:pt>
                <c:pt idx="526">
                  <c:v>62.0</c:v>
                </c:pt>
                <c:pt idx="527">
                  <c:v>61.0</c:v>
                </c:pt>
                <c:pt idx="528">
                  <c:v>58.0</c:v>
                </c:pt>
                <c:pt idx="529">
                  <c:v>42.0</c:v>
                </c:pt>
                <c:pt idx="530">
                  <c:v>42.0</c:v>
                </c:pt>
                <c:pt idx="531">
                  <c:v>40.0</c:v>
                </c:pt>
                <c:pt idx="532">
                  <c:v>47.0</c:v>
                </c:pt>
                <c:pt idx="533">
                  <c:v>51.0</c:v>
                </c:pt>
                <c:pt idx="534">
                  <c:v>48.0</c:v>
                </c:pt>
                <c:pt idx="535">
                  <c:v>45.0</c:v>
                </c:pt>
                <c:pt idx="536">
                  <c:v>38.0</c:v>
                </c:pt>
                <c:pt idx="537">
                  <c:v>41.0</c:v>
                </c:pt>
                <c:pt idx="538">
                  <c:v>42.0</c:v>
                </c:pt>
                <c:pt idx="539">
                  <c:v>42.0</c:v>
                </c:pt>
                <c:pt idx="540">
                  <c:v>39.0</c:v>
                </c:pt>
                <c:pt idx="541">
                  <c:v>41.0</c:v>
                </c:pt>
                <c:pt idx="542">
                  <c:v>36.0</c:v>
                </c:pt>
                <c:pt idx="543">
                  <c:v>33.0</c:v>
                </c:pt>
                <c:pt idx="544">
                  <c:v>24.0</c:v>
                </c:pt>
                <c:pt idx="545">
                  <c:v>23.0</c:v>
                </c:pt>
                <c:pt idx="546">
                  <c:v>23.0</c:v>
                </c:pt>
                <c:pt idx="547">
                  <c:v>26.0</c:v>
                </c:pt>
                <c:pt idx="548">
                  <c:v>26.0</c:v>
                </c:pt>
                <c:pt idx="549">
                  <c:v>25.0</c:v>
                </c:pt>
                <c:pt idx="550">
                  <c:v>27.0</c:v>
                </c:pt>
                <c:pt idx="551">
                  <c:v>30.0</c:v>
                </c:pt>
                <c:pt idx="552">
                  <c:v>24.0</c:v>
                </c:pt>
                <c:pt idx="553">
                  <c:v>26.0</c:v>
                </c:pt>
                <c:pt idx="554">
                  <c:v>17.0</c:v>
                </c:pt>
                <c:pt idx="555">
                  <c:v>18.0</c:v>
                </c:pt>
                <c:pt idx="556">
                  <c:v>20.0</c:v>
                </c:pt>
                <c:pt idx="557">
                  <c:v>19.0</c:v>
                </c:pt>
                <c:pt idx="558">
                  <c:v>21.0</c:v>
                </c:pt>
                <c:pt idx="559">
                  <c:v>18.0</c:v>
                </c:pt>
                <c:pt idx="560">
                  <c:v>11.0</c:v>
                </c:pt>
                <c:pt idx="561">
                  <c:v>6.00000000000001</c:v>
                </c:pt>
                <c:pt idx="562">
                  <c:v>4.0</c:v>
                </c:pt>
                <c:pt idx="563">
                  <c:v>4.0</c:v>
                </c:pt>
                <c:pt idx="564">
                  <c:v>-4.99999999999998</c:v>
                </c:pt>
                <c:pt idx="565">
                  <c:v>-1.00000000000002</c:v>
                </c:pt>
                <c:pt idx="566">
                  <c:v>3.00000000000002</c:v>
                </c:pt>
                <c:pt idx="567">
                  <c:v>11.0</c:v>
                </c:pt>
                <c:pt idx="568">
                  <c:v>19.0</c:v>
                </c:pt>
                <c:pt idx="569">
                  <c:v>19.0</c:v>
                </c:pt>
                <c:pt idx="570">
                  <c:v>29.0</c:v>
                </c:pt>
                <c:pt idx="571">
                  <c:v>33.0</c:v>
                </c:pt>
                <c:pt idx="572">
                  <c:v>33.0</c:v>
                </c:pt>
                <c:pt idx="573">
                  <c:v>36.0</c:v>
                </c:pt>
                <c:pt idx="574">
                  <c:v>39.0</c:v>
                </c:pt>
                <c:pt idx="575">
                  <c:v>32.0</c:v>
                </c:pt>
                <c:pt idx="576">
                  <c:v>25.0</c:v>
                </c:pt>
                <c:pt idx="577">
                  <c:v>22.0</c:v>
                </c:pt>
                <c:pt idx="578">
                  <c:v>18.0</c:v>
                </c:pt>
                <c:pt idx="579">
                  <c:v>18.0</c:v>
                </c:pt>
                <c:pt idx="580">
                  <c:v>23.0</c:v>
                </c:pt>
                <c:pt idx="581">
                  <c:v>24.0</c:v>
                </c:pt>
                <c:pt idx="582">
                  <c:v>22.0</c:v>
                </c:pt>
                <c:pt idx="583">
                  <c:v>19.0</c:v>
                </c:pt>
                <c:pt idx="584">
                  <c:v>26.0</c:v>
                </c:pt>
                <c:pt idx="585">
                  <c:v>19.0</c:v>
                </c:pt>
                <c:pt idx="586">
                  <c:v>27.0</c:v>
                </c:pt>
                <c:pt idx="587">
                  <c:v>34.0</c:v>
                </c:pt>
                <c:pt idx="588">
                  <c:v>40.0</c:v>
                </c:pt>
                <c:pt idx="589">
                  <c:v>44.0</c:v>
                </c:pt>
                <c:pt idx="590">
                  <c:v>37.0</c:v>
                </c:pt>
                <c:pt idx="591">
                  <c:v>25.0</c:v>
                </c:pt>
                <c:pt idx="592">
                  <c:v>28.0</c:v>
                </c:pt>
                <c:pt idx="593">
                  <c:v>32.0</c:v>
                </c:pt>
                <c:pt idx="594">
                  <c:v>30.0</c:v>
                </c:pt>
                <c:pt idx="595">
                  <c:v>27.0</c:v>
                </c:pt>
                <c:pt idx="596">
                  <c:v>21.0</c:v>
                </c:pt>
                <c:pt idx="597">
                  <c:v>21.0</c:v>
                </c:pt>
                <c:pt idx="598">
                  <c:v>18.0</c:v>
                </c:pt>
                <c:pt idx="599">
                  <c:v>21.0</c:v>
                </c:pt>
                <c:pt idx="600">
                  <c:v>26.0</c:v>
                </c:pt>
                <c:pt idx="601">
                  <c:v>27.0</c:v>
                </c:pt>
                <c:pt idx="602">
                  <c:v>29.0</c:v>
                </c:pt>
                <c:pt idx="603">
                  <c:v>27.0</c:v>
                </c:pt>
                <c:pt idx="604">
                  <c:v>32.0</c:v>
                </c:pt>
                <c:pt idx="605">
                  <c:v>28.0</c:v>
                </c:pt>
                <c:pt idx="606">
                  <c:v>27.0</c:v>
                </c:pt>
                <c:pt idx="607">
                  <c:v>30.0</c:v>
                </c:pt>
                <c:pt idx="608">
                  <c:v>31.0</c:v>
                </c:pt>
                <c:pt idx="609">
                  <c:v>23.0</c:v>
                </c:pt>
                <c:pt idx="610">
                  <c:v>25.0</c:v>
                </c:pt>
                <c:pt idx="611">
                  <c:v>21.0</c:v>
                </c:pt>
                <c:pt idx="612">
                  <c:v>8.99999999999999</c:v>
                </c:pt>
                <c:pt idx="613">
                  <c:v>3.00000000000002</c:v>
                </c:pt>
                <c:pt idx="614">
                  <c:v>4.0</c:v>
                </c:pt>
                <c:pt idx="615">
                  <c:v>13.0</c:v>
                </c:pt>
                <c:pt idx="616">
                  <c:v>14.0</c:v>
                </c:pt>
                <c:pt idx="617">
                  <c:v>8.00000000000001</c:v>
                </c:pt>
                <c:pt idx="618">
                  <c:v>10.0</c:v>
                </c:pt>
                <c:pt idx="619">
                  <c:v>10.0</c:v>
                </c:pt>
                <c:pt idx="620">
                  <c:v>8.00000000000001</c:v>
                </c:pt>
                <c:pt idx="621">
                  <c:v>8.99999999999999</c:v>
                </c:pt>
                <c:pt idx="622">
                  <c:v>12.0</c:v>
                </c:pt>
                <c:pt idx="623">
                  <c:v>10.0</c:v>
                </c:pt>
                <c:pt idx="624">
                  <c:v>4.0</c:v>
                </c:pt>
                <c:pt idx="625">
                  <c:v>6.00000000000001</c:v>
                </c:pt>
                <c:pt idx="626">
                  <c:v>4.0</c:v>
                </c:pt>
                <c:pt idx="627">
                  <c:v>0.0</c:v>
                </c:pt>
                <c:pt idx="628">
                  <c:v>-4.0</c:v>
                </c:pt>
                <c:pt idx="629">
                  <c:v>-2.0</c:v>
                </c:pt>
                <c:pt idx="630">
                  <c:v>-3.00000000000002</c:v>
                </c:pt>
                <c:pt idx="631">
                  <c:v>-7.99999999999996</c:v>
                </c:pt>
                <c:pt idx="632">
                  <c:v>-6.99999999999998</c:v>
                </c:pt>
                <c:pt idx="633">
                  <c:v>-22.0</c:v>
                </c:pt>
                <c:pt idx="634">
                  <c:v>-19.0</c:v>
                </c:pt>
                <c:pt idx="635">
                  <c:v>-20.0</c:v>
                </c:pt>
                <c:pt idx="636">
                  <c:v>-19.0</c:v>
                </c:pt>
                <c:pt idx="637">
                  <c:v>-22.0</c:v>
                </c:pt>
                <c:pt idx="638">
                  <c:v>-21.0</c:v>
                </c:pt>
                <c:pt idx="639">
                  <c:v>-19.0</c:v>
                </c:pt>
                <c:pt idx="640">
                  <c:v>-21.0</c:v>
                </c:pt>
                <c:pt idx="641">
                  <c:v>-19.0</c:v>
                </c:pt>
                <c:pt idx="642">
                  <c:v>-21.0</c:v>
                </c:pt>
                <c:pt idx="643">
                  <c:v>-18.0</c:v>
                </c:pt>
                <c:pt idx="644">
                  <c:v>-17.0</c:v>
                </c:pt>
                <c:pt idx="645">
                  <c:v>-22.0</c:v>
                </c:pt>
                <c:pt idx="646">
                  <c:v>-30.0</c:v>
                </c:pt>
                <c:pt idx="647">
                  <c:v>-31.0</c:v>
                </c:pt>
                <c:pt idx="648">
                  <c:v>-37.0</c:v>
                </c:pt>
                <c:pt idx="649">
                  <c:v>-35.0</c:v>
                </c:pt>
                <c:pt idx="650">
                  <c:v>-41.0</c:v>
                </c:pt>
                <c:pt idx="651">
                  <c:v>-44.0</c:v>
                </c:pt>
                <c:pt idx="652">
                  <c:v>-48.0</c:v>
                </c:pt>
                <c:pt idx="653">
                  <c:v>-45.0</c:v>
                </c:pt>
                <c:pt idx="654">
                  <c:v>-36.0</c:v>
                </c:pt>
                <c:pt idx="655">
                  <c:v>-41.0</c:v>
                </c:pt>
                <c:pt idx="656">
                  <c:v>-41.0</c:v>
                </c:pt>
                <c:pt idx="657">
                  <c:v>-43.0</c:v>
                </c:pt>
                <c:pt idx="658">
                  <c:v>-39.0</c:v>
                </c:pt>
                <c:pt idx="659">
                  <c:v>-34.0</c:v>
                </c:pt>
                <c:pt idx="660">
                  <c:v>-27.0</c:v>
                </c:pt>
                <c:pt idx="661">
                  <c:v>-29.0</c:v>
                </c:pt>
                <c:pt idx="662">
                  <c:v>-24.0</c:v>
                </c:pt>
                <c:pt idx="663">
                  <c:v>-25.0</c:v>
                </c:pt>
                <c:pt idx="664">
                  <c:v>-32.0</c:v>
                </c:pt>
                <c:pt idx="665">
                  <c:v>-33.0</c:v>
                </c:pt>
                <c:pt idx="666">
                  <c:v>-30.0</c:v>
                </c:pt>
                <c:pt idx="667">
                  <c:v>-35.0</c:v>
                </c:pt>
                <c:pt idx="668">
                  <c:v>-30.0</c:v>
                </c:pt>
                <c:pt idx="669">
                  <c:v>-25.0</c:v>
                </c:pt>
                <c:pt idx="670">
                  <c:v>-20.0</c:v>
                </c:pt>
                <c:pt idx="671">
                  <c:v>-17.0</c:v>
                </c:pt>
                <c:pt idx="672">
                  <c:v>-18.0</c:v>
                </c:pt>
                <c:pt idx="673">
                  <c:v>-19.0</c:v>
                </c:pt>
                <c:pt idx="674">
                  <c:v>-23.0</c:v>
                </c:pt>
                <c:pt idx="675">
                  <c:v>-21.0</c:v>
                </c:pt>
                <c:pt idx="676">
                  <c:v>-33.0</c:v>
                </c:pt>
                <c:pt idx="677">
                  <c:v>-37.0</c:v>
                </c:pt>
                <c:pt idx="678">
                  <c:v>-42.0</c:v>
                </c:pt>
                <c:pt idx="679">
                  <c:v>-40.0</c:v>
                </c:pt>
                <c:pt idx="680">
                  <c:v>-46.0</c:v>
                </c:pt>
                <c:pt idx="681">
                  <c:v>-39.0</c:v>
                </c:pt>
                <c:pt idx="682">
                  <c:v>-51.0</c:v>
                </c:pt>
                <c:pt idx="683">
                  <c:v>-41.0</c:v>
                </c:pt>
                <c:pt idx="684">
                  <c:v>-51.0</c:v>
                </c:pt>
                <c:pt idx="685">
                  <c:v>-39.0</c:v>
                </c:pt>
                <c:pt idx="686">
                  <c:v>-33.0</c:v>
                </c:pt>
                <c:pt idx="687">
                  <c:v>-35.0</c:v>
                </c:pt>
                <c:pt idx="688">
                  <c:v>-40.0</c:v>
                </c:pt>
                <c:pt idx="689">
                  <c:v>-39.0</c:v>
                </c:pt>
                <c:pt idx="690">
                  <c:v>-45.0</c:v>
                </c:pt>
                <c:pt idx="691">
                  <c:v>-48.0</c:v>
                </c:pt>
                <c:pt idx="692">
                  <c:v>-39.0000000000001</c:v>
                </c:pt>
                <c:pt idx="693">
                  <c:v>-40.0</c:v>
                </c:pt>
                <c:pt idx="694">
                  <c:v>-41.0</c:v>
                </c:pt>
                <c:pt idx="695">
                  <c:v>-37.0</c:v>
                </c:pt>
                <c:pt idx="696">
                  <c:v>-37.0</c:v>
                </c:pt>
                <c:pt idx="697">
                  <c:v>-50.0</c:v>
                </c:pt>
                <c:pt idx="698">
                  <c:v>-48.0</c:v>
                </c:pt>
                <c:pt idx="699">
                  <c:v>-43.0000000000001</c:v>
                </c:pt>
                <c:pt idx="700">
                  <c:v>-42.0</c:v>
                </c:pt>
                <c:pt idx="701">
                  <c:v>-41.0</c:v>
                </c:pt>
                <c:pt idx="702">
                  <c:v>-38.0</c:v>
                </c:pt>
                <c:pt idx="703">
                  <c:v>-28.0</c:v>
                </c:pt>
                <c:pt idx="704">
                  <c:v>-25.0</c:v>
                </c:pt>
                <c:pt idx="705">
                  <c:v>-32.0</c:v>
                </c:pt>
                <c:pt idx="706">
                  <c:v>-35.0</c:v>
                </c:pt>
                <c:pt idx="707">
                  <c:v>-34.0</c:v>
                </c:pt>
                <c:pt idx="708">
                  <c:v>-39.0000000000001</c:v>
                </c:pt>
                <c:pt idx="709">
                  <c:v>-41.0</c:v>
                </c:pt>
                <c:pt idx="710">
                  <c:v>-47.0</c:v>
                </c:pt>
                <c:pt idx="711">
                  <c:v>-51.0000000000001</c:v>
                </c:pt>
                <c:pt idx="712">
                  <c:v>-57.0</c:v>
                </c:pt>
                <c:pt idx="713">
                  <c:v>-49.0</c:v>
                </c:pt>
                <c:pt idx="714">
                  <c:v>-50.0</c:v>
                </c:pt>
                <c:pt idx="715">
                  <c:v>-53.0</c:v>
                </c:pt>
                <c:pt idx="716">
                  <c:v>-49.0</c:v>
                </c:pt>
                <c:pt idx="717">
                  <c:v>-52.0</c:v>
                </c:pt>
                <c:pt idx="718">
                  <c:v>-52.0</c:v>
                </c:pt>
                <c:pt idx="719">
                  <c:v>-57.0</c:v>
                </c:pt>
                <c:pt idx="720">
                  <c:v>-68.0</c:v>
                </c:pt>
                <c:pt idx="721">
                  <c:v>-66.0</c:v>
                </c:pt>
                <c:pt idx="722">
                  <c:v>-69.0</c:v>
                </c:pt>
                <c:pt idx="723">
                  <c:v>-65.0</c:v>
                </c:pt>
                <c:pt idx="724">
                  <c:v>-71.0</c:v>
                </c:pt>
                <c:pt idx="725">
                  <c:v>-75.0</c:v>
                </c:pt>
                <c:pt idx="726">
                  <c:v>-74.0</c:v>
                </c:pt>
                <c:pt idx="727">
                  <c:v>-77.0</c:v>
                </c:pt>
                <c:pt idx="728">
                  <c:v>-73.0</c:v>
                </c:pt>
                <c:pt idx="729">
                  <c:v>-70.0</c:v>
                </c:pt>
                <c:pt idx="730">
                  <c:v>-72.0</c:v>
                </c:pt>
                <c:pt idx="731">
                  <c:v>-77.0</c:v>
                </c:pt>
                <c:pt idx="732">
                  <c:v>-81.0</c:v>
                </c:pt>
                <c:pt idx="733">
                  <c:v>-83.0</c:v>
                </c:pt>
                <c:pt idx="734">
                  <c:v>-84.0</c:v>
                </c:pt>
                <c:pt idx="735">
                  <c:v>-83.0</c:v>
                </c:pt>
                <c:pt idx="736">
                  <c:v>-76.0</c:v>
                </c:pt>
                <c:pt idx="737">
                  <c:v>-78.0</c:v>
                </c:pt>
                <c:pt idx="738">
                  <c:v>-71.0</c:v>
                </c:pt>
                <c:pt idx="739">
                  <c:v>-74.0</c:v>
                </c:pt>
                <c:pt idx="740">
                  <c:v>-79.0</c:v>
                </c:pt>
                <c:pt idx="741">
                  <c:v>-69.0</c:v>
                </c:pt>
                <c:pt idx="742">
                  <c:v>-68.0</c:v>
                </c:pt>
                <c:pt idx="743">
                  <c:v>-56.0</c:v>
                </c:pt>
                <c:pt idx="744">
                  <c:v>-53.0</c:v>
                </c:pt>
                <c:pt idx="745">
                  <c:v>-57.0</c:v>
                </c:pt>
                <c:pt idx="746">
                  <c:v>-56.0</c:v>
                </c:pt>
                <c:pt idx="747">
                  <c:v>-48.0</c:v>
                </c:pt>
                <c:pt idx="748">
                  <c:v>-43.0</c:v>
                </c:pt>
                <c:pt idx="749">
                  <c:v>-51.0</c:v>
                </c:pt>
                <c:pt idx="750">
                  <c:v>-53.0</c:v>
                </c:pt>
                <c:pt idx="751">
                  <c:v>-61.0</c:v>
                </c:pt>
                <c:pt idx="752">
                  <c:v>-67.0</c:v>
                </c:pt>
                <c:pt idx="753">
                  <c:v>-74.0</c:v>
                </c:pt>
                <c:pt idx="754">
                  <c:v>-69.0</c:v>
                </c:pt>
                <c:pt idx="755">
                  <c:v>-66.0000000000001</c:v>
                </c:pt>
                <c:pt idx="756">
                  <c:v>-63.0</c:v>
                </c:pt>
                <c:pt idx="757">
                  <c:v>-66.0</c:v>
                </c:pt>
                <c:pt idx="758">
                  <c:v>-69.0</c:v>
                </c:pt>
                <c:pt idx="759">
                  <c:v>-73.0</c:v>
                </c:pt>
                <c:pt idx="760">
                  <c:v>-65.0</c:v>
                </c:pt>
                <c:pt idx="761">
                  <c:v>-68.9999999999999</c:v>
                </c:pt>
                <c:pt idx="762">
                  <c:v>-70.0</c:v>
                </c:pt>
                <c:pt idx="763">
                  <c:v>-66.0</c:v>
                </c:pt>
                <c:pt idx="764">
                  <c:v>-69.0</c:v>
                </c:pt>
                <c:pt idx="765">
                  <c:v>-66.0</c:v>
                </c:pt>
                <c:pt idx="766">
                  <c:v>-65.0</c:v>
                </c:pt>
                <c:pt idx="767">
                  <c:v>-68.0</c:v>
                </c:pt>
                <c:pt idx="768">
                  <c:v>-67.0</c:v>
                </c:pt>
                <c:pt idx="769">
                  <c:v>-70.0</c:v>
                </c:pt>
                <c:pt idx="770">
                  <c:v>-69.0</c:v>
                </c:pt>
                <c:pt idx="771">
                  <c:v>-70.0</c:v>
                </c:pt>
                <c:pt idx="772">
                  <c:v>-69.0</c:v>
                </c:pt>
                <c:pt idx="773">
                  <c:v>-77.0</c:v>
                </c:pt>
                <c:pt idx="774">
                  <c:v>-81.0000000000001</c:v>
                </c:pt>
                <c:pt idx="775">
                  <c:v>-80.0</c:v>
                </c:pt>
                <c:pt idx="776">
                  <c:v>-82.0</c:v>
                </c:pt>
                <c:pt idx="777">
                  <c:v>-81.0000000000001</c:v>
                </c:pt>
                <c:pt idx="778">
                  <c:v>-76.0</c:v>
                </c:pt>
                <c:pt idx="779">
                  <c:v>-79.9999999999999</c:v>
                </c:pt>
                <c:pt idx="780">
                  <c:v>-83.0</c:v>
                </c:pt>
                <c:pt idx="781">
                  <c:v>-81.0</c:v>
                </c:pt>
                <c:pt idx="782">
                  <c:v>-76.0</c:v>
                </c:pt>
                <c:pt idx="783">
                  <c:v>-78.0</c:v>
                </c:pt>
                <c:pt idx="784">
                  <c:v>-72.0</c:v>
                </c:pt>
                <c:pt idx="785">
                  <c:v>-73.0</c:v>
                </c:pt>
                <c:pt idx="786">
                  <c:v>-78.0</c:v>
                </c:pt>
                <c:pt idx="787">
                  <c:v>-83.0</c:v>
                </c:pt>
                <c:pt idx="788">
                  <c:v>-86.0</c:v>
                </c:pt>
                <c:pt idx="789">
                  <c:v>-89.0</c:v>
                </c:pt>
                <c:pt idx="790">
                  <c:v>-88.0</c:v>
                </c:pt>
                <c:pt idx="791">
                  <c:v>-81.0</c:v>
                </c:pt>
                <c:pt idx="792">
                  <c:v>-89.0</c:v>
                </c:pt>
                <c:pt idx="793">
                  <c:v>-91.0</c:v>
                </c:pt>
                <c:pt idx="794">
                  <c:v>-103.0</c:v>
                </c:pt>
                <c:pt idx="795">
                  <c:v>-107.0</c:v>
                </c:pt>
                <c:pt idx="796">
                  <c:v>-97.0</c:v>
                </c:pt>
                <c:pt idx="797">
                  <c:v>-89.9999999999999</c:v>
                </c:pt>
                <c:pt idx="798">
                  <c:v>-48.0</c:v>
                </c:pt>
                <c:pt idx="799">
                  <c:v>-56.0</c:v>
                </c:pt>
                <c:pt idx="800">
                  <c:v>-42.0</c:v>
                </c:pt>
                <c:pt idx="801">
                  <c:v>-58.0</c:v>
                </c:pt>
                <c:pt idx="802">
                  <c:v>-42.0</c:v>
                </c:pt>
                <c:pt idx="803">
                  <c:v>-45.0</c:v>
                </c:pt>
                <c:pt idx="804">
                  <c:v>-58.0</c:v>
                </c:pt>
                <c:pt idx="805">
                  <c:v>-48.0</c:v>
                </c:pt>
                <c:pt idx="806">
                  <c:v>-38.0</c:v>
                </c:pt>
                <c:pt idx="807">
                  <c:v>-38.0</c:v>
                </c:pt>
                <c:pt idx="808">
                  <c:v>-41.0</c:v>
                </c:pt>
                <c:pt idx="809">
                  <c:v>-47.0</c:v>
                </c:pt>
                <c:pt idx="810">
                  <c:v>-51.0</c:v>
                </c:pt>
                <c:pt idx="811">
                  <c:v>-55.0</c:v>
                </c:pt>
                <c:pt idx="812">
                  <c:v>-58.0</c:v>
                </c:pt>
                <c:pt idx="813">
                  <c:v>-54.0</c:v>
                </c:pt>
                <c:pt idx="814">
                  <c:v>-49.0</c:v>
                </c:pt>
                <c:pt idx="815">
                  <c:v>-49.0</c:v>
                </c:pt>
                <c:pt idx="816">
                  <c:v>-52.0</c:v>
                </c:pt>
                <c:pt idx="817">
                  <c:v>-58.0</c:v>
                </c:pt>
                <c:pt idx="818">
                  <c:v>-59.0</c:v>
                </c:pt>
                <c:pt idx="819">
                  <c:v>-60.0</c:v>
                </c:pt>
                <c:pt idx="820">
                  <c:v>-54.0</c:v>
                </c:pt>
                <c:pt idx="821">
                  <c:v>-51.0</c:v>
                </c:pt>
                <c:pt idx="822">
                  <c:v>-56.0</c:v>
                </c:pt>
                <c:pt idx="823">
                  <c:v>-58.0</c:v>
                </c:pt>
                <c:pt idx="824">
                  <c:v>-61.0</c:v>
                </c:pt>
                <c:pt idx="825">
                  <c:v>-64.0</c:v>
                </c:pt>
                <c:pt idx="826">
                  <c:v>-60.0</c:v>
                </c:pt>
                <c:pt idx="827">
                  <c:v>-60.0</c:v>
                </c:pt>
                <c:pt idx="828">
                  <c:v>-60.0</c:v>
                </c:pt>
                <c:pt idx="829">
                  <c:v>-46.0</c:v>
                </c:pt>
                <c:pt idx="830">
                  <c:v>-47.0</c:v>
                </c:pt>
                <c:pt idx="831">
                  <c:v>-54.0</c:v>
                </c:pt>
                <c:pt idx="832">
                  <c:v>-60.0</c:v>
                </c:pt>
                <c:pt idx="833">
                  <c:v>-55.0</c:v>
                </c:pt>
                <c:pt idx="834">
                  <c:v>-53.0</c:v>
                </c:pt>
                <c:pt idx="835">
                  <c:v>-51.0</c:v>
                </c:pt>
                <c:pt idx="836">
                  <c:v>-38.0</c:v>
                </c:pt>
                <c:pt idx="837">
                  <c:v>-48.0</c:v>
                </c:pt>
                <c:pt idx="838">
                  <c:v>-48.0</c:v>
                </c:pt>
                <c:pt idx="839">
                  <c:v>-48.0</c:v>
                </c:pt>
                <c:pt idx="840">
                  <c:v>-47.0</c:v>
                </c:pt>
                <c:pt idx="841">
                  <c:v>-50.0</c:v>
                </c:pt>
                <c:pt idx="842">
                  <c:v>-52.0</c:v>
                </c:pt>
                <c:pt idx="843">
                  <c:v>-49.0</c:v>
                </c:pt>
                <c:pt idx="844">
                  <c:v>-52.0</c:v>
                </c:pt>
                <c:pt idx="845">
                  <c:v>-55.0</c:v>
                </c:pt>
                <c:pt idx="846">
                  <c:v>-59.0</c:v>
                </c:pt>
                <c:pt idx="847">
                  <c:v>-58.0</c:v>
                </c:pt>
                <c:pt idx="848">
                  <c:v>-57.0</c:v>
                </c:pt>
                <c:pt idx="849">
                  <c:v>-56.0</c:v>
                </c:pt>
                <c:pt idx="850">
                  <c:v>-58.0</c:v>
                </c:pt>
                <c:pt idx="851">
                  <c:v>-67.0</c:v>
                </c:pt>
                <c:pt idx="852">
                  <c:v>-74.0</c:v>
                </c:pt>
                <c:pt idx="853">
                  <c:v>-77.0</c:v>
                </c:pt>
                <c:pt idx="854">
                  <c:v>-76.0</c:v>
                </c:pt>
                <c:pt idx="855">
                  <c:v>-72.0</c:v>
                </c:pt>
                <c:pt idx="856">
                  <c:v>-81.0</c:v>
                </c:pt>
                <c:pt idx="857">
                  <c:v>-77.0</c:v>
                </c:pt>
                <c:pt idx="858">
                  <c:v>-81.0</c:v>
                </c:pt>
                <c:pt idx="859">
                  <c:v>-77.0</c:v>
                </c:pt>
                <c:pt idx="860">
                  <c:v>-79.0</c:v>
                </c:pt>
                <c:pt idx="861">
                  <c:v>-84.0</c:v>
                </c:pt>
                <c:pt idx="862">
                  <c:v>-82.0</c:v>
                </c:pt>
                <c:pt idx="863">
                  <c:v>-83.0</c:v>
                </c:pt>
                <c:pt idx="864">
                  <c:v>-91.0</c:v>
                </c:pt>
                <c:pt idx="865">
                  <c:v>-90.0</c:v>
                </c:pt>
                <c:pt idx="866">
                  <c:v>-93.0</c:v>
                </c:pt>
                <c:pt idx="867">
                  <c:v>-93.9999999999999</c:v>
                </c:pt>
                <c:pt idx="868">
                  <c:v>-96.0</c:v>
                </c:pt>
                <c:pt idx="869">
                  <c:v>-97.0</c:v>
                </c:pt>
                <c:pt idx="870">
                  <c:v>-97.0</c:v>
                </c:pt>
                <c:pt idx="871">
                  <c:v>-93.0</c:v>
                </c:pt>
                <c:pt idx="872">
                  <c:v>-97.0</c:v>
                </c:pt>
                <c:pt idx="873">
                  <c:v>-100.0</c:v>
                </c:pt>
                <c:pt idx="874">
                  <c:v>-102.0</c:v>
                </c:pt>
                <c:pt idx="875">
                  <c:v>-106.0</c:v>
                </c:pt>
                <c:pt idx="876">
                  <c:v>-108.0</c:v>
                </c:pt>
                <c:pt idx="877">
                  <c:v>-99.0</c:v>
                </c:pt>
                <c:pt idx="878">
                  <c:v>-94.0</c:v>
                </c:pt>
                <c:pt idx="879">
                  <c:v>-88.0000000000001</c:v>
                </c:pt>
                <c:pt idx="880">
                  <c:v>-84.0</c:v>
                </c:pt>
                <c:pt idx="881">
                  <c:v>-89.0</c:v>
                </c:pt>
                <c:pt idx="882">
                  <c:v>-86.0</c:v>
                </c:pt>
                <c:pt idx="883">
                  <c:v>-83.0</c:v>
                </c:pt>
                <c:pt idx="884">
                  <c:v>-91.0</c:v>
                </c:pt>
                <c:pt idx="885">
                  <c:v>-93.0</c:v>
                </c:pt>
                <c:pt idx="886">
                  <c:v>-94.0</c:v>
                </c:pt>
                <c:pt idx="887">
                  <c:v>-99.0</c:v>
                </c:pt>
                <c:pt idx="888">
                  <c:v>-95.0</c:v>
                </c:pt>
                <c:pt idx="889">
                  <c:v>-98.0</c:v>
                </c:pt>
                <c:pt idx="890">
                  <c:v>-95.0</c:v>
                </c:pt>
                <c:pt idx="891">
                  <c:v>-93.9999999999999</c:v>
                </c:pt>
                <c:pt idx="892">
                  <c:v>-96.0</c:v>
                </c:pt>
                <c:pt idx="893">
                  <c:v>-90.0</c:v>
                </c:pt>
                <c:pt idx="894">
                  <c:v>-91.0</c:v>
                </c:pt>
                <c:pt idx="895">
                  <c:v>-91.0</c:v>
                </c:pt>
                <c:pt idx="896">
                  <c:v>-87.0</c:v>
                </c:pt>
                <c:pt idx="897">
                  <c:v>-80.0</c:v>
                </c:pt>
                <c:pt idx="898">
                  <c:v>-70.0</c:v>
                </c:pt>
                <c:pt idx="899">
                  <c:v>-73.0</c:v>
                </c:pt>
                <c:pt idx="900">
                  <c:v>-67.0</c:v>
                </c:pt>
                <c:pt idx="901">
                  <c:v>-72.0000000000001</c:v>
                </c:pt>
                <c:pt idx="902">
                  <c:v>-79.0</c:v>
                </c:pt>
                <c:pt idx="903">
                  <c:v>-73.0</c:v>
                </c:pt>
                <c:pt idx="904">
                  <c:v>-73.0</c:v>
                </c:pt>
                <c:pt idx="905">
                  <c:v>-77.0</c:v>
                </c:pt>
                <c:pt idx="906">
                  <c:v>-71.0</c:v>
                </c:pt>
                <c:pt idx="907">
                  <c:v>-68.9999999999999</c:v>
                </c:pt>
                <c:pt idx="908">
                  <c:v>-64.0000000000001</c:v>
                </c:pt>
                <c:pt idx="909">
                  <c:v>-66.0</c:v>
                </c:pt>
                <c:pt idx="910">
                  <c:v>-63.0</c:v>
                </c:pt>
                <c:pt idx="911">
                  <c:v>-68.0</c:v>
                </c:pt>
                <c:pt idx="912">
                  <c:v>-76.0</c:v>
                </c:pt>
                <c:pt idx="913">
                  <c:v>-75.0</c:v>
                </c:pt>
                <c:pt idx="914">
                  <c:v>-78.0</c:v>
                </c:pt>
                <c:pt idx="915">
                  <c:v>-78.0</c:v>
                </c:pt>
                <c:pt idx="916">
                  <c:v>-75.0</c:v>
                </c:pt>
                <c:pt idx="917">
                  <c:v>-78.0</c:v>
                </c:pt>
                <c:pt idx="918">
                  <c:v>-76.0</c:v>
                </c:pt>
                <c:pt idx="919">
                  <c:v>-69.0</c:v>
                </c:pt>
                <c:pt idx="920">
                  <c:v>-67.0000000000001</c:v>
                </c:pt>
                <c:pt idx="921">
                  <c:v>-71.0</c:v>
                </c:pt>
                <c:pt idx="922">
                  <c:v>-67.0000000000001</c:v>
                </c:pt>
                <c:pt idx="923">
                  <c:v>-72.0000000000001</c:v>
                </c:pt>
                <c:pt idx="924">
                  <c:v>-68.0</c:v>
                </c:pt>
                <c:pt idx="925">
                  <c:v>-71.0000000000001</c:v>
                </c:pt>
                <c:pt idx="926">
                  <c:v>-71.0</c:v>
                </c:pt>
                <c:pt idx="927">
                  <c:v>-71.0</c:v>
                </c:pt>
                <c:pt idx="928">
                  <c:v>-68.9999999999999</c:v>
                </c:pt>
                <c:pt idx="929">
                  <c:v>-73.0</c:v>
                </c:pt>
                <c:pt idx="930">
                  <c:v>-71.0</c:v>
                </c:pt>
                <c:pt idx="931">
                  <c:v>-77.0</c:v>
                </c:pt>
                <c:pt idx="932">
                  <c:v>-63.0</c:v>
                </c:pt>
                <c:pt idx="933">
                  <c:v>-65.9999999999999</c:v>
                </c:pt>
                <c:pt idx="934">
                  <c:v>-54.0</c:v>
                </c:pt>
                <c:pt idx="935">
                  <c:v>-48.0</c:v>
                </c:pt>
                <c:pt idx="936">
                  <c:v>-48.9999999999999</c:v>
                </c:pt>
                <c:pt idx="937">
                  <c:v>-45.0</c:v>
                </c:pt>
                <c:pt idx="938">
                  <c:v>-44.0</c:v>
                </c:pt>
                <c:pt idx="939">
                  <c:v>-43.0</c:v>
                </c:pt>
                <c:pt idx="940">
                  <c:v>-34.0000000000001</c:v>
                </c:pt>
                <c:pt idx="941">
                  <c:v>-31.9999999999999</c:v>
                </c:pt>
                <c:pt idx="942">
                  <c:v>-31.0</c:v>
                </c:pt>
                <c:pt idx="943">
                  <c:v>-30.0</c:v>
                </c:pt>
                <c:pt idx="944">
                  <c:v>-30.0</c:v>
                </c:pt>
                <c:pt idx="945">
                  <c:v>-41.0</c:v>
                </c:pt>
                <c:pt idx="946">
                  <c:v>-35.9999999999999</c:v>
                </c:pt>
                <c:pt idx="947">
                  <c:v>-41.0</c:v>
                </c:pt>
                <c:pt idx="948">
                  <c:v>-38.0</c:v>
                </c:pt>
                <c:pt idx="949">
                  <c:v>-36.0</c:v>
                </c:pt>
                <c:pt idx="950">
                  <c:v>-28.0</c:v>
                </c:pt>
                <c:pt idx="951">
                  <c:v>-15.9999999999999</c:v>
                </c:pt>
                <c:pt idx="952">
                  <c:v>-14.0000000000001</c:v>
                </c:pt>
                <c:pt idx="953">
                  <c:v>-19.0</c:v>
                </c:pt>
                <c:pt idx="954">
                  <c:v>-19.0</c:v>
                </c:pt>
                <c:pt idx="955">
                  <c:v>-13.0</c:v>
                </c:pt>
                <c:pt idx="956">
                  <c:v>-15.9999999999999</c:v>
                </c:pt>
                <c:pt idx="957">
                  <c:v>-15.0</c:v>
                </c:pt>
                <c:pt idx="958">
                  <c:v>-15.0</c:v>
                </c:pt>
                <c:pt idx="959">
                  <c:v>-19.0</c:v>
                </c:pt>
                <c:pt idx="960">
                  <c:v>-18.0000000000001</c:v>
                </c:pt>
                <c:pt idx="961">
                  <c:v>-31.0</c:v>
                </c:pt>
                <c:pt idx="962">
                  <c:v>-26.0</c:v>
                </c:pt>
                <c:pt idx="963">
                  <c:v>-26.0</c:v>
                </c:pt>
                <c:pt idx="964">
                  <c:v>-33.0</c:v>
                </c:pt>
                <c:pt idx="965">
                  <c:v>-44.0</c:v>
                </c:pt>
                <c:pt idx="966">
                  <c:v>-41.0</c:v>
                </c:pt>
                <c:pt idx="967">
                  <c:v>-43.0</c:v>
                </c:pt>
                <c:pt idx="968">
                  <c:v>-39.0</c:v>
                </c:pt>
                <c:pt idx="969">
                  <c:v>-35.9999999999999</c:v>
                </c:pt>
                <c:pt idx="970">
                  <c:v>-37.0</c:v>
                </c:pt>
                <c:pt idx="971">
                  <c:v>-38.0</c:v>
                </c:pt>
                <c:pt idx="972">
                  <c:v>-44.0</c:v>
                </c:pt>
                <c:pt idx="973">
                  <c:v>-47.0</c:v>
                </c:pt>
                <c:pt idx="974">
                  <c:v>-45.0</c:v>
                </c:pt>
                <c:pt idx="975">
                  <c:v>-47.0</c:v>
                </c:pt>
                <c:pt idx="976">
                  <c:v>-45.0</c:v>
                </c:pt>
                <c:pt idx="977">
                  <c:v>-45.0</c:v>
                </c:pt>
                <c:pt idx="978">
                  <c:v>-39.0000000000001</c:v>
                </c:pt>
                <c:pt idx="979">
                  <c:v>-37.0</c:v>
                </c:pt>
                <c:pt idx="980">
                  <c:v>-36.0</c:v>
                </c:pt>
                <c:pt idx="981">
                  <c:v>-34.0</c:v>
                </c:pt>
                <c:pt idx="982">
                  <c:v>-35.9999999999999</c:v>
                </c:pt>
                <c:pt idx="983">
                  <c:v>-39.0000000000001</c:v>
                </c:pt>
                <c:pt idx="984">
                  <c:v>-48.0</c:v>
                </c:pt>
                <c:pt idx="985">
                  <c:v>-44.0</c:v>
                </c:pt>
                <c:pt idx="986">
                  <c:v>-48.0</c:v>
                </c:pt>
                <c:pt idx="987">
                  <c:v>-48.0</c:v>
                </c:pt>
                <c:pt idx="988">
                  <c:v>-53.0</c:v>
                </c:pt>
                <c:pt idx="989">
                  <c:v>-42.0</c:v>
                </c:pt>
                <c:pt idx="990">
                  <c:v>-45.0</c:v>
                </c:pt>
                <c:pt idx="991">
                  <c:v>-53.0</c:v>
                </c:pt>
                <c:pt idx="992">
                  <c:v>-48.0</c:v>
                </c:pt>
                <c:pt idx="993">
                  <c:v>-48.0</c:v>
                </c:pt>
                <c:pt idx="994">
                  <c:v>-48.0</c:v>
                </c:pt>
                <c:pt idx="995">
                  <c:v>-44.0</c:v>
                </c:pt>
                <c:pt idx="996">
                  <c:v>-41.0</c:v>
                </c:pt>
                <c:pt idx="997">
                  <c:v>-37.0</c:v>
                </c:pt>
                <c:pt idx="998">
                  <c:v>-41.0</c:v>
                </c:pt>
                <c:pt idx="999">
                  <c:v>-42.0</c:v>
                </c:pt>
                <c:pt idx="1000">
                  <c:v>-35.0000000000001</c:v>
                </c:pt>
                <c:pt idx="1001">
                  <c:v>-38.0</c:v>
                </c:pt>
                <c:pt idx="1002">
                  <c:v>-42.0</c:v>
                </c:pt>
                <c:pt idx="1003">
                  <c:v>-39.0</c:v>
                </c:pt>
                <c:pt idx="1004">
                  <c:v>-35.0000000000001</c:v>
                </c:pt>
                <c:pt idx="1005">
                  <c:v>-35.0000000000001</c:v>
                </c:pt>
                <c:pt idx="1006">
                  <c:v>-34.0000000000001</c:v>
                </c:pt>
                <c:pt idx="1007">
                  <c:v>-33.0</c:v>
                </c:pt>
                <c:pt idx="1008">
                  <c:v>-28.0</c:v>
                </c:pt>
                <c:pt idx="1009">
                  <c:v>-18.0</c:v>
                </c:pt>
                <c:pt idx="1010">
                  <c:v>-14.9999999999999</c:v>
                </c:pt>
                <c:pt idx="1011">
                  <c:v>-24.0</c:v>
                </c:pt>
                <c:pt idx="1012">
                  <c:v>-20.0</c:v>
                </c:pt>
                <c:pt idx="1013">
                  <c:v>-23.9999999999999</c:v>
                </c:pt>
                <c:pt idx="1014">
                  <c:v>-26.0</c:v>
                </c:pt>
                <c:pt idx="1015">
                  <c:v>-17.0</c:v>
                </c:pt>
                <c:pt idx="1016">
                  <c:v>-16.0</c:v>
                </c:pt>
                <c:pt idx="1017">
                  <c:v>-14.0000000000001</c:v>
                </c:pt>
                <c:pt idx="1018">
                  <c:v>-19.0</c:v>
                </c:pt>
                <c:pt idx="1019">
                  <c:v>-21.0</c:v>
                </c:pt>
                <c:pt idx="1020">
                  <c:v>-30.0000000000001</c:v>
                </c:pt>
                <c:pt idx="1021">
                  <c:v>-27.9999999999999</c:v>
                </c:pt>
                <c:pt idx="1022">
                  <c:v>-33.0</c:v>
                </c:pt>
                <c:pt idx="1023">
                  <c:v>-33.0</c:v>
                </c:pt>
                <c:pt idx="1024">
                  <c:v>-29.0</c:v>
                </c:pt>
                <c:pt idx="1025">
                  <c:v>-30.0</c:v>
                </c:pt>
                <c:pt idx="1026">
                  <c:v>-32.0</c:v>
                </c:pt>
                <c:pt idx="1027">
                  <c:v>-31.0</c:v>
                </c:pt>
                <c:pt idx="1028">
                  <c:v>-31.0</c:v>
                </c:pt>
                <c:pt idx="1029">
                  <c:v>-29.0</c:v>
                </c:pt>
                <c:pt idx="1030">
                  <c:v>-33.0</c:v>
                </c:pt>
                <c:pt idx="1031">
                  <c:v>-29.0</c:v>
                </c:pt>
                <c:pt idx="1032">
                  <c:v>-31.9999999999999</c:v>
                </c:pt>
                <c:pt idx="1033">
                  <c:v>-34.0</c:v>
                </c:pt>
                <c:pt idx="1034">
                  <c:v>-32.0</c:v>
                </c:pt>
                <c:pt idx="1035">
                  <c:v>-31.9999999999999</c:v>
                </c:pt>
                <c:pt idx="1036">
                  <c:v>-36.0</c:v>
                </c:pt>
                <c:pt idx="1037">
                  <c:v>-41.0</c:v>
                </c:pt>
                <c:pt idx="1038">
                  <c:v>-41.0</c:v>
                </c:pt>
                <c:pt idx="1039">
                  <c:v>-39.0000000000001</c:v>
                </c:pt>
                <c:pt idx="1040">
                  <c:v>-37.0</c:v>
                </c:pt>
                <c:pt idx="1041">
                  <c:v>-39.0</c:v>
                </c:pt>
                <c:pt idx="1042">
                  <c:v>-35.0</c:v>
                </c:pt>
                <c:pt idx="1043">
                  <c:v>-39.0000000000001</c:v>
                </c:pt>
                <c:pt idx="1044">
                  <c:v>-41.0</c:v>
                </c:pt>
                <c:pt idx="1045">
                  <c:v>-44.0</c:v>
                </c:pt>
                <c:pt idx="1046">
                  <c:v>-41.0</c:v>
                </c:pt>
                <c:pt idx="1047">
                  <c:v>-39.0000000000001</c:v>
                </c:pt>
                <c:pt idx="1048">
                  <c:v>-41.0</c:v>
                </c:pt>
                <c:pt idx="1049">
                  <c:v>-42.0</c:v>
                </c:pt>
                <c:pt idx="1050">
                  <c:v>-42.0</c:v>
                </c:pt>
                <c:pt idx="1051">
                  <c:v>-39.0</c:v>
                </c:pt>
                <c:pt idx="1052">
                  <c:v>-41.0</c:v>
                </c:pt>
                <c:pt idx="1053">
                  <c:v>-39.0000000000001</c:v>
                </c:pt>
                <c:pt idx="1054">
                  <c:v>-38.0</c:v>
                </c:pt>
                <c:pt idx="1055">
                  <c:v>-32.0</c:v>
                </c:pt>
                <c:pt idx="1056">
                  <c:v>-35.0000000000001</c:v>
                </c:pt>
                <c:pt idx="1057">
                  <c:v>-37.0</c:v>
                </c:pt>
                <c:pt idx="1058">
                  <c:v>-29.0</c:v>
                </c:pt>
                <c:pt idx="1059">
                  <c:v>-31.9999999999999</c:v>
                </c:pt>
                <c:pt idx="1060">
                  <c:v>-34.0</c:v>
                </c:pt>
                <c:pt idx="1061">
                  <c:v>-39.0</c:v>
                </c:pt>
                <c:pt idx="1062">
                  <c:v>-39.0</c:v>
                </c:pt>
                <c:pt idx="1063">
                  <c:v>-34.0</c:v>
                </c:pt>
                <c:pt idx="1064">
                  <c:v>-31.9999999999999</c:v>
                </c:pt>
                <c:pt idx="1065">
                  <c:v>-34.0000000000001</c:v>
                </c:pt>
                <c:pt idx="1066">
                  <c:v>-34.0000000000001</c:v>
                </c:pt>
                <c:pt idx="1067">
                  <c:v>-36.0</c:v>
                </c:pt>
                <c:pt idx="1068">
                  <c:v>-38.0</c:v>
                </c:pt>
                <c:pt idx="1069">
                  <c:v>-42.0</c:v>
                </c:pt>
                <c:pt idx="1070">
                  <c:v>-37.0</c:v>
                </c:pt>
                <c:pt idx="1071">
                  <c:v>-38.0</c:v>
                </c:pt>
                <c:pt idx="1072">
                  <c:v>-30.0</c:v>
                </c:pt>
                <c:pt idx="1073">
                  <c:v>-30.0</c:v>
                </c:pt>
                <c:pt idx="1074">
                  <c:v>-34.0</c:v>
                </c:pt>
                <c:pt idx="1075">
                  <c:v>-34.0000000000001</c:v>
                </c:pt>
                <c:pt idx="1076">
                  <c:v>-35.0</c:v>
                </c:pt>
                <c:pt idx="1077">
                  <c:v>-35.0</c:v>
                </c:pt>
                <c:pt idx="1078">
                  <c:v>-25.0</c:v>
                </c:pt>
                <c:pt idx="1079">
                  <c:v>-23.9999999999999</c:v>
                </c:pt>
                <c:pt idx="1080">
                  <c:v>-26.0</c:v>
                </c:pt>
                <c:pt idx="1081">
                  <c:v>-29.0</c:v>
                </c:pt>
                <c:pt idx="1082">
                  <c:v>-34.0</c:v>
                </c:pt>
                <c:pt idx="1083">
                  <c:v>-35.0</c:v>
                </c:pt>
                <c:pt idx="1084">
                  <c:v>-33.0</c:v>
                </c:pt>
                <c:pt idx="1085">
                  <c:v>-29.0</c:v>
                </c:pt>
                <c:pt idx="1086">
                  <c:v>-31.0</c:v>
                </c:pt>
                <c:pt idx="1087">
                  <c:v>-33.0</c:v>
                </c:pt>
                <c:pt idx="1088">
                  <c:v>-35.0000000000001</c:v>
                </c:pt>
                <c:pt idx="1089">
                  <c:v>-35.9999999999999</c:v>
                </c:pt>
                <c:pt idx="1090">
                  <c:v>-35.0</c:v>
                </c:pt>
                <c:pt idx="1091">
                  <c:v>-37.0</c:v>
                </c:pt>
                <c:pt idx="1092">
                  <c:v>-36.9999999999999</c:v>
                </c:pt>
                <c:pt idx="1093">
                  <c:v>-35.9999999999999</c:v>
                </c:pt>
                <c:pt idx="1094">
                  <c:v>-37.0</c:v>
                </c:pt>
                <c:pt idx="1095">
                  <c:v>-40.0</c:v>
                </c:pt>
                <c:pt idx="1096">
                  <c:v>-41.0</c:v>
                </c:pt>
                <c:pt idx="1097">
                  <c:v>-38.0</c:v>
                </c:pt>
                <c:pt idx="1098">
                  <c:v>-41.0</c:v>
                </c:pt>
                <c:pt idx="1099">
                  <c:v>-43.0000000000001</c:v>
                </c:pt>
                <c:pt idx="1100">
                  <c:v>-44.0</c:v>
                </c:pt>
                <c:pt idx="1101">
                  <c:v>-47.0</c:v>
                </c:pt>
                <c:pt idx="1102">
                  <c:v>-40.0</c:v>
                </c:pt>
                <c:pt idx="1103">
                  <c:v>-35.0</c:v>
                </c:pt>
                <c:pt idx="1104">
                  <c:v>-37.0</c:v>
                </c:pt>
                <c:pt idx="1105">
                  <c:v>-38.0</c:v>
                </c:pt>
                <c:pt idx="1106">
                  <c:v>-41.0</c:v>
                </c:pt>
                <c:pt idx="1107">
                  <c:v>-44.0</c:v>
                </c:pt>
                <c:pt idx="1108">
                  <c:v>-43.0</c:v>
                </c:pt>
                <c:pt idx="1109">
                  <c:v>-44.0</c:v>
                </c:pt>
                <c:pt idx="1110">
                  <c:v>-44.0</c:v>
                </c:pt>
                <c:pt idx="1111">
                  <c:v>-40.0</c:v>
                </c:pt>
                <c:pt idx="1112">
                  <c:v>-42.0</c:v>
                </c:pt>
                <c:pt idx="1113">
                  <c:v>-44.0</c:v>
                </c:pt>
                <c:pt idx="1114">
                  <c:v>-44.0</c:v>
                </c:pt>
                <c:pt idx="1115">
                  <c:v>-47.0</c:v>
                </c:pt>
                <c:pt idx="1116">
                  <c:v>-47.0</c:v>
                </c:pt>
                <c:pt idx="1117">
                  <c:v>-47.0000000000001</c:v>
                </c:pt>
                <c:pt idx="1118">
                  <c:v>-45.0</c:v>
                </c:pt>
                <c:pt idx="1119">
                  <c:v>-45.0</c:v>
                </c:pt>
                <c:pt idx="1120">
                  <c:v>-46.0</c:v>
                </c:pt>
                <c:pt idx="1121">
                  <c:v>-42.0</c:v>
                </c:pt>
                <c:pt idx="1122">
                  <c:v>-39.0</c:v>
                </c:pt>
                <c:pt idx="1123">
                  <c:v>-41.0</c:v>
                </c:pt>
                <c:pt idx="1124">
                  <c:v>-35.0</c:v>
                </c:pt>
                <c:pt idx="1125">
                  <c:v>-28.9999999999999</c:v>
                </c:pt>
                <c:pt idx="1126">
                  <c:v>-31.0</c:v>
                </c:pt>
                <c:pt idx="1127">
                  <c:v>-35.0</c:v>
                </c:pt>
                <c:pt idx="1128">
                  <c:v>-31.9999999999999</c:v>
                </c:pt>
                <c:pt idx="1129">
                  <c:v>-34.0</c:v>
                </c:pt>
                <c:pt idx="1130">
                  <c:v>-32.0</c:v>
                </c:pt>
                <c:pt idx="1131">
                  <c:v>-34.0</c:v>
                </c:pt>
                <c:pt idx="1132">
                  <c:v>-30.0</c:v>
                </c:pt>
                <c:pt idx="1133">
                  <c:v>-27.0</c:v>
                </c:pt>
                <c:pt idx="1134">
                  <c:v>-21.0</c:v>
                </c:pt>
                <c:pt idx="1135">
                  <c:v>-26.0</c:v>
                </c:pt>
                <c:pt idx="1136">
                  <c:v>-26.0</c:v>
                </c:pt>
                <c:pt idx="1137">
                  <c:v>-26.0</c:v>
                </c:pt>
                <c:pt idx="1138">
                  <c:v>-24.0</c:v>
                </c:pt>
                <c:pt idx="1139">
                  <c:v>-24.0</c:v>
                </c:pt>
                <c:pt idx="1140">
                  <c:v>-15.0</c:v>
                </c:pt>
                <c:pt idx="1141">
                  <c:v>-8.99999999999999</c:v>
                </c:pt>
                <c:pt idx="1142">
                  <c:v>-14.0000000000001</c:v>
                </c:pt>
                <c:pt idx="1143">
                  <c:v>-16.0</c:v>
                </c:pt>
                <c:pt idx="1144">
                  <c:v>-19.0</c:v>
                </c:pt>
                <c:pt idx="1145">
                  <c:v>-19.9999999999999</c:v>
                </c:pt>
                <c:pt idx="1146">
                  <c:v>-20.0</c:v>
                </c:pt>
                <c:pt idx="1147">
                  <c:v>-17.0</c:v>
                </c:pt>
                <c:pt idx="1148">
                  <c:v>-8.00000000000001</c:v>
                </c:pt>
                <c:pt idx="1149">
                  <c:v>-11.0</c:v>
                </c:pt>
                <c:pt idx="1150">
                  <c:v>-9.00000000000003</c:v>
                </c:pt>
                <c:pt idx="1151">
                  <c:v>-4.0</c:v>
                </c:pt>
                <c:pt idx="1152">
                  <c:v>-4.99999999999998</c:v>
                </c:pt>
                <c:pt idx="1153">
                  <c:v>-11.0</c:v>
                </c:pt>
                <c:pt idx="1154">
                  <c:v>-11.0</c:v>
                </c:pt>
                <c:pt idx="1155">
                  <c:v>-8.00000000000001</c:v>
                </c:pt>
                <c:pt idx="1156">
                  <c:v>-11.0</c:v>
                </c:pt>
                <c:pt idx="1157">
                  <c:v>-16.0</c:v>
                </c:pt>
                <c:pt idx="1158">
                  <c:v>-17.0</c:v>
                </c:pt>
                <c:pt idx="1159">
                  <c:v>-20.0</c:v>
                </c:pt>
                <c:pt idx="1160">
                  <c:v>-17.0</c:v>
                </c:pt>
                <c:pt idx="1161">
                  <c:v>-13.0</c:v>
                </c:pt>
                <c:pt idx="1162">
                  <c:v>-13.0</c:v>
                </c:pt>
                <c:pt idx="1163">
                  <c:v>-8.99999999999999</c:v>
                </c:pt>
                <c:pt idx="1164">
                  <c:v>-9.00000000000003</c:v>
                </c:pt>
                <c:pt idx="1165">
                  <c:v>0.0</c:v>
                </c:pt>
                <c:pt idx="1166">
                  <c:v>0.999999999999979</c:v>
                </c:pt>
                <c:pt idx="1167">
                  <c:v>0.0</c:v>
                </c:pt>
                <c:pt idx="1168">
                  <c:v>0.0</c:v>
                </c:pt>
                <c:pt idx="1169">
                  <c:v>-4.0</c:v>
                </c:pt>
                <c:pt idx="1170">
                  <c:v>1.00000000000002</c:v>
                </c:pt>
                <c:pt idx="1171">
                  <c:v>-2.0</c:v>
                </c:pt>
                <c:pt idx="1172">
                  <c:v>6.00000000000001</c:v>
                </c:pt>
                <c:pt idx="1173">
                  <c:v>2.0</c:v>
                </c:pt>
                <c:pt idx="1174">
                  <c:v>6.00000000000001</c:v>
                </c:pt>
                <c:pt idx="1175">
                  <c:v>2.99999999999998</c:v>
                </c:pt>
                <c:pt idx="1176">
                  <c:v>4.0</c:v>
                </c:pt>
                <c:pt idx="1177">
                  <c:v>9.00000000000003</c:v>
                </c:pt>
                <c:pt idx="1178">
                  <c:v>6.99999999999998</c:v>
                </c:pt>
                <c:pt idx="1179">
                  <c:v>6.00000000000001</c:v>
                </c:pt>
                <c:pt idx="1180">
                  <c:v>9.00000000000003</c:v>
                </c:pt>
                <c:pt idx="1181">
                  <c:v>14.0</c:v>
                </c:pt>
                <c:pt idx="1182">
                  <c:v>18.0</c:v>
                </c:pt>
                <c:pt idx="1183">
                  <c:v>18.0</c:v>
                </c:pt>
                <c:pt idx="1184">
                  <c:v>25.0</c:v>
                </c:pt>
                <c:pt idx="1185">
                  <c:v>26.0</c:v>
                </c:pt>
                <c:pt idx="1186">
                  <c:v>19.0</c:v>
                </c:pt>
                <c:pt idx="1187">
                  <c:v>20.0</c:v>
                </c:pt>
                <c:pt idx="1188">
                  <c:v>15.0</c:v>
                </c:pt>
                <c:pt idx="1189">
                  <c:v>13.0</c:v>
                </c:pt>
                <c:pt idx="1190">
                  <c:v>16.0</c:v>
                </c:pt>
                <c:pt idx="1191">
                  <c:v>15.0</c:v>
                </c:pt>
                <c:pt idx="1192">
                  <c:v>4.99999999999998</c:v>
                </c:pt>
                <c:pt idx="1193">
                  <c:v>4.0</c:v>
                </c:pt>
                <c:pt idx="1194">
                  <c:v>6.00000000000001</c:v>
                </c:pt>
                <c:pt idx="1195">
                  <c:v>6.99999999999994</c:v>
                </c:pt>
                <c:pt idx="1196">
                  <c:v>11.0</c:v>
                </c:pt>
                <c:pt idx="1197">
                  <c:v>13.0</c:v>
                </c:pt>
                <c:pt idx="1198">
                  <c:v>8.00000000000001</c:v>
                </c:pt>
                <c:pt idx="1199">
                  <c:v>8.99999999999994</c:v>
                </c:pt>
                <c:pt idx="1200">
                  <c:v>13.0</c:v>
                </c:pt>
                <c:pt idx="1201">
                  <c:v>13.0</c:v>
                </c:pt>
                <c:pt idx="1202">
                  <c:v>17.0000000000001</c:v>
                </c:pt>
                <c:pt idx="1203">
                  <c:v>17.0</c:v>
                </c:pt>
                <c:pt idx="1204">
                  <c:v>17.0</c:v>
                </c:pt>
                <c:pt idx="1205">
                  <c:v>14.0</c:v>
                </c:pt>
                <c:pt idx="1206">
                  <c:v>14.0</c:v>
                </c:pt>
                <c:pt idx="1207">
                  <c:v>16.0</c:v>
                </c:pt>
                <c:pt idx="1208">
                  <c:v>17.0</c:v>
                </c:pt>
                <c:pt idx="1209">
                  <c:v>14.0</c:v>
                </c:pt>
                <c:pt idx="1210">
                  <c:v>12.0</c:v>
                </c:pt>
                <c:pt idx="1211">
                  <c:v>16.0</c:v>
                </c:pt>
                <c:pt idx="1212">
                  <c:v>14.0</c:v>
                </c:pt>
                <c:pt idx="1213">
                  <c:v>6.99999999999994</c:v>
                </c:pt>
                <c:pt idx="1214">
                  <c:v>15.0</c:v>
                </c:pt>
                <c:pt idx="1215">
                  <c:v>9.99999999999996</c:v>
                </c:pt>
                <c:pt idx="1216">
                  <c:v>4.0</c:v>
                </c:pt>
                <c:pt idx="1217">
                  <c:v>8.99999999999999</c:v>
                </c:pt>
                <c:pt idx="1218">
                  <c:v>17.0000000000001</c:v>
                </c:pt>
                <c:pt idx="1219">
                  <c:v>8.99999999999999</c:v>
                </c:pt>
                <c:pt idx="1220">
                  <c:v>12.0</c:v>
                </c:pt>
              </c:numCache>
            </c:numRef>
          </c:val>
        </c:ser>
        <c:dLbls>
          <c:showLegendKey val="0"/>
          <c:showVal val="0"/>
          <c:showCatName val="0"/>
          <c:showSerName val="0"/>
          <c:showPercent val="0"/>
          <c:showBubbleSize val="0"/>
        </c:dLbls>
        <c:axId val="108482528"/>
        <c:axId val="108496672"/>
      </c:areaChart>
      <c:lineChart>
        <c:grouping val="standard"/>
        <c:varyColors val="0"/>
        <c:ser>
          <c:idx val="0"/>
          <c:order val="0"/>
          <c:tx>
            <c:strRef>
              <c:f>'[鑫元周观点数据底稿2024.11.15 - 副本.xlsx]美债收益率'!$E$3</c:f>
              <c:strCache>
                <c:ptCount val="1"/>
                <c:pt idx="0">
                  <c:v>美国:国债收益率:2年</c:v>
                </c:pt>
              </c:strCache>
            </c:strRef>
          </c:tx>
          <c:spPr>
            <a:ln w="28575" cap="rnd">
              <a:solidFill>
                <a:schemeClr val="accent1"/>
              </a:solidFill>
              <a:round/>
            </a:ln>
            <a:effectLst/>
          </c:spPr>
          <c:marker>
            <c:symbol val="none"/>
          </c:marker>
          <c:cat>
            <c:numRef>
              <c:f>'[鑫元周观点数据底稿2024.11.15 - 副本.xlsx]美债收益率'!$A$1004:$A$2224</c:f>
              <c:numCache>
                <c:formatCode>yyyy\-mm\-dd</c:formatCode>
                <c:ptCount val="1221"/>
                <c:pt idx="0">
                  <c:v>43832.0</c:v>
                </c:pt>
                <c:pt idx="1">
                  <c:v>43833.0</c:v>
                </c:pt>
                <c:pt idx="2">
                  <c:v>43836.0</c:v>
                </c:pt>
                <c:pt idx="3">
                  <c:v>43837.0</c:v>
                </c:pt>
                <c:pt idx="4">
                  <c:v>43838.0</c:v>
                </c:pt>
                <c:pt idx="5">
                  <c:v>43839.0</c:v>
                </c:pt>
                <c:pt idx="6">
                  <c:v>43840.0</c:v>
                </c:pt>
                <c:pt idx="7">
                  <c:v>43843.0</c:v>
                </c:pt>
                <c:pt idx="8">
                  <c:v>43844.0</c:v>
                </c:pt>
                <c:pt idx="9">
                  <c:v>43845.0</c:v>
                </c:pt>
                <c:pt idx="10">
                  <c:v>43846.0</c:v>
                </c:pt>
                <c:pt idx="11">
                  <c:v>43847.0</c:v>
                </c:pt>
                <c:pt idx="12">
                  <c:v>43851.0</c:v>
                </c:pt>
                <c:pt idx="13">
                  <c:v>43852.0</c:v>
                </c:pt>
                <c:pt idx="14">
                  <c:v>43853.0</c:v>
                </c:pt>
                <c:pt idx="15">
                  <c:v>43854.0</c:v>
                </c:pt>
                <c:pt idx="16">
                  <c:v>43857.0</c:v>
                </c:pt>
                <c:pt idx="17">
                  <c:v>43858.0</c:v>
                </c:pt>
                <c:pt idx="18">
                  <c:v>43859.0</c:v>
                </c:pt>
                <c:pt idx="19">
                  <c:v>43860.0</c:v>
                </c:pt>
                <c:pt idx="20">
                  <c:v>43861.0</c:v>
                </c:pt>
                <c:pt idx="21">
                  <c:v>43864.0</c:v>
                </c:pt>
                <c:pt idx="22">
                  <c:v>43865.0</c:v>
                </c:pt>
                <c:pt idx="23">
                  <c:v>43866.0</c:v>
                </c:pt>
                <c:pt idx="24">
                  <c:v>43867.0</c:v>
                </c:pt>
                <c:pt idx="25">
                  <c:v>43868.0</c:v>
                </c:pt>
                <c:pt idx="26">
                  <c:v>43871.0</c:v>
                </c:pt>
                <c:pt idx="27">
                  <c:v>43872.0</c:v>
                </c:pt>
                <c:pt idx="28">
                  <c:v>43873.0</c:v>
                </c:pt>
                <c:pt idx="29">
                  <c:v>43874.0</c:v>
                </c:pt>
                <c:pt idx="30">
                  <c:v>43875.0</c:v>
                </c:pt>
                <c:pt idx="31">
                  <c:v>43879.0</c:v>
                </c:pt>
                <c:pt idx="32">
                  <c:v>43880.0</c:v>
                </c:pt>
                <c:pt idx="33">
                  <c:v>43881.0</c:v>
                </c:pt>
                <c:pt idx="34">
                  <c:v>43882.0</c:v>
                </c:pt>
                <c:pt idx="35">
                  <c:v>43885.0</c:v>
                </c:pt>
                <c:pt idx="36">
                  <c:v>43886.0</c:v>
                </c:pt>
                <c:pt idx="37">
                  <c:v>43887.0</c:v>
                </c:pt>
                <c:pt idx="38">
                  <c:v>43888.0</c:v>
                </c:pt>
                <c:pt idx="39">
                  <c:v>43889.0</c:v>
                </c:pt>
                <c:pt idx="40">
                  <c:v>43892.0</c:v>
                </c:pt>
                <c:pt idx="41">
                  <c:v>43893.0</c:v>
                </c:pt>
                <c:pt idx="42">
                  <c:v>43894.0</c:v>
                </c:pt>
                <c:pt idx="43">
                  <c:v>43895.0</c:v>
                </c:pt>
                <c:pt idx="44">
                  <c:v>43896.0</c:v>
                </c:pt>
                <c:pt idx="45">
                  <c:v>43899.0</c:v>
                </c:pt>
                <c:pt idx="46">
                  <c:v>43900.0</c:v>
                </c:pt>
                <c:pt idx="47">
                  <c:v>43901.0</c:v>
                </c:pt>
                <c:pt idx="48">
                  <c:v>43902.0</c:v>
                </c:pt>
                <c:pt idx="49">
                  <c:v>43903.0</c:v>
                </c:pt>
                <c:pt idx="50">
                  <c:v>43906.0</c:v>
                </c:pt>
                <c:pt idx="51">
                  <c:v>43907.0</c:v>
                </c:pt>
                <c:pt idx="52">
                  <c:v>43908.0</c:v>
                </c:pt>
                <c:pt idx="53">
                  <c:v>43909.0</c:v>
                </c:pt>
                <c:pt idx="54">
                  <c:v>43910.0</c:v>
                </c:pt>
                <c:pt idx="55">
                  <c:v>43913.0</c:v>
                </c:pt>
                <c:pt idx="56">
                  <c:v>43914.0</c:v>
                </c:pt>
                <c:pt idx="57">
                  <c:v>43915.0</c:v>
                </c:pt>
                <c:pt idx="58">
                  <c:v>43916.0</c:v>
                </c:pt>
                <c:pt idx="59">
                  <c:v>43917.0</c:v>
                </c:pt>
                <c:pt idx="60">
                  <c:v>43920.0</c:v>
                </c:pt>
                <c:pt idx="61">
                  <c:v>43921.0</c:v>
                </c:pt>
                <c:pt idx="62">
                  <c:v>43922.0</c:v>
                </c:pt>
                <c:pt idx="63">
                  <c:v>43923.0</c:v>
                </c:pt>
                <c:pt idx="64">
                  <c:v>43924.0</c:v>
                </c:pt>
                <c:pt idx="65">
                  <c:v>43927.0</c:v>
                </c:pt>
                <c:pt idx="66">
                  <c:v>43928.0</c:v>
                </c:pt>
                <c:pt idx="67">
                  <c:v>43929.0</c:v>
                </c:pt>
                <c:pt idx="68">
                  <c:v>43930.0</c:v>
                </c:pt>
                <c:pt idx="69">
                  <c:v>43934.0</c:v>
                </c:pt>
                <c:pt idx="70">
                  <c:v>43935.0</c:v>
                </c:pt>
                <c:pt idx="71">
                  <c:v>43936.0</c:v>
                </c:pt>
                <c:pt idx="72">
                  <c:v>43937.0</c:v>
                </c:pt>
                <c:pt idx="73">
                  <c:v>43938.0</c:v>
                </c:pt>
                <c:pt idx="74">
                  <c:v>43941.0</c:v>
                </c:pt>
                <c:pt idx="75">
                  <c:v>43942.0</c:v>
                </c:pt>
                <c:pt idx="76">
                  <c:v>43943.0</c:v>
                </c:pt>
                <c:pt idx="77">
                  <c:v>43944.0</c:v>
                </c:pt>
                <c:pt idx="78">
                  <c:v>43945.0</c:v>
                </c:pt>
                <c:pt idx="79">
                  <c:v>43948.0</c:v>
                </c:pt>
                <c:pt idx="80">
                  <c:v>43949.0</c:v>
                </c:pt>
                <c:pt idx="81">
                  <c:v>43950.0</c:v>
                </c:pt>
                <c:pt idx="82">
                  <c:v>43951.0</c:v>
                </c:pt>
                <c:pt idx="83">
                  <c:v>43952.0</c:v>
                </c:pt>
                <c:pt idx="84">
                  <c:v>43955.0</c:v>
                </c:pt>
                <c:pt idx="85">
                  <c:v>43956.0</c:v>
                </c:pt>
                <c:pt idx="86">
                  <c:v>43957.0</c:v>
                </c:pt>
                <c:pt idx="87">
                  <c:v>43958.0</c:v>
                </c:pt>
                <c:pt idx="88">
                  <c:v>43959.0</c:v>
                </c:pt>
                <c:pt idx="89">
                  <c:v>43962.0</c:v>
                </c:pt>
                <c:pt idx="90">
                  <c:v>43963.0</c:v>
                </c:pt>
                <c:pt idx="91">
                  <c:v>43964.0</c:v>
                </c:pt>
                <c:pt idx="92">
                  <c:v>43965.0</c:v>
                </c:pt>
                <c:pt idx="93">
                  <c:v>43966.0</c:v>
                </c:pt>
                <c:pt idx="94">
                  <c:v>43969.0</c:v>
                </c:pt>
                <c:pt idx="95">
                  <c:v>43970.0</c:v>
                </c:pt>
                <c:pt idx="96">
                  <c:v>43971.0</c:v>
                </c:pt>
                <c:pt idx="97">
                  <c:v>43972.0</c:v>
                </c:pt>
                <c:pt idx="98">
                  <c:v>43973.0</c:v>
                </c:pt>
                <c:pt idx="99">
                  <c:v>43977.0</c:v>
                </c:pt>
                <c:pt idx="100">
                  <c:v>43978.0</c:v>
                </c:pt>
                <c:pt idx="101">
                  <c:v>43979.0</c:v>
                </c:pt>
                <c:pt idx="102">
                  <c:v>43980.0</c:v>
                </c:pt>
                <c:pt idx="103">
                  <c:v>43983.0</c:v>
                </c:pt>
                <c:pt idx="104">
                  <c:v>43984.0</c:v>
                </c:pt>
                <c:pt idx="105">
                  <c:v>43985.0</c:v>
                </c:pt>
                <c:pt idx="106">
                  <c:v>43986.0</c:v>
                </c:pt>
                <c:pt idx="107">
                  <c:v>43987.0</c:v>
                </c:pt>
                <c:pt idx="108">
                  <c:v>43990.0</c:v>
                </c:pt>
                <c:pt idx="109">
                  <c:v>43991.0</c:v>
                </c:pt>
                <c:pt idx="110">
                  <c:v>43992.0</c:v>
                </c:pt>
                <c:pt idx="111">
                  <c:v>43993.0</c:v>
                </c:pt>
                <c:pt idx="112">
                  <c:v>43994.0</c:v>
                </c:pt>
                <c:pt idx="113">
                  <c:v>43997.0</c:v>
                </c:pt>
                <c:pt idx="114">
                  <c:v>43998.0</c:v>
                </c:pt>
                <c:pt idx="115">
                  <c:v>43999.0</c:v>
                </c:pt>
                <c:pt idx="116">
                  <c:v>44000.0</c:v>
                </c:pt>
                <c:pt idx="117">
                  <c:v>44001.0</c:v>
                </c:pt>
                <c:pt idx="118">
                  <c:v>44004.0</c:v>
                </c:pt>
                <c:pt idx="119">
                  <c:v>44005.0</c:v>
                </c:pt>
                <c:pt idx="120">
                  <c:v>44006.0</c:v>
                </c:pt>
                <c:pt idx="121">
                  <c:v>44007.0</c:v>
                </c:pt>
                <c:pt idx="122">
                  <c:v>44008.0</c:v>
                </c:pt>
                <c:pt idx="123">
                  <c:v>44011.0</c:v>
                </c:pt>
                <c:pt idx="124">
                  <c:v>44012.0</c:v>
                </c:pt>
                <c:pt idx="125">
                  <c:v>44013.0</c:v>
                </c:pt>
                <c:pt idx="126">
                  <c:v>44014.0</c:v>
                </c:pt>
                <c:pt idx="127">
                  <c:v>44018.0</c:v>
                </c:pt>
                <c:pt idx="128">
                  <c:v>44019.0</c:v>
                </c:pt>
                <c:pt idx="129">
                  <c:v>44020.0</c:v>
                </c:pt>
                <c:pt idx="130">
                  <c:v>44021.0</c:v>
                </c:pt>
                <c:pt idx="131">
                  <c:v>44022.0</c:v>
                </c:pt>
                <c:pt idx="132">
                  <c:v>44025.0</c:v>
                </c:pt>
                <c:pt idx="133">
                  <c:v>44026.0</c:v>
                </c:pt>
                <c:pt idx="134">
                  <c:v>44027.0</c:v>
                </c:pt>
                <c:pt idx="135">
                  <c:v>44028.0</c:v>
                </c:pt>
                <c:pt idx="136">
                  <c:v>44029.0</c:v>
                </c:pt>
                <c:pt idx="137">
                  <c:v>44032.0</c:v>
                </c:pt>
                <c:pt idx="138">
                  <c:v>44033.0</c:v>
                </c:pt>
                <c:pt idx="139">
                  <c:v>44034.0</c:v>
                </c:pt>
                <c:pt idx="140">
                  <c:v>44035.0</c:v>
                </c:pt>
                <c:pt idx="141">
                  <c:v>44036.0</c:v>
                </c:pt>
                <c:pt idx="142">
                  <c:v>44039.0</c:v>
                </c:pt>
                <c:pt idx="143">
                  <c:v>44040.0</c:v>
                </c:pt>
                <c:pt idx="144">
                  <c:v>44041.0</c:v>
                </c:pt>
                <c:pt idx="145">
                  <c:v>44042.0</c:v>
                </c:pt>
                <c:pt idx="146">
                  <c:v>44043.0</c:v>
                </c:pt>
                <c:pt idx="147">
                  <c:v>44046.0</c:v>
                </c:pt>
                <c:pt idx="148">
                  <c:v>44047.0</c:v>
                </c:pt>
                <c:pt idx="149">
                  <c:v>44048.0</c:v>
                </c:pt>
                <c:pt idx="150">
                  <c:v>44049.0</c:v>
                </c:pt>
                <c:pt idx="151">
                  <c:v>44050.0</c:v>
                </c:pt>
                <c:pt idx="152">
                  <c:v>44053.0</c:v>
                </c:pt>
                <c:pt idx="153">
                  <c:v>44054.0</c:v>
                </c:pt>
                <c:pt idx="154">
                  <c:v>44055.0</c:v>
                </c:pt>
                <c:pt idx="155">
                  <c:v>44056.0</c:v>
                </c:pt>
                <c:pt idx="156">
                  <c:v>44057.0</c:v>
                </c:pt>
                <c:pt idx="157">
                  <c:v>44060.0</c:v>
                </c:pt>
                <c:pt idx="158">
                  <c:v>44061.0</c:v>
                </c:pt>
                <c:pt idx="159">
                  <c:v>44062.0</c:v>
                </c:pt>
                <c:pt idx="160">
                  <c:v>44063.0</c:v>
                </c:pt>
                <c:pt idx="161">
                  <c:v>44064.0</c:v>
                </c:pt>
                <c:pt idx="162">
                  <c:v>44067.0</c:v>
                </c:pt>
                <c:pt idx="163">
                  <c:v>44068.0</c:v>
                </c:pt>
                <c:pt idx="164">
                  <c:v>44069.0</c:v>
                </c:pt>
                <c:pt idx="165">
                  <c:v>44070.0</c:v>
                </c:pt>
                <c:pt idx="166">
                  <c:v>44071.0</c:v>
                </c:pt>
                <c:pt idx="167">
                  <c:v>44074.0</c:v>
                </c:pt>
                <c:pt idx="168">
                  <c:v>44075.0</c:v>
                </c:pt>
                <c:pt idx="169">
                  <c:v>44076.0</c:v>
                </c:pt>
                <c:pt idx="170">
                  <c:v>44077.0</c:v>
                </c:pt>
                <c:pt idx="171">
                  <c:v>44078.0</c:v>
                </c:pt>
                <c:pt idx="172">
                  <c:v>44082.0</c:v>
                </c:pt>
                <c:pt idx="173">
                  <c:v>44083.0</c:v>
                </c:pt>
                <c:pt idx="174">
                  <c:v>44084.0</c:v>
                </c:pt>
                <c:pt idx="175">
                  <c:v>44085.0</c:v>
                </c:pt>
                <c:pt idx="176">
                  <c:v>44088.0</c:v>
                </c:pt>
                <c:pt idx="177">
                  <c:v>44089.0</c:v>
                </c:pt>
                <c:pt idx="178">
                  <c:v>44090.0</c:v>
                </c:pt>
                <c:pt idx="179">
                  <c:v>44091.0</c:v>
                </c:pt>
                <c:pt idx="180">
                  <c:v>44092.0</c:v>
                </c:pt>
                <c:pt idx="181">
                  <c:v>44095.0</c:v>
                </c:pt>
                <c:pt idx="182">
                  <c:v>44096.0</c:v>
                </c:pt>
                <c:pt idx="183">
                  <c:v>44097.0</c:v>
                </c:pt>
                <c:pt idx="184">
                  <c:v>44098.0</c:v>
                </c:pt>
                <c:pt idx="185">
                  <c:v>44099.0</c:v>
                </c:pt>
                <c:pt idx="186">
                  <c:v>44102.0</c:v>
                </c:pt>
                <c:pt idx="187">
                  <c:v>44103.0</c:v>
                </c:pt>
                <c:pt idx="188">
                  <c:v>44104.0</c:v>
                </c:pt>
                <c:pt idx="189">
                  <c:v>44105.0</c:v>
                </c:pt>
                <c:pt idx="190">
                  <c:v>44106.0</c:v>
                </c:pt>
                <c:pt idx="191">
                  <c:v>44109.0</c:v>
                </c:pt>
                <c:pt idx="192">
                  <c:v>44110.0</c:v>
                </c:pt>
                <c:pt idx="193">
                  <c:v>44111.0</c:v>
                </c:pt>
                <c:pt idx="194">
                  <c:v>44112.0</c:v>
                </c:pt>
                <c:pt idx="195">
                  <c:v>44113.0</c:v>
                </c:pt>
                <c:pt idx="196">
                  <c:v>44117.0</c:v>
                </c:pt>
                <c:pt idx="197">
                  <c:v>44118.0</c:v>
                </c:pt>
                <c:pt idx="198">
                  <c:v>44119.0</c:v>
                </c:pt>
                <c:pt idx="199">
                  <c:v>44120.0</c:v>
                </c:pt>
                <c:pt idx="200">
                  <c:v>44123.0</c:v>
                </c:pt>
                <c:pt idx="201">
                  <c:v>44124.0</c:v>
                </c:pt>
                <c:pt idx="202">
                  <c:v>44125.0</c:v>
                </c:pt>
                <c:pt idx="203">
                  <c:v>44126.0</c:v>
                </c:pt>
                <c:pt idx="204">
                  <c:v>44127.0</c:v>
                </c:pt>
                <c:pt idx="205">
                  <c:v>44130.0</c:v>
                </c:pt>
                <c:pt idx="206">
                  <c:v>44131.0</c:v>
                </c:pt>
                <c:pt idx="207">
                  <c:v>44132.0</c:v>
                </c:pt>
                <c:pt idx="208">
                  <c:v>44133.0</c:v>
                </c:pt>
                <c:pt idx="209">
                  <c:v>44134.0</c:v>
                </c:pt>
                <c:pt idx="210">
                  <c:v>44137.0</c:v>
                </c:pt>
                <c:pt idx="211">
                  <c:v>44138.0</c:v>
                </c:pt>
                <c:pt idx="212">
                  <c:v>44139.0</c:v>
                </c:pt>
                <c:pt idx="213">
                  <c:v>44140.0</c:v>
                </c:pt>
                <c:pt idx="214">
                  <c:v>44141.0</c:v>
                </c:pt>
                <c:pt idx="215">
                  <c:v>44144.0</c:v>
                </c:pt>
                <c:pt idx="216">
                  <c:v>44145.0</c:v>
                </c:pt>
                <c:pt idx="217">
                  <c:v>44147.0</c:v>
                </c:pt>
                <c:pt idx="218">
                  <c:v>44148.0</c:v>
                </c:pt>
                <c:pt idx="219">
                  <c:v>44151.0</c:v>
                </c:pt>
                <c:pt idx="220">
                  <c:v>44152.0</c:v>
                </c:pt>
                <c:pt idx="221">
                  <c:v>44153.0</c:v>
                </c:pt>
                <c:pt idx="222">
                  <c:v>44154.0</c:v>
                </c:pt>
                <c:pt idx="223">
                  <c:v>44155.0</c:v>
                </c:pt>
                <c:pt idx="224">
                  <c:v>44158.0</c:v>
                </c:pt>
                <c:pt idx="225">
                  <c:v>44159.0</c:v>
                </c:pt>
                <c:pt idx="226">
                  <c:v>44160.0</c:v>
                </c:pt>
                <c:pt idx="227">
                  <c:v>44162.0</c:v>
                </c:pt>
                <c:pt idx="228">
                  <c:v>44165.0</c:v>
                </c:pt>
                <c:pt idx="229">
                  <c:v>44166.0</c:v>
                </c:pt>
                <c:pt idx="230">
                  <c:v>44167.0</c:v>
                </c:pt>
                <c:pt idx="231">
                  <c:v>44168.0</c:v>
                </c:pt>
                <c:pt idx="232">
                  <c:v>44169.0</c:v>
                </c:pt>
                <c:pt idx="233">
                  <c:v>44172.0</c:v>
                </c:pt>
                <c:pt idx="234">
                  <c:v>44173.0</c:v>
                </c:pt>
                <c:pt idx="235">
                  <c:v>44174.0</c:v>
                </c:pt>
                <c:pt idx="236">
                  <c:v>44175.0</c:v>
                </c:pt>
                <c:pt idx="237">
                  <c:v>44176.0</c:v>
                </c:pt>
                <c:pt idx="238">
                  <c:v>44179.0</c:v>
                </c:pt>
                <c:pt idx="239">
                  <c:v>44180.0</c:v>
                </c:pt>
                <c:pt idx="240">
                  <c:v>44181.0</c:v>
                </c:pt>
                <c:pt idx="241">
                  <c:v>44182.0</c:v>
                </c:pt>
                <c:pt idx="242">
                  <c:v>44183.0</c:v>
                </c:pt>
                <c:pt idx="243">
                  <c:v>44186.0</c:v>
                </c:pt>
                <c:pt idx="244">
                  <c:v>44187.0</c:v>
                </c:pt>
                <c:pt idx="245">
                  <c:v>44188.0</c:v>
                </c:pt>
                <c:pt idx="246">
                  <c:v>44189.0</c:v>
                </c:pt>
                <c:pt idx="247">
                  <c:v>44193.0</c:v>
                </c:pt>
                <c:pt idx="248">
                  <c:v>44194.0</c:v>
                </c:pt>
                <c:pt idx="249">
                  <c:v>44195.0</c:v>
                </c:pt>
                <c:pt idx="250">
                  <c:v>44196.0</c:v>
                </c:pt>
                <c:pt idx="251">
                  <c:v>44200.0</c:v>
                </c:pt>
                <c:pt idx="252">
                  <c:v>44201.0</c:v>
                </c:pt>
                <c:pt idx="253">
                  <c:v>44202.0</c:v>
                </c:pt>
                <c:pt idx="254">
                  <c:v>44203.0</c:v>
                </c:pt>
                <c:pt idx="255">
                  <c:v>44204.0</c:v>
                </c:pt>
                <c:pt idx="256">
                  <c:v>44207.0</c:v>
                </c:pt>
                <c:pt idx="257">
                  <c:v>44208.0</c:v>
                </c:pt>
                <c:pt idx="258">
                  <c:v>44209.0</c:v>
                </c:pt>
                <c:pt idx="259">
                  <c:v>44210.0</c:v>
                </c:pt>
                <c:pt idx="260">
                  <c:v>44211.0</c:v>
                </c:pt>
                <c:pt idx="261">
                  <c:v>44215.0</c:v>
                </c:pt>
                <c:pt idx="262">
                  <c:v>44216.0</c:v>
                </c:pt>
                <c:pt idx="263">
                  <c:v>44217.0</c:v>
                </c:pt>
                <c:pt idx="264">
                  <c:v>44218.0</c:v>
                </c:pt>
                <c:pt idx="265">
                  <c:v>44221.0</c:v>
                </c:pt>
                <c:pt idx="266">
                  <c:v>44222.0</c:v>
                </c:pt>
                <c:pt idx="267">
                  <c:v>44223.0</c:v>
                </c:pt>
                <c:pt idx="268">
                  <c:v>44224.0</c:v>
                </c:pt>
                <c:pt idx="269">
                  <c:v>44225.0</c:v>
                </c:pt>
                <c:pt idx="270">
                  <c:v>44228.0</c:v>
                </c:pt>
                <c:pt idx="271">
                  <c:v>44229.0</c:v>
                </c:pt>
                <c:pt idx="272">
                  <c:v>44230.0</c:v>
                </c:pt>
                <c:pt idx="273">
                  <c:v>44231.0</c:v>
                </c:pt>
                <c:pt idx="274">
                  <c:v>44232.0</c:v>
                </c:pt>
                <c:pt idx="275">
                  <c:v>44235.0</c:v>
                </c:pt>
                <c:pt idx="276">
                  <c:v>44236.0</c:v>
                </c:pt>
                <c:pt idx="277">
                  <c:v>44237.0</c:v>
                </c:pt>
                <c:pt idx="278">
                  <c:v>44238.0</c:v>
                </c:pt>
                <c:pt idx="279">
                  <c:v>44239.0</c:v>
                </c:pt>
                <c:pt idx="280">
                  <c:v>44243.0</c:v>
                </c:pt>
                <c:pt idx="281">
                  <c:v>44244.0</c:v>
                </c:pt>
                <c:pt idx="282">
                  <c:v>44245.0</c:v>
                </c:pt>
                <c:pt idx="283">
                  <c:v>44246.0</c:v>
                </c:pt>
                <c:pt idx="284">
                  <c:v>44249.0</c:v>
                </c:pt>
                <c:pt idx="285">
                  <c:v>44250.0</c:v>
                </c:pt>
                <c:pt idx="286">
                  <c:v>44251.0</c:v>
                </c:pt>
                <c:pt idx="287">
                  <c:v>44252.0</c:v>
                </c:pt>
                <c:pt idx="288">
                  <c:v>44253.0</c:v>
                </c:pt>
                <c:pt idx="289">
                  <c:v>44256.0</c:v>
                </c:pt>
                <c:pt idx="290">
                  <c:v>44257.0</c:v>
                </c:pt>
                <c:pt idx="291">
                  <c:v>44258.0</c:v>
                </c:pt>
                <c:pt idx="292">
                  <c:v>44259.0</c:v>
                </c:pt>
                <c:pt idx="293">
                  <c:v>44260.0</c:v>
                </c:pt>
                <c:pt idx="294">
                  <c:v>44263.0</c:v>
                </c:pt>
                <c:pt idx="295">
                  <c:v>44264.0</c:v>
                </c:pt>
                <c:pt idx="296">
                  <c:v>44265.0</c:v>
                </c:pt>
                <c:pt idx="297">
                  <c:v>44266.0</c:v>
                </c:pt>
                <c:pt idx="298">
                  <c:v>44267.0</c:v>
                </c:pt>
                <c:pt idx="299">
                  <c:v>44270.0</c:v>
                </c:pt>
                <c:pt idx="300">
                  <c:v>44271.0</c:v>
                </c:pt>
                <c:pt idx="301">
                  <c:v>44272.0</c:v>
                </c:pt>
                <c:pt idx="302">
                  <c:v>44273.0</c:v>
                </c:pt>
                <c:pt idx="303">
                  <c:v>44274.0</c:v>
                </c:pt>
                <c:pt idx="304">
                  <c:v>44277.0</c:v>
                </c:pt>
                <c:pt idx="305">
                  <c:v>44278.0</c:v>
                </c:pt>
                <c:pt idx="306">
                  <c:v>44279.0</c:v>
                </c:pt>
                <c:pt idx="307">
                  <c:v>44280.0</c:v>
                </c:pt>
                <c:pt idx="308">
                  <c:v>44281.0</c:v>
                </c:pt>
                <c:pt idx="309">
                  <c:v>44284.0</c:v>
                </c:pt>
                <c:pt idx="310">
                  <c:v>44285.0</c:v>
                </c:pt>
                <c:pt idx="311">
                  <c:v>44286.0</c:v>
                </c:pt>
                <c:pt idx="312">
                  <c:v>44287.0</c:v>
                </c:pt>
                <c:pt idx="313">
                  <c:v>44288.0</c:v>
                </c:pt>
                <c:pt idx="314">
                  <c:v>44291.0</c:v>
                </c:pt>
                <c:pt idx="315">
                  <c:v>44292.0</c:v>
                </c:pt>
                <c:pt idx="316">
                  <c:v>44293.0</c:v>
                </c:pt>
                <c:pt idx="317">
                  <c:v>44294.0</c:v>
                </c:pt>
                <c:pt idx="318">
                  <c:v>44295.0</c:v>
                </c:pt>
                <c:pt idx="319">
                  <c:v>44298.0</c:v>
                </c:pt>
                <c:pt idx="320">
                  <c:v>44299.0</c:v>
                </c:pt>
                <c:pt idx="321">
                  <c:v>44300.0</c:v>
                </c:pt>
                <c:pt idx="322">
                  <c:v>44301.0</c:v>
                </c:pt>
                <c:pt idx="323">
                  <c:v>44302.0</c:v>
                </c:pt>
                <c:pt idx="324">
                  <c:v>44305.0</c:v>
                </c:pt>
                <c:pt idx="325">
                  <c:v>44306.0</c:v>
                </c:pt>
                <c:pt idx="326">
                  <c:v>44307.0</c:v>
                </c:pt>
                <c:pt idx="327">
                  <c:v>44308.0</c:v>
                </c:pt>
                <c:pt idx="328">
                  <c:v>44309.0</c:v>
                </c:pt>
                <c:pt idx="329">
                  <c:v>44312.0</c:v>
                </c:pt>
                <c:pt idx="330">
                  <c:v>44313.0</c:v>
                </c:pt>
                <c:pt idx="331">
                  <c:v>44314.0</c:v>
                </c:pt>
                <c:pt idx="332">
                  <c:v>44315.0</c:v>
                </c:pt>
                <c:pt idx="333">
                  <c:v>44316.0</c:v>
                </c:pt>
                <c:pt idx="334">
                  <c:v>44319.0</c:v>
                </c:pt>
                <c:pt idx="335">
                  <c:v>44320.0</c:v>
                </c:pt>
                <c:pt idx="336">
                  <c:v>44321.0</c:v>
                </c:pt>
                <c:pt idx="337">
                  <c:v>44322.0</c:v>
                </c:pt>
                <c:pt idx="338">
                  <c:v>44323.0</c:v>
                </c:pt>
                <c:pt idx="339">
                  <c:v>44326.0</c:v>
                </c:pt>
                <c:pt idx="340">
                  <c:v>44327.0</c:v>
                </c:pt>
                <c:pt idx="341">
                  <c:v>44328.0</c:v>
                </c:pt>
                <c:pt idx="342">
                  <c:v>44329.0</c:v>
                </c:pt>
                <c:pt idx="343">
                  <c:v>44330.0</c:v>
                </c:pt>
                <c:pt idx="344">
                  <c:v>44333.0</c:v>
                </c:pt>
                <c:pt idx="345">
                  <c:v>44334.0</c:v>
                </c:pt>
                <c:pt idx="346">
                  <c:v>44335.0</c:v>
                </c:pt>
                <c:pt idx="347">
                  <c:v>44336.0</c:v>
                </c:pt>
                <c:pt idx="348">
                  <c:v>44337.0</c:v>
                </c:pt>
                <c:pt idx="349">
                  <c:v>44340.0</c:v>
                </c:pt>
                <c:pt idx="350">
                  <c:v>44341.0</c:v>
                </c:pt>
                <c:pt idx="351">
                  <c:v>44342.0</c:v>
                </c:pt>
                <c:pt idx="352">
                  <c:v>44343.0</c:v>
                </c:pt>
                <c:pt idx="353">
                  <c:v>44344.0</c:v>
                </c:pt>
                <c:pt idx="354">
                  <c:v>44348.0</c:v>
                </c:pt>
                <c:pt idx="355">
                  <c:v>44349.0</c:v>
                </c:pt>
                <c:pt idx="356">
                  <c:v>44350.0</c:v>
                </c:pt>
                <c:pt idx="357">
                  <c:v>44351.0</c:v>
                </c:pt>
                <c:pt idx="358">
                  <c:v>44354.0</c:v>
                </c:pt>
                <c:pt idx="359">
                  <c:v>44355.0</c:v>
                </c:pt>
                <c:pt idx="360">
                  <c:v>44356.0</c:v>
                </c:pt>
                <c:pt idx="361">
                  <c:v>44357.0</c:v>
                </c:pt>
                <c:pt idx="362">
                  <c:v>44358.0</c:v>
                </c:pt>
                <c:pt idx="363">
                  <c:v>44361.0</c:v>
                </c:pt>
                <c:pt idx="364">
                  <c:v>44362.0</c:v>
                </c:pt>
                <c:pt idx="365">
                  <c:v>44363.0</c:v>
                </c:pt>
                <c:pt idx="366">
                  <c:v>44364.0</c:v>
                </c:pt>
                <c:pt idx="367">
                  <c:v>44365.0</c:v>
                </c:pt>
                <c:pt idx="368">
                  <c:v>44368.0</c:v>
                </c:pt>
                <c:pt idx="369">
                  <c:v>44369.0</c:v>
                </c:pt>
                <c:pt idx="370">
                  <c:v>44370.0</c:v>
                </c:pt>
                <c:pt idx="371">
                  <c:v>44371.0</c:v>
                </c:pt>
                <c:pt idx="372">
                  <c:v>44372.0</c:v>
                </c:pt>
                <c:pt idx="373">
                  <c:v>44375.0</c:v>
                </c:pt>
                <c:pt idx="374">
                  <c:v>44376.0</c:v>
                </c:pt>
                <c:pt idx="375">
                  <c:v>44377.0</c:v>
                </c:pt>
                <c:pt idx="376">
                  <c:v>44378.0</c:v>
                </c:pt>
                <c:pt idx="377">
                  <c:v>44379.0</c:v>
                </c:pt>
                <c:pt idx="378">
                  <c:v>44383.0</c:v>
                </c:pt>
                <c:pt idx="379">
                  <c:v>44384.0</c:v>
                </c:pt>
                <c:pt idx="380">
                  <c:v>44385.0</c:v>
                </c:pt>
                <c:pt idx="381">
                  <c:v>44386.0</c:v>
                </c:pt>
                <c:pt idx="382">
                  <c:v>44389.0</c:v>
                </c:pt>
                <c:pt idx="383">
                  <c:v>44390.0</c:v>
                </c:pt>
                <c:pt idx="384">
                  <c:v>44391.0</c:v>
                </c:pt>
                <c:pt idx="385">
                  <c:v>44392.0</c:v>
                </c:pt>
                <c:pt idx="386">
                  <c:v>44393.0</c:v>
                </c:pt>
                <c:pt idx="387">
                  <c:v>44396.0</c:v>
                </c:pt>
                <c:pt idx="388">
                  <c:v>44397.0</c:v>
                </c:pt>
                <c:pt idx="389">
                  <c:v>44398.0</c:v>
                </c:pt>
                <c:pt idx="390">
                  <c:v>44399.0</c:v>
                </c:pt>
                <c:pt idx="391">
                  <c:v>44400.0</c:v>
                </c:pt>
                <c:pt idx="392">
                  <c:v>44403.0</c:v>
                </c:pt>
                <c:pt idx="393">
                  <c:v>44404.0</c:v>
                </c:pt>
                <c:pt idx="394">
                  <c:v>44405.0</c:v>
                </c:pt>
                <c:pt idx="395">
                  <c:v>44406.0</c:v>
                </c:pt>
                <c:pt idx="396">
                  <c:v>44407.0</c:v>
                </c:pt>
                <c:pt idx="397">
                  <c:v>44410.0</c:v>
                </c:pt>
                <c:pt idx="398">
                  <c:v>44411.0</c:v>
                </c:pt>
                <c:pt idx="399">
                  <c:v>44412.0</c:v>
                </c:pt>
                <c:pt idx="400">
                  <c:v>44413.0</c:v>
                </c:pt>
                <c:pt idx="401">
                  <c:v>44414.0</c:v>
                </c:pt>
                <c:pt idx="402">
                  <c:v>44417.0</c:v>
                </c:pt>
                <c:pt idx="403">
                  <c:v>44418.0</c:v>
                </c:pt>
                <c:pt idx="404">
                  <c:v>44419.0</c:v>
                </c:pt>
                <c:pt idx="405">
                  <c:v>44420.0</c:v>
                </c:pt>
                <c:pt idx="406">
                  <c:v>44421.0</c:v>
                </c:pt>
                <c:pt idx="407">
                  <c:v>44424.0</c:v>
                </c:pt>
                <c:pt idx="408">
                  <c:v>44425.0</c:v>
                </c:pt>
                <c:pt idx="409">
                  <c:v>44426.0</c:v>
                </c:pt>
                <c:pt idx="410">
                  <c:v>44427.0</c:v>
                </c:pt>
                <c:pt idx="411">
                  <c:v>44428.0</c:v>
                </c:pt>
                <c:pt idx="412">
                  <c:v>44431.0</c:v>
                </c:pt>
                <c:pt idx="413">
                  <c:v>44432.0</c:v>
                </c:pt>
                <c:pt idx="414">
                  <c:v>44433.0</c:v>
                </c:pt>
                <c:pt idx="415">
                  <c:v>44434.0</c:v>
                </c:pt>
                <c:pt idx="416">
                  <c:v>44435.0</c:v>
                </c:pt>
                <c:pt idx="417">
                  <c:v>44438.0</c:v>
                </c:pt>
                <c:pt idx="418">
                  <c:v>44439.0</c:v>
                </c:pt>
                <c:pt idx="419">
                  <c:v>44440.0</c:v>
                </c:pt>
                <c:pt idx="420">
                  <c:v>44441.0</c:v>
                </c:pt>
                <c:pt idx="421">
                  <c:v>44442.0</c:v>
                </c:pt>
                <c:pt idx="422">
                  <c:v>44446.0</c:v>
                </c:pt>
                <c:pt idx="423">
                  <c:v>44447.0</c:v>
                </c:pt>
                <c:pt idx="424">
                  <c:v>44448.0</c:v>
                </c:pt>
                <c:pt idx="425">
                  <c:v>44449.0</c:v>
                </c:pt>
                <c:pt idx="426">
                  <c:v>44452.0</c:v>
                </c:pt>
                <c:pt idx="427">
                  <c:v>44453.0</c:v>
                </c:pt>
                <c:pt idx="428">
                  <c:v>44454.0</c:v>
                </c:pt>
                <c:pt idx="429">
                  <c:v>44455.0</c:v>
                </c:pt>
                <c:pt idx="430">
                  <c:v>44456.0</c:v>
                </c:pt>
                <c:pt idx="431">
                  <c:v>44459.0</c:v>
                </c:pt>
                <c:pt idx="432">
                  <c:v>44460.0</c:v>
                </c:pt>
                <c:pt idx="433">
                  <c:v>44461.0</c:v>
                </c:pt>
                <c:pt idx="434">
                  <c:v>44462.0</c:v>
                </c:pt>
                <c:pt idx="435">
                  <c:v>44463.0</c:v>
                </c:pt>
                <c:pt idx="436">
                  <c:v>44466.0</c:v>
                </c:pt>
                <c:pt idx="437">
                  <c:v>44467.0</c:v>
                </c:pt>
                <c:pt idx="438">
                  <c:v>44468.0</c:v>
                </c:pt>
                <c:pt idx="439">
                  <c:v>44469.0</c:v>
                </c:pt>
                <c:pt idx="440">
                  <c:v>44470.0</c:v>
                </c:pt>
                <c:pt idx="441">
                  <c:v>44473.0</c:v>
                </c:pt>
                <c:pt idx="442">
                  <c:v>44474.0</c:v>
                </c:pt>
                <c:pt idx="443">
                  <c:v>44475.0</c:v>
                </c:pt>
                <c:pt idx="444">
                  <c:v>44476.0</c:v>
                </c:pt>
                <c:pt idx="445">
                  <c:v>44477.0</c:v>
                </c:pt>
                <c:pt idx="446">
                  <c:v>44481.0</c:v>
                </c:pt>
                <c:pt idx="447">
                  <c:v>44482.0</c:v>
                </c:pt>
                <c:pt idx="448">
                  <c:v>44483.0</c:v>
                </c:pt>
                <c:pt idx="449">
                  <c:v>44484.0</c:v>
                </c:pt>
                <c:pt idx="450">
                  <c:v>44487.0</c:v>
                </c:pt>
                <c:pt idx="451">
                  <c:v>44488.0</c:v>
                </c:pt>
                <c:pt idx="452">
                  <c:v>44489.0</c:v>
                </c:pt>
                <c:pt idx="453">
                  <c:v>44490.0</c:v>
                </c:pt>
                <c:pt idx="454">
                  <c:v>44491.0</c:v>
                </c:pt>
                <c:pt idx="455">
                  <c:v>44494.0</c:v>
                </c:pt>
                <c:pt idx="456">
                  <c:v>44495.0</c:v>
                </c:pt>
                <c:pt idx="457">
                  <c:v>44496.0</c:v>
                </c:pt>
                <c:pt idx="458">
                  <c:v>44497.0</c:v>
                </c:pt>
                <c:pt idx="459">
                  <c:v>44498.0</c:v>
                </c:pt>
                <c:pt idx="460">
                  <c:v>44501.0</c:v>
                </c:pt>
                <c:pt idx="461">
                  <c:v>44502.0</c:v>
                </c:pt>
                <c:pt idx="462">
                  <c:v>44503.0</c:v>
                </c:pt>
                <c:pt idx="463">
                  <c:v>44504.0</c:v>
                </c:pt>
                <c:pt idx="464">
                  <c:v>44505.0</c:v>
                </c:pt>
                <c:pt idx="465">
                  <c:v>44508.0</c:v>
                </c:pt>
                <c:pt idx="466">
                  <c:v>44509.0</c:v>
                </c:pt>
                <c:pt idx="467">
                  <c:v>44510.0</c:v>
                </c:pt>
                <c:pt idx="468">
                  <c:v>44512.0</c:v>
                </c:pt>
                <c:pt idx="469">
                  <c:v>44515.0</c:v>
                </c:pt>
                <c:pt idx="470">
                  <c:v>44516.0</c:v>
                </c:pt>
                <c:pt idx="471">
                  <c:v>44517.0</c:v>
                </c:pt>
                <c:pt idx="472">
                  <c:v>44518.0</c:v>
                </c:pt>
                <c:pt idx="473">
                  <c:v>44519.0</c:v>
                </c:pt>
                <c:pt idx="474">
                  <c:v>44522.0</c:v>
                </c:pt>
                <c:pt idx="475">
                  <c:v>44523.0</c:v>
                </c:pt>
                <c:pt idx="476">
                  <c:v>44524.0</c:v>
                </c:pt>
                <c:pt idx="477">
                  <c:v>44526.0</c:v>
                </c:pt>
                <c:pt idx="478">
                  <c:v>44529.0</c:v>
                </c:pt>
                <c:pt idx="479">
                  <c:v>44530.0</c:v>
                </c:pt>
                <c:pt idx="480">
                  <c:v>44531.0</c:v>
                </c:pt>
                <c:pt idx="481">
                  <c:v>44532.0</c:v>
                </c:pt>
                <c:pt idx="482">
                  <c:v>44533.0</c:v>
                </c:pt>
                <c:pt idx="483">
                  <c:v>44536.0</c:v>
                </c:pt>
                <c:pt idx="484">
                  <c:v>44537.0</c:v>
                </c:pt>
                <c:pt idx="485">
                  <c:v>44538.0</c:v>
                </c:pt>
                <c:pt idx="486">
                  <c:v>44539.0</c:v>
                </c:pt>
                <c:pt idx="487">
                  <c:v>44540.0</c:v>
                </c:pt>
                <c:pt idx="488">
                  <c:v>44543.0</c:v>
                </c:pt>
                <c:pt idx="489">
                  <c:v>44544.0</c:v>
                </c:pt>
                <c:pt idx="490">
                  <c:v>44545.0</c:v>
                </c:pt>
                <c:pt idx="491">
                  <c:v>44546.0</c:v>
                </c:pt>
                <c:pt idx="492">
                  <c:v>44547.0</c:v>
                </c:pt>
                <c:pt idx="493">
                  <c:v>44550.0</c:v>
                </c:pt>
                <c:pt idx="494">
                  <c:v>44551.0</c:v>
                </c:pt>
                <c:pt idx="495">
                  <c:v>44552.0</c:v>
                </c:pt>
                <c:pt idx="496">
                  <c:v>44553.0</c:v>
                </c:pt>
                <c:pt idx="497">
                  <c:v>44557.0</c:v>
                </c:pt>
                <c:pt idx="498">
                  <c:v>44558.0</c:v>
                </c:pt>
                <c:pt idx="499">
                  <c:v>44559.0</c:v>
                </c:pt>
                <c:pt idx="500">
                  <c:v>44560.0</c:v>
                </c:pt>
                <c:pt idx="501">
                  <c:v>44561.0</c:v>
                </c:pt>
                <c:pt idx="502">
                  <c:v>44564.0</c:v>
                </c:pt>
                <c:pt idx="503">
                  <c:v>44565.0</c:v>
                </c:pt>
                <c:pt idx="504">
                  <c:v>44566.0</c:v>
                </c:pt>
                <c:pt idx="505">
                  <c:v>44567.0</c:v>
                </c:pt>
                <c:pt idx="506">
                  <c:v>44568.0</c:v>
                </c:pt>
                <c:pt idx="507">
                  <c:v>44571.0</c:v>
                </c:pt>
                <c:pt idx="508">
                  <c:v>44572.0</c:v>
                </c:pt>
                <c:pt idx="509">
                  <c:v>44573.0</c:v>
                </c:pt>
                <c:pt idx="510">
                  <c:v>44574.0</c:v>
                </c:pt>
                <c:pt idx="511">
                  <c:v>44575.0</c:v>
                </c:pt>
                <c:pt idx="512">
                  <c:v>44579.0</c:v>
                </c:pt>
                <c:pt idx="513">
                  <c:v>44580.0</c:v>
                </c:pt>
                <c:pt idx="514">
                  <c:v>44581.0</c:v>
                </c:pt>
                <c:pt idx="515">
                  <c:v>44582.0</c:v>
                </c:pt>
                <c:pt idx="516">
                  <c:v>44585.0</c:v>
                </c:pt>
                <c:pt idx="517">
                  <c:v>44586.0</c:v>
                </c:pt>
                <c:pt idx="518">
                  <c:v>44587.0</c:v>
                </c:pt>
                <c:pt idx="519">
                  <c:v>44588.0</c:v>
                </c:pt>
                <c:pt idx="520">
                  <c:v>44589.0</c:v>
                </c:pt>
                <c:pt idx="521">
                  <c:v>44592.0</c:v>
                </c:pt>
                <c:pt idx="522">
                  <c:v>44593.0</c:v>
                </c:pt>
                <c:pt idx="523">
                  <c:v>44594.0</c:v>
                </c:pt>
                <c:pt idx="524">
                  <c:v>44595.0</c:v>
                </c:pt>
                <c:pt idx="525">
                  <c:v>44596.0</c:v>
                </c:pt>
                <c:pt idx="526">
                  <c:v>44599.0</c:v>
                </c:pt>
                <c:pt idx="527">
                  <c:v>44600.0</c:v>
                </c:pt>
                <c:pt idx="528">
                  <c:v>44601.0</c:v>
                </c:pt>
                <c:pt idx="529">
                  <c:v>44602.0</c:v>
                </c:pt>
                <c:pt idx="530">
                  <c:v>44603.0</c:v>
                </c:pt>
                <c:pt idx="531">
                  <c:v>44606.0</c:v>
                </c:pt>
                <c:pt idx="532">
                  <c:v>44607.0</c:v>
                </c:pt>
                <c:pt idx="533">
                  <c:v>44608.0</c:v>
                </c:pt>
                <c:pt idx="534">
                  <c:v>44609.0</c:v>
                </c:pt>
                <c:pt idx="535">
                  <c:v>44610.0</c:v>
                </c:pt>
                <c:pt idx="536">
                  <c:v>44614.0</c:v>
                </c:pt>
                <c:pt idx="537">
                  <c:v>44615.0</c:v>
                </c:pt>
                <c:pt idx="538">
                  <c:v>44616.0</c:v>
                </c:pt>
                <c:pt idx="539">
                  <c:v>44617.0</c:v>
                </c:pt>
                <c:pt idx="540">
                  <c:v>44620.0</c:v>
                </c:pt>
                <c:pt idx="541">
                  <c:v>44621.0</c:v>
                </c:pt>
                <c:pt idx="542">
                  <c:v>44622.0</c:v>
                </c:pt>
                <c:pt idx="543">
                  <c:v>44623.0</c:v>
                </c:pt>
                <c:pt idx="544">
                  <c:v>44624.0</c:v>
                </c:pt>
                <c:pt idx="545">
                  <c:v>44627.0</c:v>
                </c:pt>
                <c:pt idx="546">
                  <c:v>44628.0</c:v>
                </c:pt>
                <c:pt idx="547">
                  <c:v>44629.0</c:v>
                </c:pt>
                <c:pt idx="548">
                  <c:v>44630.0</c:v>
                </c:pt>
                <c:pt idx="549">
                  <c:v>44631.0</c:v>
                </c:pt>
                <c:pt idx="550">
                  <c:v>44634.0</c:v>
                </c:pt>
                <c:pt idx="551">
                  <c:v>44635.0</c:v>
                </c:pt>
                <c:pt idx="552">
                  <c:v>44636.0</c:v>
                </c:pt>
                <c:pt idx="553">
                  <c:v>44637.0</c:v>
                </c:pt>
                <c:pt idx="554">
                  <c:v>44638.0</c:v>
                </c:pt>
                <c:pt idx="555">
                  <c:v>44641.0</c:v>
                </c:pt>
                <c:pt idx="556">
                  <c:v>44642.0</c:v>
                </c:pt>
                <c:pt idx="557">
                  <c:v>44643.0</c:v>
                </c:pt>
                <c:pt idx="558">
                  <c:v>44644.0</c:v>
                </c:pt>
                <c:pt idx="559">
                  <c:v>44645.0</c:v>
                </c:pt>
                <c:pt idx="560">
                  <c:v>44648.0</c:v>
                </c:pt>
                <c:pt idx="561">
                  <c:v>44649.0</c:v>
                </c:pt>
                <c:pt idx="562">
                  <c:v>44650.0</c:v>
                </c:pt>
                <c:pt idx="563">
                  <c:v>44651.0</c:v>
                </c:pt>
                <c:pt idx="564">
                  <c:v>44652.0</c:v>
                </c:pt>
                <c:pt idx="565">
                  <c:v>44655.0</c:v>
                </c:pt>
                <c:pt idx="566">
                  <c:v>44656.0</c:v>
                </c:pt>
                <c:pt idx="567">
                  <c:v>44657.0</c:v>
                </c:pt>
                <c:pt idx="568">
                  <c:v>44658.0</c:v>
                </c:pt>
                <c:pt idx="569">
                  <c:v>44659.0</c:v>
                </c:pt>
                <c:pt idx="570">
                  <c:v>44662.0</c:v>
                </c:pt>
                <c:pt idx="571">
                  <c:v>44663.0</c:v>
                </c:pt>
                <c:pt idx="572">
                  <c:v>44664.0</c:v>
                </c:pt>
                <c:pt idx="573">
                  <c:v>44665.0</c:v>
                </c:pt>
                <c:pt idx="574">
                  <c:v>44669.0</c:v>
                </c:pt>
                <c:pt idx="575">
                  <c:v>44670.0</c:v>
                </c:pt>
                <c:pt idx="576">
                  <c:v>44671.0</c:v>
                </c:pt>
                <c:pt idx="577">
                  <c:v>44672.0</c:v>
                </c:pt>
                <c:pt idx="578">
                  <c:v>44673.0</c:v>
                </c:pt>
                <c:pt idx="579">
                  <c:v>44676.0</c:v>
                </c:pt>
                <c:pt idx="580">
                  <c:v>44677.0</c:v>
                </c:pt>
                <c:pt idx="581">
                  <c:v>44678.0</c:v>
                </c:pt>
                <c:pt idx="582">
                  <c:v>44679.0</c:v>
                </c:pt>
                <c:pt idx="583">
                  <c:v>44680.0</c:v>
                </c:pt>
                <c:pt idx="584">
                  <c:v>44683.0</c:v>
                </c:pt>
                <c:pt idx="585">
                  <c:v>44684.0</c:v>
                </c:pt>
                <c:pt idx="586">
                  <c:v>44685.0</c:v>
                </c:pt>
                <c:pt idx="587">
                  <c:v>44686.0</c:v>
                </c:pt>
                <c:pt idx="588">
                  <c:v>44687.0</c:v>
                </c:pt>
                <c:pt idx="589">
                  <c:v>44690.0</c:v>
                </c:pt>
                <c:pt idx="590">
                  <c:v>44691.0</c:v>
                </c:pt>
                <c:pt idx="591">
                  <c:v>44692.0</c:v>
                </c:pt>
                <c:pt idx="592">
                  <c:v>44693.0</c:v>
                </c:pt>
                <c:pt idx="593">
                  <c:v>44694.0</c:v>
                </c:pt>
                <c:pt idx="594">
                  <c:v>44697.0</c:v>
                </c:pt>
                <c:pt idx="595">
                  <c:v>44698.0</c:v>
                </c:pt>
                <c:pt idx="596">
                  <c:v>44699.0</c:v>
                </c:pt>
                <c:pt idx="597">
                  <c:v>44700.0</c:v>
                </c:pt>
                <c:pt idx="598">
                  <c:v>44701.0</c:v>
                </c:pt>
                <c:pt idx="599">
                  <c:v>44704.0</c:v>
                </c:pt>
                <c:pt idx="600">
                  <c:v>44705.0</c:v>
                </c:pt>
                <c:pt idx="601">
                  <c:v>44706.0</c:v>
                </c:pt>
                <c:pt idx="602">
                  <c:v>44707.0</c:v>
                </c:pt>
                <c:pt idx="603">
                  <c:v>44708.0</c:v>
                </c:pt>
                <c:pt idx="604">
                  <c:v>44712.0</c:v>
                </c:pt>
                <c:pt idx="605">
                  <c:v>44713.0</c:v>
                </c:pt>
                <c:pt idx="606">
                  <c:v>44714.0</c:v>
                </c:pt>
                <c:pt idx="607">
                  <c:v>44715.0</c:v>
                </c:pt>
                <c:pt idx="608">
                  <c:v>44718.0</c:v>
                </c:pt>
                <c:pt idx="609">
                  <c:v>44719.0</c:v>
                </c:pt>
                <c:pt idx="610">
                  <c:v>44720.0</c:v>
                </c:pt>
                <c:pt idx="611">
                  <c:v>44721.0</c:v>
                </c:pt>
                <c:pt idx="612">
                  <c:v>44722.0</c:v>
                </c:pt>
                <c:pt idx="613">
                  <c:v>44725.0</c:v>
                </c:pt>
                <c:pt idx="614">
                  <c:v>44726.0</c:v>
                </c:pt>
                <c:pt idx="615">
                  <c:v>44727.0</c:v>
                </c:pt>
                <c:pt idx="616">
                  <c:v>44728.0</c:v>
                </c:pt>
                <c:pt idx="617">
                  <c:v>44729.0</c:v>
                </c:pt>
                <c:pt idx="618">
                  <c:v>44733.0</c:v>
                </c:pt>
                <c:pt idx="619">
                  <c:v>44734.0</c:v>
                </c:pt>
                <c:pt idx="620">
                  <c:v>44735.0</c:v>
                </c:pt>
                <c:pt idx="621">
                  <c:v>44736.0</c:v>
                </c:pt>
                <c:pt idx="622">
                  <c:v>44739.0</c:v>
                </c:pt>
                <c:pt idx="623">
                  <c:v>44740.0</c:v>
                </c:pt>
                <c:pt idx="624">
                  <c:v>44741.0</c:v>
                </c:pt>
                <c:pt idx="625">
                  <c:v>44742.0</c:v>
                </c:pt>
                <c:pt idx="626">
                  <c:v>44743.0</c:v>
                </c:pt>
                <c:pt idx="627">
                  <c:v>44747.0</c:v>
                </c:pt>
                <c:pt idx="628">
                  <c:v>44748.0</c:v>
                </c:pt>
                <c:pt idx="629">
                  <c:v>44749.0</c:v>
                </c:pt>
                <c:pt idx="630">
                  <c:v>44750.0</c:v>
                </c:pt>
                <c:pt idx="631">
                  <c:v>44753.0</c:v>
                </c:pt>
                <c:pt idx="632">
                  <c:v>44754.0</c:v>
                </c:pt>
                <c:pt idx="633">
                  <c:v>44755.0</c:v>
                </c:pt>
                <c:pt idx="634">
                  <c:v>44756.0</c:v>
                </c:pt>
                <c:pt idx="635">
                  <c:v>44757.0</c:v>
                </c:pt>
                <c:pt idx="636">
                  <c:v>44760.0</c:v>
                </c:pt>
                <c:pt idx="637">
                  <c:v>44761.0</c:v>
                </c:pt>
                <c:pt idx="638">
                  <c:v>44762.0</c:v>
                </c:pt>
                <c:pt idx="639">
                  <c:v>44763.0</c:v>
                </c:pt>
                <c:pt idx="640">
                  <c:v>44764.0</c:v>
                </c:pt>
                <c:pt idx="641">
                  <c:v>44767.0</c:v>
                </c:pt>
                <c:pt idx="642">
                  <c:v>44768.0</c:v>
                </c:pt>
                <c:pt idx="643">
                  <c:v>44769.0</c:v>
                </c:pt>
                <c:pt idx="644">
                  <c:v>44770.0</c:v>
                </c:pt>
                <c:pt idx="645">
                  <c:v>44771.0</c:v>
                </c:pt>
                <c:pt idx="646">
                  <c:v>44774.0</c:v>
                </c:pt>
                <c:pt idx="647">
                  <c:v>44775.0</c:v>
                </c:pt>
                <c:pt idx="648">
                  <c:v>44776.0</c:v>
                </c:pt>
                <c:pt idx="649">
                  <c:v>44777.0</c:v>
                </c:pt>
                <c:pt idx="650">
                  <c:v>44778.0</c:v>
                </c:pt>
                <c:pt idx="651">
                  <c:v>44781.0</c:v>
                </c:pt>
                <c:pt idx="652">
                  <c:v>44782.0</c:v>
                </c:pt>
                <c:pt idx="653">
                  <c:v>44783.0</c:v>
                </c:pt>
                <c:pt idx="654">
                  <c:v>44784.0</c:v>
                </c:pt>
                <c:pt idx="655">
                  <c:v>44785.0</c:v>
                </c:pt>
                <c:pt idx="656">
                  <c:v>44788.0</c:v>
                </c:pt>
                <c:pt idx="657">
                  <c:v>44789.0</c:v>
                </c:pt>
                <c:pt idx="658">
                  <c:v>44790.0</c:v>
                </c:pt>
                <c:pt idx="659">
                  <c:v>44791.0</c:v>
                </c:pt>
                <c:pt idx="660">
                  <c:v>44792.0</c:v>
                </c:pt>
                <c:pt idx="661">
                  <c:v>44795.0</c:v>
                </c:pt>
                <c:pt idx="662">
                  <c:v>44796.0</c:v>
                </c:pt>
                <c:pt idx="663">
                  <c:v>44797.0</c:v>
                </c:pt>
                <c:pt idx="664">
                  <c:v>44798.0</c:v>
                </c:pt>
                <c:pt idx="665">
                  <c:v>44799.0</c:v>
                </c:pt>
                <c:pt idx="666">
                  <c:v>44802.0</c:v>
                </c:pt>
                <c:pt idx="667">
                  <c:v>44803.0</c:v>
                </c:pt>
                <c:pt idx="668">
                  <c:v>44804.0</c:v>
                </c:pt>
                <c:pt idx="669">
                  <c:v>44805.0</c:v>
                </c:pt>
                <c:pt idx="670">
                  <c:v>44806.0</c:v>
                </c:pt>
                <c:pt idx="671">
                  <c:v>44810.0</c:v>
                </c:pt>
                <c:pt idx="672">
                  <c:v>44811.0</c:v>
                </c:pt>
                <c:pt idx="673">
                  <c:v>44812.0</c:v>
                </c:pt>
                <c:pt idx="674">
                  <c:v>44813.0</c:v>
                </c:pt>
                <c:pt idx="675">
                  <c:v>44816.0</c:v>
                </c:pt>
                <c:pt idx="676">
                  <c:v>44817.0</c:v>
                </c:pt>
                <c:pt idx="677">
                  <c:v>44818.0</c:v>
                </c:pt>
                <c:pt idx="678">
                  <c:v>44819.0</c:v>
                </c:pt>
                <c:pt idx="679">
                  <c:v>44820.0</c:v>
                </c:pt>
                <c:pt idx="680">
                  <c:v>44823.0</c:v>
                </c:pt>
                <c:pt idx="681">
                  <c:v>44824.0</c:v>
                </c:pt>
                <c:pt idx="682">
                  <c:v>44825.0</c:v>
                </c:pt>
                <c:pt idx="683">
                  <c:v>44826.0</c:v>
                </c:pt>
                <c:pt idx="684">
                  <c:v>44827.0</c:v>
                </c:pt>
                <c:pt idx="685">
                  <c:v>44830.0</c:v>
                </c:pt>
                <c:pt idx="686">
                  <c:v>44831.0</c:v>
                </c:pt>
                <c:pt idx="687">
                  <c:v>44832.0</c:v>
                </c:pt>
                <c:pt idx="688">
                  <c:v>44833.0</c:v>
                </c:pt>
                <c:pt idx="689">
                  <c:v>44834.0</c:v>
                </c:pt>
                <c:pt idx="690">
                  <c:v>44837.0</c:v>
                </c:pt>
                <c:pt idx="691">
                  <c:v>44838.0</c:v>
                </c:pt>
                <c:pt idx="692">
                  <c:v>44839.0</c:v>
                </c:pt>
                <c:pt idx="693">
                  <c:v>44840.0</c:v>
                </c:pt>
                <c:pt idx="694">
                  <c:v>44841.0</c:v>
                </c:pt>
                <c:pt idx="695">
                  <c:v>44845.0</c:v>
                </c:pt>
                <c:pt idx="696">
                  <c:v>44846.0</c:v>
                </c:pt>
                <c:pt idx="697">
                  <c:v>44847.0</c:v>
                </c:pt>
                <c:pt idx="698">
                  <c:v>44848.0</c:v>
                </c:pt>
                <c:pt idx="699">
                  <c:v>44851.0</c:v>
                </c:pt>
                <c:pt idx="700">
                  <c:v>44852.0</c:v>
                </c:pt>
                <c:pt idx="701">
                  <c:v>44853.0</c:v>
                </c:pt>
                <c:pt idx="702">
                  <c:v>44854.0</c:v>
                </c:pt>
                <c:pt idx="703">
                  <c:v>44855.0</c:v>
                </c:pt>
                <c:pt idx="704">
                  <c:v>44858.0</c:v>
                </c:pt>
                <c:pt idx="705">
                  <c:v>44859.0</c:v>
                </c:pt>
                <c:pt idx="706">
                  <c:v>44860.0</c:v>
                </c:pt>
                <c:pt idx="707">
                  <c:v>44861.0</c:v>
                </c:pt>
                <c:pt idx="708">
                  <c:v>44862.0</c:v>
                </c:pt>
                <c:pt idx="709">
                  <c:v>44865.0</c:v>
                </c:pt>
                <c:pt idx="710">
                  <c:v>44866.0</c:v>
                </c:pt>
                <c:pt idx="711">
                  <c:v>44867.0</c:v>
                </c:pt>
                <c:pt idx="712">
                  <c:v>44868.0</c:v>
                </c:pt>
                <c:pt idx="713">
                  <c:v>44869.0</c:v>
                </c:pt>
                <c:pt idx="714">
                  <c:v>44872.0</c:v>
                </c:pt>
                <c:pt idx="715">
                  <c:v>44873.0</c:v>
                </c:pt>
                <c:pt idx="716">
                  <c:v>44874.0</c:v>
                </c:pt>
                <c:pt idx="717">
                  <c:v>44875.0</c:v>
                </c:pt>
                <c:pt idx="718">
                  <c:v>44879.0</c:v>
                </c:pt>
                <c:pt idx="719">
                  <c:v>44880.0</c:v>
                </c:pt>
                <c:pt idx="720">
                  <c:v>44881.0</c:v>
                </c:pt>
                <c:pt idx="721">
                  <c:v>44882.0</c:v>
                </c:pt>
                <c:pt idx="722">
                  <c:v>44883.0</c:v>
                </c:pt>
                <c:pt idx="723">
                  <c:v>44886.0</c:v>
                </c:pt>
                <c:pt idx="724">
                  <c:v>44887.0</c:v>
                </c:pt>
                <c:pt idx="725">
                  <c:v>44888.0</c:v>
                </c:pt>
                <c:pt idx="726">
                  <c:v>44890.0</c:v>
                </c:pt>
                <c:pt idx="727">
                  <c:v>44893.0</c:v>
                </c:pt>
                <c:pt idx="728">
                  <c:v>44894.0</c:v>
                </c:pt>
                <c:pt idx="729">
                  <c:v>44895.0</c:v>
                </c:pt>
                <c:pt idx="730">
                  <c:v>44896.0</c:v>
                </c:pt>
                <c:pt idx="731">
                  <c:v>44897.0</c:v>
                </c:pt>
                <c:pt idx="732">
                  <c:v>44900.0</c:v>
                </c:pt>
                <c:pt idx="733">
                  <c:v>44901.0</c:v>
                </c:pt>
                <c:pt idx="734">
                  <c:v>44902.0</c:v>
                </c:pt>
                <c:pt idx="735">
                  <c:v>44903.0</c:v>
                </c:pt>
                <c:pt idx="736">
                  <c:v>44904.0</c:v>
                </c:pt>
                <c:pt idx="737">
                  <c:v>44907.0</c:v>
                </c:pt>
                <c:pt idx="738">
                  <c:v>44908.0</c:v>
                </c:pt>
                <c:pt idx="739">
                  <c:v>44909.0</c:v>
                </c:pt>
                <c:pt idx="740">
                  <c:v>44910.0</c:v>
                </c:pt>
                <c:pt idx="741">
                  <c:v>44911.0</c:v>
                </c:pt>
                <c:pt idx="742">
                  <c:v>44914.0</c:v>
                </c:pt>
                <c:pt idx="743">
                  <c:v>44915.0</c:v>
                </c:pt>
                <c:pt idx="744">
                  <c:v>44916.0</c:v>
                </c:pt>
                <c:pt idx="745">
                  <c:v>44917.0</c:v>
                </c:pt>
                <c:pt idx="746">
                  <c:v>44918.0</c:v>
                </c:pt>
                <c:pt idx="747">
                  <c:v>44922.0</c:v>
                </c:pt>
                <c:pt idx="748">
                  <c:v>44923.0</c:v>
                </c:pt>
                <c:pt idx="749">
                  <c:v>44924.0</c:v>
                </c:pt>
                <c:pt idx="750">
                  <c:v>44925.0</c:v>
                </c:pt>
                <c:pt idx="751">
                  <c:v>44929.0</c:v>
                </c:pt>
                <c:pt idx="752">
                  <c:v>44930.0</c:v>
                </c:pt>
                <c:pt idx="753">
                  <c:v>44931.0</c:v>
                </c:pt>
                <c:pt idx="754">
                  <c:v>44932.0</c:v>
                </c:pt>
                <c:pt idx="755">
                  <c:v>44935.0</c:v>
                </c:pt>
                <c:pt idx="756">
                  <c:v>44936.0</c:v>
                </c:pt>
                <c:pt idx="757">
                  <c:v>44937.0</c:v>
                </c:pt>
                <c:pt idx="758">
                  <c:v>44938.0</c:v>
                </c:pt>
                <c:pt idx="759">
                  <c:v>44939.0</c:v>
                </c:pt>
                <c:pt idx="760">
                  <c:v>44943.0</c:v>
                </c:pt>
                <c:pt idx="761">
                  <c:v>44944.0</c:v>
                </c:pt>
                <c:pt idx="762">
                  <c:v>44945.0</c:v>
                </c:pt>
                <c:pt idx="763">
                  <c:v>44946.0</c:v>
                </c:pt>
                <c:pt idx="764">
                  <c:v>44949.0</c:v>
                </c:pt>
                <c:pt idx="765">
                  <c:v>44950.0</c:v>
                </c:pt>
                <c:pt idx="766">
                  <c:v>44951.0</c:v>
                </c:pt>
                <c:pt idx="767">
                  <c:v>44952.0</c:v>
                </c:pt>
                <c:pt idx="768">
                  <c:v>44953.0</c:v>
                </c:pt>
                <c:pt idx="769">
                  <c:v>44956.0</c:v>
                </c:pt>
                <c:pt idx="770">
                  <c:v>44957.0</c:v>
                </c:pt>
                <c:pt idx="771">
                  <c:v>44958.0</c:v>
                </c:pt>
                <c:pt idx="772">
                  <c:v>44959.0</c:v>
                </c:pt>
                <c:pt idx="773">
                  <c:v>44960.0</c:v>
                </c:pt>
                <c:pt idx="774">
                  <c:v>44963.0</c:v>
                </c:pt>
                <c:pt idx="775">
                  <c:v>44964.0</c:v>
                </c:pt>
                <c:pt idx="776">
                  <c:v>44965.0</c:v>
                </c:pt>
                <c:pt idx="777">
                  <c:v>44966.0</c:v>
                </c:pt>
                <c:pt idx="778">
                  <c:v>44967.0</c:v>
                </c:pt>
                <c:pt idx="779">
                  <c:v>44970.0</c:v>
                </c:pt>
                <c:pt idx="780">
                  <c:v>44971.0</c:v>
                </c:pt>
                <c:pt idx="781">
                  <c:v>44972.0</c:v>
                </c:pt>
                <c:pt idx="782">
                  <c:v>44973.0</c:v>
                </c:pt>
                <c:pt idx="783">
                  <c:v>44974.0</c:v>
                </c:pt>
                <c:pt idx="784">
                  <c:v>44978.0</c:v>
                </c:pt>
                <c:pt idx="785">
                  <c:v>44979.0</c:v>
                </c:pt>
                <c:pt idx="786">
                  <c:v>44980.0</c:v>
                </c:pt>
                <c:pt idx="787">
                  <c:v>44981.0</c:v>
                </c:pt>
                <c:pt idx="788">
                  <c:v>44984.0</c:v>
                </c:pt>
                <c:pt idx="789">
                  <c:v>44985.0</c:v>
                </c:pt>
                <c:pt idx="790">
                  <c:v>44986.0</c:v>
                </c:pt>
                <c:pt idx="791">
                  <c:v>44987.0</c:v>
                </c:pt>
                <c:pt idx="792">
                  <c:v>44988.0</c:v>
                </c:pt>
                <c:pt idx="793">
                  <c:v>44991.0</c:v>
                </c:pt>
                <c:pt idx="794">
                  <c:v>44992.0</c:v>
                </c:pt>
                <c:pt idx="795">
                  <c:v>44993.0</c:v>
                </c:pt>
                <c:pt idx="796">
                  <c:v>44994.0</c:v>
                </c:pt>
                <c:pt idx="797">
                  <c:v>44995.0</c:v>
                </c:pt>
                <c:pt idx="798">
                  <c:v>44998.0</c:v>
                </c:pt>
                <c:pt idx="799">
                  <c:v>44999.0</c:v>
                </c:pt>
                <c:pt idx="800">
                  <c:v>45000.0</c:v>
                </c:pt>
                <c:pt idx="801">
                  <c:v>45001.0</c:v>
                </c:pt>
                <c:pt idx="802">
                  <c:v>45002.0</c:v>
                </c:pt>
                <c:pt idx="803">
                  <c:v>45005.0</c:v>
                </c:pt>
                <c:pt idx="804">
                  <c:v>45006.0</c:v>
                </c:pt>
                <c:pt idx="805">
                  <c:v>45007.0</c:v>
                </c:pt>
                <c:pt idx="806">
                  <c:v>45008.0</c:v>
                </c:pt>
                <c:pt idx="807">
                  <c:v>45009.0</c:v>
                </c:pt>
                <c:pt idx="808">
                  <c:v>45012.0</c:v>
                </c:pt>
                <c:pt idx="809">
                  <c:v>45013.0</c:v>
                </c:pt>
                <c:pt idx="810">
                  <c:v>45014.0</c:v>
                </c:pt>
                <c:pt idx="811">
                  <c:v>45015.0</c:v>
                </c:pt>
                <c:pt idx="812">
                  <c:v>45016.0</c:v>
                </c:pt>
                <c:pt idx="813">
                  <c:v>45019.0</c:v>
                </c:pt>
                <c:pt idx="814">
                  <c:v>45020.0</c:v>
                </c:pt>
                <c:pt idx="815">
                  <c:v>45021.0</c:v>
                </c:pt>
                <c:pt idx="816">
                  <c:v>45022.0</c:v>
                </c:pt>
                <c:pt idx="817">
                  <c:v>45023.0</c:v>
                </c:pt>
                <c:pt idx="818">
                  <c:v>45026.0</c:v>
                </c:pt>
                <c:pt idx="819">
                  <c:v>45027.0</c:v>
                </c:pt>
                <c:pt idx="820">
                  <c:v>45028.0</c:v>
                </c:pt>
                <c:pt idx="821">
                  <c:v>45029.0</c:v>
                </c:pt>
                <c:pt idx="822">
                  <c:v>45030.0</c:v>
                </c:pt>
                <c:pt idx="823">
                  <c:v>45033.0</c:v>
                </c:pt>
                <c:pt idx="824">
                  <c:v>45034.0</c:v>
                </c:pt>
                <c:pt idx="825">
                  <c:v>45035.0</c:v>
                </c:pt>
                <c:pt idx="826">
                  <c:v>45036.0</c:v>
                </c:pt>
                <c:pt idx="827">
                  <c:v>45037.0</c:v>
                </c:pt>
                <c:pt idx="828">
                  <c:v>45040.0</c:v>
                </c:pt>
                <c:pt idx="829">
                  <c:v>45041.0</c:v>
                </c:pt>
                <c:pt idx="830">
                  <c:v>45042.0</c:v>
                </c:pt>
                <c:pt idx="831">
                  <c:v>45043.0</c:v>
                </c:pt>
                <c:pt idx="832">
                  <c:v>45044.0</c:v>
                </c:pt>
                <c:pt idx="833">
                  <c:v>45047.0</c:v>
                </c:pt>
                <c:pt idx="834">
                  <c:v>45048.0</c:v>
                </c:pt>
                <c:pt idx="835">
                  <c:v>45049.0</c:v>
                </c:pt>
                <c:pt idx="836">
                  <c:v>45050.0</c:v>
                </c:pt>
                <c:pt idx="837">
                  <c:v>45051.0</c:v>
                </c:pt>
                <c:pt idx="838">
                  <c:v>45054.0</c:v>
                </c:pt>
                <c:pt idx="839">
                  <c:v>45055.0</c:v>
                </c:pt>
                <c:pt idx="840">
                  <c:v>45056.0</c:v>
                </c:pt>
                <c:pt idx="841">
                  <c:v>45057.0</c:v>
                </c:pt>
                <c:pt idx="842">
                  <c:v>45058.0</c:v>
                </c:pt>
                <c:pt idx="843">
                  <c:v>45061.0</c:v>
                </c:pt>
                <c:pt idx="844">
                  <c:v>45062.0</c:v>
                </c:pt>
                <c:pt idx="845">
                  <c:v>45063.0</c:v>
                </c:pt>
                <c:pt idx="846">
                  <c:v>45064.0</c:v>
                </c:pt>
                <c:pt idx="847">
                  <c:v>45065.0</c:v>
                </c:pt>
                <c:pt idx="848">
                  <c:v>45068.0</c:v>
                </c:pt>
                <c:pt idx="849">
                  <c:v>45069.0</c:v>
                </c:pt>
                <c:pt idx="850">
                  <c:v>45070.0</c:v>
                </c:pt>
                <c:pt idx="851">
                  <c:v>45071.0</c:v>
                </c:pt>
                <c:pt idx="852">
                  <c:v>45072.0</c:v>
                </c:pt>
                <c:pt idx="853">
                  <c:v>45076.0</c:v>
                </c:pt>
                <c:pt idx="854">
                  <c:v>45077.0</c:v>
                </c:pt>
                <c:pt idx="855">
                  <c:v>45078.0</c:v>
                </c:pt>
                <c:pt idx="856">
                  <c:v>45079.0</c:v>
                </c:pt>
                <c:pt idx="857">
                  <c:v>45082.0</c:v>
                </c:pt>
                <c:pt idx="858">
                  <c:v>45083.0</c:v>
                </c:pt>
                <c:pt idx="859">
                  <c:v>45084.0</c:v>
                </c:pt>
                <c:pt idx="860">
                  <c:v>45085.0</c:v>
                </c:pt>
                <c:pt idx="861">
                  <c:v>45086.0</c:v>
                </c:pt>
                <c:pt idx="862">
                  <c:v>45089.0</c:v>
                </c:pt>
                <c:pt idx="863">
                  <c:v>45090.0</c:v>
                </c:pt>
                <c:pt idx="864">
                  <c:v>45091.0</c:v>
                </c:pt>
                <c:pt idx="865">
                  <c:v>45092.0</c:v>
                </c:pt>
                <c:pt idx="866">
                  <c:v>45093.0</c:v>
                </c:pt>
                <c:pt idx="867">
                  <c:v>45097.0</c:v>
                </c:pt>
                <c:pt idx="868">
                  <c:v>45098.0</c:v>
                </c:pt>
                <c:pt idx="869">
                  <c:v>45099.0</c:v>
                </c:pt>
                <c:pt idx="870">
                  <c:v>45100.0</c:v>
                </c:pt>
                <c:pt idx="871">
                  <c:v>45103.0</c:v>
                </c:pt>
                <c:pt idx="872">
                  <c:v>45104.0</c:v>
                </c:pt>
                <c:pt idx="873">
                  <c:v>45105.0</c:v>
                </c:pt>
                <c:pt idx="874">
                  <c:v>45106.0</c:v>
                </c:pt>
                <c:pt idx="875">
                  <c:v>45107.0</c:v>
                </c:pt>
                <c:pt idx="876">
                  <c:v>45110.0</c:v>
                </c:pt>
                <c:pt idx="877">
                  <c:v>45112.0</c:v>
                </c:pt>
                <c:pt idx="878">
                  <c:v>45113.0</c:v>
                </c:pt>
                <c:pt idx="879">
                  <c:v>45114.0</c:v>
                </c:pt>
                <c:pt idx="880">
                  <c:v>45117.0</c:v>
                </c:pt>
                <c:pt idx="881">
                  <c:v>45118.0</c:v>
                </c:pt>
                <c:pt idx="882">
                  <c:v>45119.0</c:v>
                </c:pt>
                <c:pt idx="883">
                  <c:v>45120.0</c:v>
                </c:pt>
                <c:pt idx="884">
                  <c:v>45121.0</c:v>
                </c:pt>
                <c:pt idx="885">
                  <c:v>45124.0</c:v>
                </c:pt>
                <c:pt idx="886">
                  <c:v>45125.0</c:v>
                </c:pt>
                <c:pt idx="887">
                  <c:v>45126.0</c:v>
                </c:pt>
                <c:pt idx="888">
                  <c:v>45127.0</c:v>
                </c:pt>
                <c:pt idx="889">
                  <c:v>45128.0</c:v>
                </c:pt>
                <c:pt idx="890">
                  <c:v>45131.0</c:v>
                </c:pt>
                <c:pt idx="891">
                  <c:v>45132.0</c:v>
                </c:pt>
                <c:pt idx="892">
                  <c:v>45133.0</c:v>
                </c:pt>
                <c:pt idx="893">
                  <c:v>45134.0</c:v>
                </c:pt>
                <c:pt idx="894">
                  <c:v>45135.0</c:v>
                </c:pt>
                <c:pt idx="895">
                  <c:v>45138.0</c:v>
                </c:pt>
                <c:pt idx="896">
                  <c:v>45139.0</c:v>
                </c:pt>
                <c:pt idx="897">
                  <c:v>45140.0</c:v>
                </c:pt>
                <c:pt idx="898">
                  <c:v>45141.0</c:v>
                </c:pt>
                <c:pt idx="899">
                  <c:v>45142.0</c:v>
                </c:pt>
                <c:pt idx="900">
                  <c:v>45145.0</c:v>
                </c:pt>
                <c:pt idx="901">
                  <c:v>45146.0</c:v>
                </c:pt>
                <c:pt idx="902">
                  <c:v>45147.0</c:v>
                </c:pt>
                <c:pt idx="903">
                  <c:v>45148.0</c:v>
                </c:pt>
                <c:pt idx="904">
                  <c:v>45149.0</c:v>
                </c:pt>
                <c:pt idx="905">
                  <c:v>45152.0</c:v>
                </c:pt>
                <c:pt idx="906">
                  <c:v>45153.0</c:v>
                </c:pt>
                <c:pt idx="907">
                  <c:v>45154.0</c:v>
                </c:pt>
                <c:pt idx="908">
                  <c:v>45155.0</c:v>
                </c:pt>
                <c:pt idx="909">
                  <c:v>45156.0</c:v>
                </c:pt>
                <c:pt idx="910">
                  <c:v>45159.0</c:v>
                </c:pt>
                <c:pt idx="911">
                  <c:v>45160.0</c:v>
                </c:pt>
                <c:pt idx="912">
                  <c:v>45161.0</c:v>
                </c:pt>
                <c:pt idx="913">
                  <c:v>45162.0</c:v>
                </c:pt>
                <c:pt idx="914">
                  <c:v>45163.0</c:v>
                </c:pt>
                <c:pt idx="915">
                  <c:v>45166.0</c:v>
                </c:pt>
                <c:pt idx="916">
                  <c:v>45167.0</c:v>
                </c:pt>
                <c:pt idx="917">
                  <c:v>45168.0</c:v>
                </c:pt>
                <c:pt idx="918">
                  <c:v>45169.0</c:v>
                </c:pt>
                <c:pt idx="919">
                  <c:v>45170.0</c:v>
                </c:pt>
                <c:pt idx="920">
                  <c:v>45174.0</c:v>
                </c:pt>
                <c:pt idx="921">
                  <c:v>45175.0</c:v>
                </c:pt>
                <c:pt idx="922">
                  <c:v>45176.0</c:v>
                </c:pt>
                <c:pt idx="923">
                  <c:v>45177.0</c:v>
                </c:pt>
                <c:pt idx="924">
                  <c:v>45180.0</c:v>
                </c:pt>
                <c:pt idx="925">
                  <c:v>45181.0</c:v>
                </c:pt>
                <c:pt idx="926">
                  <c:v>45182.0</c:v>
                </c:pt>
                <c:pt idx="927">
                  <c:v>45183.0</c:v>
                </c:pt>
                <c:pt idx="928">
                  <c:v>45184.0</c:v>
                </c:pt>
                <c:pt idx="929">
                  <c:v>45187.0</c:v>
                </c:pt>
                <c:pt idx="930">
                  <c:v>45188.0</c:v>
                </c:pt>
                <c:pt idx="931">
                  <c:v>45189.0</c:v>
                </c:pt>
                <c:pt idx="932">
                  <c:v>45190.0</c:v>
                </c:pt>
                <c:pt idx="933">
                  <c:v>45191.0</c:v>
                </c:pt>
                <c:pt idx="934">
                  <c:v>45194.0</c:v>
                </c:pt>
                <c:pt idx="935">
                  <c:v>45195.0</c:v>
                </c:pt>
                <c:pt idx="936">
                  <c:v>45196.0</c:v>
                </c:pt>
                <c:pt idx="937">
                  <c:v>45197.0</c:v>
                </c:pt>
                <c:pt idx="938">
                  <c:v>45198.0</c:v>
                </c:pt>
                <c:pt idx="939">
                  <c:v>45201.0</c:v>
                </c:pt>
                <c:pt idx="940">
                  <c:v>45202.0</c:v>
                </c:pt>
                <c:pt idx="941">
                  <c:v>45203.0</c:v>
                </c:pt>
                <c:pt idx="942">
                  <c:v>45204.0</c:v>
                </c:pt>
                <c:pt idx="943">
                  <c:v>45205.0</c:v>
                </c:pt>
                <c:pt idx="944">
                  <c:v>45209.0</c:v>
                </c:pt>
                <c:pt idx="945">
                  <c:v>45210.0</c:v>
                </c:pt>
                <c:pt idx="946">
                  <c:v>45211.0</c:v>
                </c:pt>
                <c:pt idx="947">
                  <c:v>45212.0</c:v>
                </c:pt>
                <c:pt idx="948">
                  <c:v>45215.0</c:v>
                </c:pt>
                <c:pt idx="949">
                  <c:v>45216.0</c:v>
                </c:pt>
                <c:pt idx="950">
                  <c:v>45217.0</c:v>
                </c:pt>
                <c:pt idx="951">
                  <c:v>45218.0</c:v>
                </c:pt>
                <c:pt idx="952">
                  <c:v>45219.0</c:v>
                </c:pt>
                <c:pt idx="953">
                  <c:v>45222.0</c:v>
                </c:pt>
                <c:pt idx="954">
                  <c:v>45223.0</c:v>
                </c:pt>
                <c:pt idx="955">
                  <c:v>45224.0</c:v>
                </c:pt>
                <c:pt idx="956">
                  <c:v>45225.0</c:v>
                </c:pt>
                <c:pt idx="957">
                  <c:v>45226.0</c:v>
                </c:pt>
                <c:pt idx="958">
                  <c:v>45229.0</c:v>
                </c:pt>
                <c:pt idx="959">
                  <c:v>45230.0</c:v>
                </c:pt>
                <c:pt idx="960">
                  <c:v>45231.0</c:v>
                </c:pt>
                <c:pt idx="961">
                  <c:v>45232.0</c:v>
                </c:pt>
                <c:pt idx="962">
                  <c:v>45233.0</c:v>
                </c:pt>
                <c:pt idx="963">
                  <c:v>45236.0</c:v>
                </c:pt>
                <c:pt idx="964">
                  <c:v>45237.0</c:v>
                </c:pt>
                <c:pt idx="965">
                  <c:v>45238.0</c:v>
                </c:pt>
                <c:pt idx="966">
                  <c:v>45239.0</c:v>
                </c:pt>
                <c:pt idx="967">
                  <c:v>45240.0</c:v>
                </c:pt>
                <c:pt idx="968">
                  <c:v>45243.0</c:v>
                </c:pt>
                <c:pt idx="969">
                  <c:v>45244.0</c:v>
                </c:pt>
                <c:pt idx="970">
                  <c:v>45245.0</c:v>
                </c:pt>
                <c:pt idx="971">
                  <c:v>45246.0</c:v>
                </c:pt>
                <c:pt idx="972">
                  <c:v>45247.0</c:v>
                </c:pt>
                <c:pt idx="973">
                  <c:v>45250.0</c:v>
                </c:pt>
                <c:pt idx="974">
                  <c:v>45251.0</c:v>
                </c:pt>
                <c:pt idx="975">
                  <c:v>45252.0</c:v>
                </c:pt>
                <c:pt idx="976">
                  <c:v>45254.0</c:v>
                </c:pt>
                <c:pt idx="977">
                  <c:v>45257.0</c:v>
                </c:pt>
                <c:pt idx="978">
                  <c:v>45258.0</c:v>
                </c:pt>
                <c:pt idx="979">
                  <c:v>45259.0</c:v>
                </c:pt>
                <c:pt idx="980">
                  <c:v>45260.0</c:v>
                </c:pt>
                <c:pt idx="981">
                  <c:v>45261.0</c:v>
                </c:pt>
                <c:pt idx="982">
                  <c:v>45264.0</c:v>
                </c:pt>
                <c:pt idx="983">
                  <c:v>45265.0</c:v>
                </c:pt>
                <c:pt idx="984">
                  <c:v>45266.0</c:v>
                </c:pt>
                <c:pt idx="985">
                  <c:v>45267.0</c:v>
                </c:pt>
                <c:pt idx="986">
                  <c:v>45268.0</c:v>
                </c:pt>
                <c:pt idx="987">
                  <c:v>45271.0</c:v>
                </c:pt>
                <c:pt idx="988">
                  <c:v>45272.0</c:v>
                </c:pt>
                <c:pt idx="989">
                  <c:v>45273.0</c:v>
                </c:pt>
                <c:pt idx="990">
                  <c:v>45274.0</c:v>
                </c:pt>
                <c:pt idx="991">
                  <c:v>45275.0</c:v>
                </c:pt>
                <c:pt idx="992">
                  <c:v>45278.0</c:v>
                </c:pt>
                <c:pt idx="993">
                  <c:v>45279.0</c:v>
                </c:pt>
                <c:pt idx="994">
                  <c:v>45280.0</c:v>
                </c:pt>
                <c:pt idx="995">
                  <c:v>45281.0</c:v>
                </c:pt>
                <c:pt idx="996">
                  <c:v>45282.0</c:v>
                </c:pt>
                <c:pt idx="997">
                  <c:v>45286.0</c:v>
                </c:pt>
                <c:pt idx="998">
                  <c:v>45287.0</c:v>
                </c:pt>
                <c:pt idx="999">
                  <c:v>45288.0</c:v>
                </c:pt>
                <c:pt idx="1000">
                  <c:v>45289.0</c:v>
                </c:pt>
                <c:pt idx="1001">
                  <c:v>45293.0</c:v>
                </c:pt>
                <c:pt idx="1002">
                  <c:v>45294.0</c:v>
                </c:pt>
                <c:pt idx="1003">
                  <c:v>45295.0</c:v>
                </c:pt>
                <c:pt idx="1004">
                  <c:v>45296.0</c:v>
                </c:pt>
                <c:pt idx="1005">
                  <c:v>45299.0</c:v>
                </c:pt>
                <c:pt idx="1006">
                  <c:v>45300.0</c:v>
                </c:pt>
                <c:pt idx="1007">
                  <c:v>45301.0</c:v>
                </c:pt>
                <c:pt idx="1008">
                  <c:v>45302.0</c:v>
                </c:pt>
                <c:pt idx="1009">
                  <c:v>45303.0</c:v>
                </c:pt>
                <c:pt idx="1010">
                  <c:v>45307.0</c:v>
                </c:pt>
                <c:pt idx="1011">
                  <c:v>45308.0</c:v>
                </c:pt>
                <c:pt idx="1012">
                  <c:v>45309.0</c:v>
                </c:pt>
                <c:pt idx="1013">
                  <c:v>45310.0</c:v>
                </c:pt>
                <c:pt idx="1014">
                  <c:v>45313.0</c:v>
                </c:pt>
                <c:pt idx="1015">
                  <c:v>45314.0</c:v>
                </c:pt>
                <c:pt idx="1016">
                  <c:v>45315.0</c:v>
                </c:pt>
                <c:pt idx="1017">
                  <c:v>45316.0</c:v>
                </c:pt>
                <c:pt idx="1018">
                  <c:v>45317.0</c:v>
                </c:pt>
                <c:pt idx="1019">
                  <c:v>45320.0</c:v>
                </c:pt>
                <c:pt idx="1020">
                  <c:v>45321.0</c:v>
                </c:pt>
                <c:pt idx="1021">
                  <c:v>45322.0</c:v>
                </c:pt>
                <c:pt idx="1022">
                  <c:v>45323.0</c:v>
                </c:pt>
                <c:pt idx="1023">
                  <c:v>45324.0</c:v>
                </c:pt>
                <c:pt idx="1024">
                  <c:v>45327.0</c:v>
                </c:pt>
                <c:pt idx="1025">
                  <c:v>45328.0</c:v>
                </c:pt>
                <c:pt idx="1026">
                  <c:v>45329.0</c:v>
                </c:pt>
                <c:pt idx="1027">
                  <c:v>45330.0</c:v>
                </c:pt>
                <c:pt idx="1028">
                  <c:v>45331.0</c:v>
                </c:pt>
                <c:pt idx="1029">
                  <c:v>45334.0</c:v>
                </c:pt>
                <c:pt idx="1030">
                  <c:v>45335.0</c:v>
                </c:pt>
                <c:pt idx="1031">
                  <c:v>45336.0</c:v>
                </c:pt>
                <c:pt idx="1032">
                  <c:v>45337.0</c:v>
                </c:pt>
                <c:pt idx="1033">
                  <c:v>45338.0</c:v>
                </c:pt>
                <c:pt idx="1034">
                  <c:v>45342.0</c:v>
                </c:pt>
                <c:pt idx="1035">
                  <c:v>45343.0</c:v>
                </c:pt>
                <c:pt idx="1036">
                  <c:v>45344.0</c:v>
                </c:pt>
                <c:pt idx="1037">
                  <c:v>45345.0</c:v>
                </c:pt>
                <c:pt idx="1038">
                  <c:v>45348.0</c:v>
                </c:pt>
                <c:pt idx="1039">
                  <c:v>45349.0</c:v>
                </c:pt>
                <c:pt idx="1040">
                  <c:v>45350.0</c:v>
                </c:pt>
                <c:pt idx="1041">
                  <c:v>45351.0</c:v>
                </c:pt>
                <c:pt idx="1042">
                  <c:v>45352.0</c:v>
                </c:pt>
                <c:pt idx="1043">
                  <c:v>45355.0</c:v>
                </c:pt>
                <c:pt idx="1044">
                  <c:v>45356.0</c:v>
                </c:pt>
                <c:pt idx="1045">
                  <c:v>45357.0</c:v>
                </c:pt>
                <c:pt idx="1046">
                  <c:v>45358.0</c:v>
                </c:pt>
                <c:pt idx="1047">
                  <c:v>45359.0</c:v>
                </c:pt>
                <c:pt idx="1048">
                  <c:v>45362.0</c:v>
                </c:pt>
                <c:pt idx="1049">
                  <c:v>45363.0</c:v>
                </c:pt>
                <c:pt idx="1050">
                  <c:v>45364.0</c:v>
                </c:pt>
                <c:pt idx="1051">
                  <c:v>45365.0</c:v>
                </c:pt>
                <c:pt idx="1052">
                  <c:v>45366.0</c:v>
                </c:pt>
                <c:pt idx="1053">
                  <c:v>45369.0</c:v>
                </c:pt>
                <c:pt idx="1054">
                  <c:v>45370.0</c:v>
                </c:pt>
                <c:pt idx="1055">
                  <c:v>45371.0</c:v>
                </c:pt>
                <c:pt idx="1056">
                  <c:v>45372.0</c:v>
                </c:pt>
                <c:pt idx="1057">
                  <c:v>45373.0</c:v>
                </c:pt>
                <c:pt idx="1058">
                  <c:v>45376.0</c:v>
                </c:pt>
                <c:pt idx="1059">
                  <c:v>45377.0</c:v>
                </c:pt>
                <c:pt idx="1060">
                  <c:v>45378.0</c:v>
                </c:pt>
                <c:pt idx="1061">
                  <c:v>45379.0</c:v>
                </c:pt>
                <c:pt idx="1062">
                  <c:v>45383.0</c:v>
                </c:pt>
                <c:pt idx="1063">
                  <c:v>45384.0</c:v>
                </c:pt>
                <c:pt idx="1064">
                  <c:v>45385.0</c:v>
                </c:pt>
                <c:pt idx="1065">
                  <c:v>45386.0</c:v>
                </c:pt>
                <c:pt idx="1066">
                  <c:v>45387.0</c:v>
                </c:pt>
                <c:pt idx="1067">
                  <c:v>45390.0</c:v>
                </c:pt>
                <c:pt idx="1068">
                  <c:v>45391.0</c:v>
                </c:pt>
                <c:pt idx="1069">
                  <c:v>45392.0</c:v>
                </c:pt>
                <c:pt idx="1070">
                  <c:v>45393.0</c:v>
                </c:pt>
                <c:pt idx="1071">
                  <c:v>45394.0</c:v>
                </c:pt>
                <c:pt idx="1072">
                  <c:v>45397.0</c:v>
                </c:pt>
                <c:pt idx="1073">
                  <c:v>45398.0</c:v>
                </c:pt>
                <c:pt idx="1074">
                  <c:v>45399.0</c:v>
                </c:pt>
                <c:pt idx="1075">
                  <c:v>45400.0</c:v>
                </c:pt>
                <c:pt idx="1076">
                  <c:v>45401.0</c:v>
                </c:pt>
                <c:pt idx="1077">
                  <c:v>45404.0</c:v>
                </c:pt>
                <c:pt idx="1078">
                  <c:v>45405.0</c:v>
                </c:pt>
                <c:pt idx="1079">
                  <c:v>45406.0</c:v>
                </c:pt>
                <c:pt idx="1080">
                  <c:v>45407.0</c:v>
                </c:pt>
                <c:pt idx="1081">
                  <c:v>45408.0</c:v>
                </c:pt>
                <c:pt idx="1082">
                  <c:v>45411.0</c:v>
                </c:pt>
                <c:pt idx="1083">
                  <c:v>45412.0</c:v>
                </c:pt>
                <c:pt idx="1084">
                  <c:v>45413.0</c:v>
                </c:pt>
                <c:pt idx="1085">
                  <c:v>45414.0</c:v>
                </c:pt>
                <c:pt idx="1086">
                  <c:v>45415.0</c:v>
                </c:pt>
                <c:pt idx="1087">
                  <c:v>45418.0</c:v>
                </c:pt>
                <c:pt idx="1088">
                  <c:v>45419.0</c:v>
                </c:pt>
                <c:pt idx="1089">
                  <c:v>45420.0</c:v>
                </c:pt>
                <c:pt idx="1090">
                  <c:v>45421.0</c:v>
                </c:pt>
                <c:pt idx="1091">
                  <c:v>45422.0</c:v>
                </c:pt>
                <c:pt idx="1092">
                  <c:v>45425.0</c:v>
                </c:pt>
                <c:pt idx="1093">
                  <c:v>45426.0</c:v>
                </c:pt>
                <c:pt idx="1094">
                  <c:v>45427.0</c:v>
                </c:pt>
                <c:pt idx="1095">
                  <c:v>45428.0</c:v>
                </c:pt>
                <c:pt idx="1096">
                  <c:v>45429.0</c:v>
                </c:pt>
                <c:pt idx="1097">
                  <c:v>45432.0</c:v>
                </c:pt>
                <c:pt idx="1098">
                  <c:v>45433.0</c:v>
                </c:pt>
                <c:pt idx="1099">
                  <c:v>45434.0</c:v>
                </c:pt>
                <c:pt idx="1100">
                  <c:v>45435.0</c:v>
                </c:pt>
                <c:pt idx="1101">
                  <c:v>45436.0</c:v>
                </c:pt>
                <c:pt idx="1102">
                  <c:v>45440.0</c:v>
                </c:pt>
                <c:pt idx="1103">
                  <c:v>45441.0</c:v>
                </c:pt>
                <c:pt idx="1104">
                  <c:v>45442.0</c:v>
                </c:pt>
                <c:pt idx="1105">
                  <c:v>45443.0</c:v>
                </c:pt>
                <c:pt idx="1106">
                  <c:v>45446.0</c:v>
                </c:pt>
                <c:pt idx="1107">
                  <c:v>45447.0</c:v>
                </c:pt>
                <c:pt idx="1108">
                  <c:v>45448.0</c:v>
                </c:pt>
                <c:pt idx="1109">
                  <c:v>45449.0</c:v>
                </c:pt>
                <c:pt idx="1110">
                  <c:v>45450.0</c:v>
                </c:pt>
                <c:pt idx="1111">
                  <c:v>45453.0</c:v>
                </c:pt>
                <c:pt idx="1112">
                  <c:v>45454.0</c:v>
                </c:pt>
                <c:pt idx="1113">
                  <c:v>45455.0</c:v>
                </c:pt>
                <c:pt idx="1114">
                  <c:v>45456.0</c:v>
                </c:pt>
                <c:pt idx="1115">
                  <c:v>45457.0</c:v>
                </c:pt>
                <c:pt idx="1116">
                  <c:v>45460.0</c:v>
                </c:pt>
                <c:pt idx="1117">
                  <c:v>45461.0</c:v>
                </c:pt>
                <c:pt idx="1118">
                  <c:v>45463.0</c:v>
                </c:pt>
                <c:pt idx="1119">
                  <c:v>45464.0</c:v>
                </c:pt>
                <c:pt idx="1120">
                  <c:v>45467.0</c:v>
                </c:pt>
                <c:pt idx="1121">
                  <c:v>45468.0</c:v>
                </c:pt>
                <c:pt idx="1122">
                  <c:v>45469.0</c:v>
                </c:pt>
                <c:pt idx="1123">
                  <c:v>45470.0</c:v>
                </c:pt>
                <c:pt idx="1124">
                  <c:v>45471.0</c:v>
                </c:pt>
                <c:pt idx="1125">
                  <c:v>45474.0</c:v>
                </c:pt>
                <c:pt idx="1126">
                  <c:v>45475.0</c:v>
                </c:pt>
                <c:pt idx="1127">
                  <c:v>45476.0</c:v>
                </c:pt>
                <c:pt idx="1128">
                  <c:v>45478.0</c:v>
                </c:pt>
                <c:pt idx="1129">
                  <c:v>45481.0</c:v>
                </c:pt>
                <c:pt idx="1130">
                  <c:v>45482.0</c:v>
                </c:pt>
                <c:pt idx="1131">
                  <c:v>45483.0</c:v>
                </c:pt>
                <c:pt idx="1132">
                  <c:v>45484.0</c:v>
                </c:pt>
                <c:pt idx="1133">
                  <c:v>45485.0</c:v>
                </c:pt>
                <c:pt idx="1134">
                  <c:v>45488.0</c:v>
                </c:pt>
                <c:pt idx="1135">
                  <c:v>45489.0</c:v>
                </c:pt>
                <c:pt idx="1136">
                  <c:v>45490.0</c:v>
                </c:pt>
                <c:pt idx="1137">
                  <c:v>45491.0</c:v>
                </c:pt>
                <c:pt idx="1138">
                  <c:v>45492.0</c:v>
                </c:pt>
                <c:pt idx="1139">
                  <c:v>45495.0</c:v>
                </c:pt>
                <c:pt idx="1140">
                  <c:v>45496.0</c:v>
                </c:pt>
                <c:pt idx="1141">
                  <c:v>45497.0</c:v>
                </c:pt>
                <c:pt idx="1142">
                  <c:v>45498.0</c:v>
                </c:pt>
                <c:pt idx="1143">
                  <c:v>45499.0</c:v>
                </c:pt>
                <c:pt idx="1144">
                  <c:v>45502.0</c:v>
                </c:pt>
                <c:pt idx="1145">
                  <c:v>45503.0</c:v>
                </c:pt>
                <c:pt idx="1146">
                  <c:v>45504.0</c:v>
                </c:pt>
                <c:pt idx="1147">
                  <c:v>45505.0</c:v>
                </c:pt>
                <c:pt idx="1148">
                  <c:v>45506.0</c:v>
                </c:pt>
                <c:pt idx="1149">
                  <c:v>45509.0</c:v>
                </c:pt>
                <c:pt idx="1150">
                  <c:v>45510.0</c:v>
                </c:pt>
                <c:pt idx="1151">
                  <c:v>45511.0</c:v>
                </c:pt>
                <c:pt idx="1152">
                  <c:v>45512.0</c:v>
                </c:pt>
                <c:pt idx="1153">
                  <c:v>45513.0</c:v>
                </c:pt>
                <c:pt idx="1154">
                  <c:v>45516.0</c:v>
                </c:pt>
                <c:pt idx="1155">
                  <c:v>45517.0</c:v>
                </c:pt>
                <c:pt idx="1156">
                  <c:v>45518.0</c:v>
                </c:pt>
                <c:pt idx="1157">
                  <c:v>45519.0</c:v>
                </c:pt>
                <c:pt idx="1158">
                  <c:v>45520.0</c:v>
                </c:pt>
                <c:pt idx="1159">
                  <c:v>45523.0</c:v>
                </c:pt>
                <c:pt idx="1160">
                  <c:v>45524.0</c:v>
                </c:pt>
                <c:pt idx="1161">
                  <c:v>45525.0</c:v>
                </c:pt>
                <c:pt idx="1162">
                  <c:v>45526.0</c:v>
                </c:pt>
                <c:pt idx="1163">
                  <c:v>45527.0</c:v>
                </c:pt>
                <c:pt idx="1164">
                  <c:v>45530.0</c:v>
                </c:pt>
                <c:pt idx="1165">
                  <c:v>45531.0</c:v>
                </c:pt>
                <c:pt idx="1166">
                  <c:v>45532.0</c:v>
                </c:pt>
                <c:pt idx="1167">
                  <c:v>45533.0</c:v>
                </c:pt>
                <c:pt idx="1168">
                  <c:v>45534.0</c:v>
                </c:pt>
                <c:pt idx="1169">
                  <c:v>45538.0</c:v>
                </c:pt>
                <c:pt idx="1170">
                  <c:v>45539.0</c:v>
                </c:pt>
                <c:pt idx="1171">
                  <c:v>45540.0</c:v>
                </c:pt>
                <c:pt idx="1172">
                  <c:v>45541.0</c:v>
                </c:pt>
                <c:pt idx="1173">
                  <c:v>45544.0</c:v>
                </c:pt>
                <c:pt idx="1174">
                  <c:v>45545.0</c:v>
                </c:pt>
                <c:pt idx="1175">
                  <c:v>45546.0</c:v>
                </c:pt>
                <c:pt idx="1176">
                  <c:v>45547.0</c:v>
                </c:pt>
                <c:pt idx="1177">
                  <c:v>45548.0</c:v>
                </c:pt>
                <c:pt idx="1178">
                  <c:v>45551.0</c:v>
                </c:pt>
                <c:pt idx="1179">
                  <c:v>45552.0</c:v>
                </c:pt>
                <c:pt idx="1180">
                  <c:v>45553.0</c:v>
                </c:pt>
                <c:pt idx="1181">
                  <c:v>45554.0</c:v>
                </c:pt>
                <c:pt idx="1182">
                  <c:v>45555.0</c:v>
                </c:pt>
                <c:pt idx="1183">
                  <c:v>45558.0</c:v>
                </c:pt>
                <c:pt idx="1184">
                  <c:v>45559.0</c:v>
                </c:pt>
                <c:pt idx="1185">
                  <c:v>45560.0</c:v>
                </c:pt>
                <c:pt idx="1186">
                  <c:v>45561.0</c:v>
                </c:pt>
                <c:pt idx="1187">
                  <c:v>45562.0</c:v>
                </c:pt>
                <c:pt idx="1188">
                  <c:v>45565.0</c:v>
                </c:pt>
                <c:pt idx="1189">
                  <c:v>45566.0</c:v>
                </c:pt>
                <c:pt idx="1190">
                  <c:v>45567.0</c:v>
                </c:pt>
                <c:pt idx="1191">
                  <c:v>45568.0</c:v>
                </c:pt>
                <c:pt idx="1192">
                  <c:v>45569.0</c:v>
                </c:pt>
                <c:pt idx="1193">
                  <c:v>45572.0</c:v>
                </c:pt>
                <c:pt idx="1194">
                  <c:v>45573.0</c:v>
                </c:pt>
                <c:pt idx="1195">
                  <c:v>45574.0</c:v>
                </c:pt>
                <c:pt idx="1196">
                  <c:v>45575.0</c:v>
                </c:pt>
                <c:pt idx="1197">
                  <c:v>45576.0</c:v>
                </c:pt>
                <c:pt idx="1198">
                  <c:v>45580.0</c:v>
                </c:pt>
                <c:pt idx="1199">
                  <c:v>45581.0</c:v>
                </c:pt>
                <c:pt idx="1200">
                  <c:v>45582.0</c:v>
                </c:pt>
                <c:pt idx="1201">
                  <c:v>45583.0</c:v>
                </c:pt>
                <c:pt idx="1202">
                  <c:v>45586.0</c:v>
                </c:pt>
                <c:pt idx="1203">
                  <c:v>45587.0</c:v>
                </c:pt>
                <c:pt idx="1204">
                  <c:v>45588.0</c:v>
                </c:pt>
                <c:pt idx="1205">
                  <c:v>45589.0</c:v>
                </c:pt>
                <c:pt idx="1206">
                  <c:v>45590.0</c:v>
                </c:pt>
                <c:pt idx="1207">
                  <c:v>45593.0</c:v>
                </c:pt>
                <c:pt idx="1208">
                  <c:v>45594.0</c:v>
                </c:pt>
                <c:pt idx="1209">
                  <c:v>45595.0</c:v>
                </c:pt>
                <c:pt idx="1210">
                  <c:v>45596.0</c:v>
                </c:pt>
                <c:pt idx="1211">
                  <c:v>45597.0</c:v>
                </c:pt>
                <c:pt idx="1212">
                  <c:v>45600.0</c:v>
                </c:pt>
                <c:pt idx="1213">
                  <c:v>45601.0</c:v>
                </c:pt>
                <c:pt idx="1214">
                  <c:v>45602.0</c:v>
                </c:pt>
                <c:pt idx="1215">
                  <c:v>45603.0</c:v>
                </c:pt>
                <c:pt idx="1216">
                  <c:v>45604.0</c:v>
                </c:pt>
                <c:pt idx="1217">
                  <c:v>45608.0</c:v>
                </c:pt>
                <c:pt idx="1218">
                  <c:v>45609.0</c:v>
                </c:pt>
                <c:pt idx="1219">
                  <c:v>45610.0</c:v>
                </c:pt>
                <c:pt idx="1220">
                  <c:v>45611.0</c:v>
                </c:pt>
              </c:numCache>
            </c:numRef>
          </c:cat>
          <c:val>
            <c:numRef>
              <c:f>'[鑫元周观点数据底稿2024.11.15 - 副本.xlsx]美债收益率'!$E$1004:$E$2224</c:f>
              <c:numCache>
                <c:formatCode>0.0000</c:formatCode>
                <c:ptCount val="1221"/>
                <c:pt idx="0">
                  <c:v>1.58</c:v>
                </c:pt>
                <c:pt idx="1">
                  <c:v>1.53</c:v>
                </c:pt>
                <c:pt idx="2">
                  <c:v>1.54</c:v>
                </c:pt>
                <c:pt idx="3">
                  <c:v>1.54</c:v>
                </c:pt>
                <c:pt idx="4">
                  <c:v>1.58</c:v>
                </c:pt>
                <c:pt idx="5">
                  <c:v>1.58</c:v>
                </c:pt>
                <c:pt idx="6">
                  <c:v>1.56</c:v>
                </c:pt>
                <c:pt idx="7">
                  <c:v>1.58</c:v>
                </c:pt>
                <c:pt idx="8">
                  <c:v>1.58</c:v>
                </c:pt>
                <c:pt idx="9">
                  <c:v>1.56</c:v>
                </c:pt>
                <c:pt idx="10">
                  <c:v>1.58</c:v>
                </c:pt>
                <c:pt idx="11">
                  <c:v>1.58</c:v>
                </c:pt>
                <c:pt idx="12">
                  <c:v>1.53</c:v>
                </c:pt>
                <c:pt idx="13">
                  <c:v>1.53</c:v>
                </c:pt>
                <c:pt idx="14">
                  <c:v>1.51</c:v>
                </c:pt>
                <c:pt idx="15">
                  <c:v>1.49</c:v>
                </c:pt>
                <c:pt idx="16">
                  <c:v>1.44</c:v>
                </c:pt>
                <c:pt idx="17">
                  <c:v>1.45</c:v>
                </c:pt>
                <c:pt idx="18">
                  <c:v>1.42</c:v>
                </c:pt>
                <c:pt idx="19">
                  <c:v>1.41</c:v>
                </c:pt>
                <c:pt idx="20">
                  <c:v>1.33</c:v>
                </c:pt>
                <c:pt idx="21">
                  <c:v>1.36</c:v>
                </c:pt>
                <c:pt idx="22">
                  <c:v>1.41</c:v>
                </c:pt>
                <c:pt idx="23">
                  <c:v>1.44</c:v>
                </c:pt>
                <c:pt idx="24">
                  <c:v>1.44</c:v>
                </c:pt>
                <c:pt idx="25">
                  <c:v>1.41</c:v>
                </c:pt>
                <c:pt idx="26">
                  <c:v>1.37</c:v>
                </c:pt>
                <c:pt idx="27">
                  <c:v>1.41</c:v>
                </c:pt>
                <c:pt idx="28">
                  <c:v>1.44</c:v>
                </c:pt>
                <c:pt idx="29">
                  <c:v>1.44</c:v>
                </c:pt>
                <c:pt idx="30">
                  <c:v>1.42</c:v>
                </c:pt>
                <c:pt idx="31">
                  <c:v>1.41</c:v>
                </c:pt>
                <c:pt idx="32">
                  <c:v>1.42</c:v>
                </c:pt>
                <c:pt idx="33">
                  <c:v>1.39</c:v>
                </c:pt>
                <c:pt idx="34">
                  <c:v>1.34</c:v>
                </c:pt>
                <c:pt idx="35">
                  <c:v>1.26</c:v>
                </c:pt>
                <c:pt idx="36">
                  <c:v>1.2</c:v>
                </c:pt>
                <c:pt idx="37">
                  <c:v>1.16</c:v>
                </c:pt>
                <c:pt idx="38">
                  <c:v>1.11</c:v>
                </c:pt>
                <c:pt idx="39">
                  <c:v>0.86</c:v>
                </c:pt>
                <c:pt idx="40">
                  <c:v>0.84</c:v>
                </c:pt>
                <c:pt idx="41">
                  <c:v>0.71</c:v>
                </c:pt>
                <c:pt idx="42">
                  <c:v>0.67</c:v>
                </c:pt>
                <c:pt idx="43">
                  <c:v>0.59</c:v>
                </c:pt>
                <c:pt idx="44">
                  <c:v>0.49</c:v>
                </c:pt>
                <c:pt idx="45">
                  <c:v>0.38</c:v>
                </c:pt>
                <c:pt idx="46">
                  <c:v>0.5</c:v>
                </c:pt>
                <c:pt idx="47">
                  <c:v>0.5</c:v>
                </c:pt>
                <c:pt idx="48">
                  <c:v>0.5</c:v>
                </c:pt>
                <c:pt idx="49">
                  <c:v>0.49</c:v>
                </c:pt>
                <c:pt idx="50">
                  <c:v>0.36</c:v>
                </c:pt>
                <c:pt idx="51">
                  <c:v>0.47</c:v>
                </c:pt>
                <c:pt idx="52">
                  <c:v>0.54</c:v>
                </c:pt>
                <c:pt idx="53">
                  <c:v>0.44</c:v>
                </c:pt>
                <c:pt idx="54">
                  <c:v>0.37</c:v>
                </c:pt>
                <c:pt idx="55">
                  <c:v>0.28</c:v>
                </c:pt>
                <c:pt idx="56">
                  <c:v>0.38</c:v>
                </c:pt>
                <c:pt idx="57">
                  <c:v>0.34</c:v>
                </c:pt>
                <c:pt idx="58">
                  <c:v>0.3</c:v>
                </c:pt>
                <c:pt idx="59">
                  <c:v>0.25</c:v>
                </c:pt>
                <c:pt idx="60">
                  <c:v>0.23</c:v>
                </c:pt>
                <c:pt idx="61">
                  <c:v>0.23</c:v>
                </c:pt>
                <c:pt idx="62">
                  <c:v>0.23</c:v>
                </c:pt>
                <c:pt idx="63">
                  <c:v>0.23</c:v>
                </c:pt>
                <c:pt idx="64">
                  <c:v>0.23</c:v>
                </c:pt>
                <c:pt idx="65">
                  <c:v>0.27</c:v>
                </c:pt>
                <c:pt idx="66">
                  <c:v>0.28</c:v>
                </c:pt>
                <c:pt idx="67">
                  <c:v>0.27</c:v>
                </c:pt>
                <c:pt idx="68">
                  <c:v>0.23</c:v>
                </c:pt>
                <c:pt idx="69">
                  <c:v>0.25</c:v>
                </c:pt>
                <c:pt idx="70">
                  <c:v>0.23</c:v>
                </c:pt>
                <c:pt idx="71">
                  <c:v>0.2</c:v>
                </c:pt>
                <c:pt idx="72">
                  <c:v>0.2</c:v>
                </c:pt>
                <c:pt idx="73">
                  <c:v>0.2</c:v>
                </c:pt>
                <c:pt idx="74">
                  <c:v>0.2</c:v>
                </c:pt>
                <c:pt idx="75">
                  <c:v>0.2</c:v>
                </c:pt>
                <c:pt idx="76">
                  <c:v>0.22</c:v>
                </c:pt>
                <c:pt idx="77">
                  <c:v>0.22</c:v>
                </c:pt>
                <c:pt idx="78">
                  <c:v>0.22</c:v>
                </c:pt>
                <c:pt idx="79">
                  <c:v>0.24</c:v>
                </c:pt>
                <c:pt idx="80">
                  <c:v>0.2</c:v>
                </c:pt>
                <c:pt idx="81">
                  <c:v>0.2</c:v>
                </c:pt>
                <c:pt idx="82">
                  <c:v>0.2</c:v>
                </c:pt>
                <c:pt idx="83">
                  <c:v>0.2</c:v>
                </c:pt>
                <c:pt idx="84">
                  <c:v>0.19</c:v>
                </c:pt>
                <c:pt idx="85">
                  <c:v>0.19</c:v>
                </c:pt>
                <c:pt idx="86">
                  <c:v>0.17</c:v>
                </c:pt>
                <c:pt idx="87">
                  <c:v>0.13</c:v>
                </c:pt>
                <c:pt idx="88">
                  <c:v>0.16</c:v>
                </c:pt>
                <c:pt idx="89">
                  <c:v>0.17</c:v>
                </c:pt>
                <c:pt idx="90">
                  <c:v>0.17</c:v>
                </c:pt>
                <c:pt idx="91">
                  <c:v>0.16</c:v>
                </c:pt>
                <c:pt idx="92">
                  <c:v>0.16</c:v>
                </c:pt>
                <c:pt idx="93">
                  <c:v>0.16</c:v>
                </c:pt>
                <c:pt idx="94">
                  <c:v>0.18</c:v>
                </c:pt>
                <c:pt idx="95">
                  <c:v>0.17</c:v>
                </c:pt>
                <c:pt idx="96">
                  <c:v>0.16</c:v>
                </c:pt>
                <c:pt idx="97">
                  <c:v>0.17</c:v>
                </c:pt>
                <c:pt idx="98">
                  <c:v>0.17</c:v>
                </c:pt>
                <c:pt idx="99">
                  <c:v>0.18</c:v>
                </c:pt>
                <c:pt idx="100">
                  <c:v>0.19</c:v>
                </c:pt>
                <c:pt idx="101">
                  <c:v>0.17</c:v>
                </c:pt>
                <c:pt idx="102">
                  <c:v>0.16</c:v>
                </c:pt>
                <c:pt idx="103">
                  <c:v>0.14</c:v>
                </c:pt>
                <c:pt idx="104">
                  <c:v>0.17</c:v>
                </c:pt>
                <c:pt idx="105">
                  <c:v>0.19</c:v>
                </c:pt>
                <c:pt idx="106">
                  <c:v>0.19</c:v>
                </c:pt>
                <c:pt idx="107">
                  <c:v>0.22</c:v>
                </c:pt>
                <c:pt idx="108">
                  <c:v>0.22</c:v>
                </c:pt>
                <c:pt idx="109">
                  <c:v>0.2</c:v>
                </c:pt>
                <c:pt idx="110">
                  <c:v>0.17</c:v>
                </c:pt>
                <c:pt idx="111">
                  <c:v>0.19</c:v>
                </c:pt>
                <c:pt idx="112">
                  <c:v>0.19</c:v>
                </c:pt>
                <c:pt idx="113">
                  <c:v>0.19</c:v>
                </c:pt>
                <c:pt idx="114">
                  <c:v>0.21</c:v>
                </c:pt>
                <c:pt idx="115">
                  <c:v>0.19</c:v>
                </c:pt>
                <c:pt idx="116">
                  <c:v>0.19</c:v>
                </c:pt>
                <c:pt idx="117">
                  <c:v>0.19</c:v>
                </c:pt>
                <c:pt idx="118">
                  <c:v>0.19</c:v>
                </c:pt>
                <c:pt idx="119">
                  <c:v>0.18</c:v>
                </c:pt>
                <c:pt idx="120">
                  <c:v>0.19</c:v>
                </c:pt>
                <c:pt idx="121">
                  <c:v>0.17</c:v>
                </c:pt>
                <c:pt idx="122">
                  <c:v>0.17</c:v>
                </c:pt>
                <c:pt idx="123">
                  <c:v>0.16</c:v>
                </c:pt>
                <c:pt idx="124">
                  <c:v>0.16</c:v>
                </c:pt>
                <c:pt idx="125">
                  <c:v>0.17</c:v>
                </c:pt>
                <c:pt idx="126">
                  <c:v>0.16</c:v>
                </c:pt>
                <c:pt idx="127">
                  <c:v>0.16</c:v>
                </c:pt>
                <c:pt idx="128">
                  <c:v>0.16</c:v>
                </c:pt>
                <c:pt idx="129">
                  <c:v>0.16</c:v>
                </c:pt>
                <c:pt idx="130">
                  <c:v>0.16</c:v>
                </c:pt>
                <c:pt idx="131">
                  <c:v>0.16</c:v>
                </c:pt>
                <c:pt idx="132">
                  <c:v>0.16</c:v>
                </c:pt>
                <c:pt idx="133">
                  <c:v>0.14</c:v>
                </c:pt>
                <c:pt idx="134">
                  <c:v>0.16</c:v>
                </c:pt>
                <c:pt idx="135">
                  <c:v>0.16</c:v>
                </c:pt>
                <c:pt idx="136">
                  <c:v>0.14</c:v>
                </c:pt>
                <c:pt idx="137">
                  <c:v>0.16</c:v>
                </c:pt>
                <c:pt idx="138">
                  <c:v>0.14</c:v>
                </c:pt>
                <c:pt idx="139">
                  <c:v>0.14</c:v>
                </c:pt>
                <c:pt idx="140">
                  <c:v>0.16</c:v>
                </c:pt>
                <c:pt idx="141">
                  <c:v>0.14</c:v>
                </c:pt>
                <c:pt idx="142">
                  <c:v>0.15</c:v>
                </c:pt>
                <c:pt idx="143">
                  <c:v>0.14</c:v>
                </c:pt>
                <c:pt idx="144">
                  <c:v>0.12</c:v>
                </c:pt>
                <c:pt idx="145">
                  <c:v>0.11</c:v>
                </c:pt>
                <c:pt idx="146">
                  <c:v>0.11</c:v>
                </c:pt>
                <c:pt idx="147">
                  <c:v>0.11</c:v>
                </c:pt>
                <c:pt idx="148">
                  <c:v>0.11</c:v>
                </c:pt>
                <c:pt idx="149">
                  <c:v>0.11</c:v>
                </c:pt>
                <c:pt idx="150">
                  <c:v>0.11</c:v>
                </c:pt>
                <c:pt idx="151">
                  <c:v>0.13</c:v>
                </c:pt>
                <c:pt idx="152">
                  <c:v>0.14</c:v>
                </c:pt>
                <c:pt idx="153">
                  <c:v>0.16</c:v>
                </c:pt>
                <c:pt idx="154">
                  <c:v>0.16</c:v>
                </c:pt>
                <c:pt idx="155">
                  <c:v>0.16</c:v>
                </c:pt>
                <c:pt idx="156">
                  <c:v>0.14</c:v>
                </c:pt>
                <c:pt idx="157">
                  <c:v>0.14</c:v>
                </c:pt>
                <c:pt idx="158">
                  <c:v>0.14</c:v>
                </c:pt>
                <c:pt idx="159">
                  <c:v>0.14</c:v>
                </c:pt>
                <c:pt idx="160">
                  <c:v>0.13</c:v>
                </c:pt>
                <c:pt idx="161">
                  <c:v>0.16</c:v>
                </c:pt>
                <c:pt idx="162">
                  <c:v>0.14</c:v>
                </c:pt>
                <c:pt idx="163">
                  <c:v>0.15</c:v>
                </c:pt>
                <c:pt idx="164">
                  <c:v>0.16</c:v>
                </c:pt>
                <c:pt idx="165">
                  <c:v>0.16</c:v>
                </c:pt>
                <c:pt idx="166">
                  <c:v>0.14</c:v>
                </c:pt>
                <c:pt idx="167">
                  <c:v>0.14</c:v>
                </c:pt>
                <c:pt idx="168">
                  <c:v>0.13</c:v>
                </c:pt>
                <c:pt idx="169">
                  <c:v>0.14</c:v>
                </c:pt>
                <c:pt idx="170">
                  <c:v>0.13</c:v>
                </c:pt>
                <c:pt idx="171">
                  <c:v>0.14</c:v>
                </c:pt>
                <c:pt idx="172">
                  <c:v>0.14</c:v>
                </c:pt>
                <c:pt idx="173">
                  <c:v>0.14</c:v>
                </c:pt>
                <c:pt idx="174">
                  <c:v>0.14</c:v>
                </c:pt>
                <c:pt idx="175">
                  <c:v>0.13</c:v>
                </c:pt>
                <c:pt idx="176">
                  <c:v>0.14</c:v>
                </c:pt>
                <c:pt idx="177">
                  <c:v>0.14</c:v>
                </c:pt>
                <c:pt idx="178">
                  <c:v>0.14</c:v>
                </c:pt>
                <c:pt idx="179">
                  <c:v>0.13</c:v>
                </c:pt>
                <c:pt idx="180">
                  <c:v>0.14</c:v>
                </c:pt>
                <c:pt idx="181">
                  <c:v>0.14</c:v>
                </c:pt>
                <c:pt idx="182">
                  <c:v>0.13</c:v>
                </c:pt>
                <c:pt idx="183">
                  <c:v>0.14</c:v>
                </c:pt>
                <c:pt idx="184">
                  <c:v>0.14</c:v>
                </c:pt>
                <c:pt idx="185">
                  <c:v>0.12</c:v>
                </c:pt>
                <c:pt idx="186">
                  <c:v>0.14</c:v>
                </c:pt>
                <c:pt idx="187">
                  <c:v>0.11</c:v>
                </c:pt>
                <c:pt idx="188">
                  <c:v>0.13</c:v>
                </c:pt>
                <c:pt idx="189">
                  <c:v>0.14</c:v>
                </c:pt>
                <c:pt idx="190">
                  <c:v>0.13</c:v>
                </c:pt>
                <c:pt idx="191">
                  <c:v>0.14</c:v>
                </c:pt>
                <c:pt idx="192">
                  <c:v>0.14</c:v>
                </c:pt>
                <c:pt idx="193">
                  <c:v>0.16</c:v>
                </c:pt>
                <c:pt idx="194">
                  <c:v>0.13</c:v>
                </c:pt>
                <c:pt idx="195">
                  <c:v>0.16</c:v>
                </c:pt>
                <c:pt idx="196">
                  <c:v>0.16</c:v>
                </c:pt>
                <c:pt idx="197">
                  <c:v>0.14</c:v>
                </c:pt>
                <c:pt idx="198">
                  <c:v>0.14</c:v>
                </c:pt>
                <c:pt idx="199">
                  <c:v>0.14</c:v>
                </c:pt>
                <c:pt idx="200">
                  <c:v>0.16</c:v>
                </c:pt>
                <c:pt idx="201">
                  <c:v>0.14</c:v>
                </c:pt>
                <c:pt idx="202">
                  <c:v>0.14</c:v>
                </c:pt>
                <c:pt idx="203">
                  <c:v>0.16</c:v>
                </c:pt>
                <c:pt idx="204">
                  <c:v>0.18</c:v>
                </c:pt>
                <c:pt idx="205">
                  <c:v>0.16</c:v>
                </c:pt>
                <c:pt idx="206">
                  <c:v>0.16</c:v>
                </c:pt>
                <c:pt idx="207">
                  <c:v>0.16</c:v>
                </c:pt>
                <c:pt idx="208">
                  <c:v>0.16</c:v>
                </c:pt>
                <c:pt idx="209">
                  <c:v>0.14</c:v>
                </c:pt>
                <c:pt idx="210">
                  <c:v>0.16</c:v>
                </c:pt>
                <c:pt idx="211">
                  <c:v>0.17</c:v>
                </c:pt>
                <c:pt idx="212">
                  <c:v>0.14</c:v>
                </c:pt>
                <c:pt idx="213">
                  <c:v>0.14</c:v>
                </c:pt>
                <c:pt idx="214">
                  <c:v>0.16</c:v>
                </c:pt>
                <c:pt idx="215">
                  <c:v>0.17</c:v>
                </c:pt>
                <c:pt idx="216">
                  <c:v>0.19</c:v>
                </c:pt>
                <c:pt idx="217">
                  <c:v>0.17</c:v>
                </c:pt>
                <c:pt idx="218">
                  <c:v>0.17</c:v>
                </c:pt>
                <c:pt idx="219">
                  <c:v>0.19</c:v>
                </c:pt>
                <c:pt idx="220">
                  <c:v>0.18</c:v>
                </c:pt>
                <c:pt idx="221">
                  <c:v>0.16</c:v>
                </c:pt>
                <c:pt idx="222">
                  <c:v>0.18</c:v>
                </c:pt>
                <c:pt idx="223">
                  <c:v>0.16</c:v>
                </c:pt>
                <c:pt idx="224">
                  <c:v>0.16</c:v>
                </c:pt>
                <c:pt idx="225">
                  <c:v>0.16</c:v>
                </c:pt>
                <c:pt idx="226">
                  <c:v>0.17</c:v>
                </c:pt>
                <c:pt idx="227">
                  <c:v>0.16</c:v>
                </c:pt>
                <c:pt idx="228">
                  <c:v>0.16</c:v>
                </c:pt>
                <c:pt idx="229">
                  <c:v>0.17</c:v>
                </c:pt>
                <c:pt idx="230">
                  <c:v>0.16</c:v>
                </c:pt>
                <c:pt idx="231">
                  <c:v>0.16</c:v>
                </c:pt>
                <c:pt idx="232">
                  <c:v>0.16</c:v>
                </c:pt>
                <c:pt idx="233">
                  <c:v>0.14</c:v>
                </c:pt>
                <c:pt idx="234">
                  <c:v>0.14</c:v>
                </c:pt>
                <c:pt idx="235">
                  <c:v>0.16</c:v>
                </c:pt>
                <c:pt idx="236">
                  <c:v>0.14</c:v>
                </c:pt>
                <c:pt idx="237">
                  <c:v>0.11</c:v>
                </c:pt>
                <c:pt idx="238">
                  <c:v>0.13</c:v>
                </c:pt>
                <c:pt idx="239">
                  <c:v>0.11</c:v>
                </c:pt>
                <c:pt idx="240">
                  <c:v>0.13</c:v>
                </c:pt>
                <c:pt idx="241">
                  <c:v>0.13</c:v>
                </c:pt>
                <c:pt idx="242">
                  <c:v>0.13</c:v>
                </c:pt>
                <c:pt idx="243">
                  <c:v>0.13</c:v>
                </c:pt>
                <c:pt idx="244">
                  <c:v>0.13</c:v>
                </c:pt>
                <c:pt idx="245">
                  <c:v>0.13</c:v>
                </c:pt>
                <c:pt idx="246">
                  <c:v>0.13</c:v>
                </c:pt>
                <c:pt idx="247">
                  <c:v>0.13</c:v>
                </c:pt>
                <c:pt idx="248">
                  <c:v>0.12</c:v>
                </c:pt>
                <c:pt idx="249">
                  <c:v>0.12</c:v>
                </c:pt>
                <c:pt idx="250">
                  <c:v>0.13</c:v>
                </c:pt>
                <c:pt idx="251">
                  <c:v>0.11</c:v>
                </c:pt>
                <c:pt idx="252">
                  <c:v>0.13</c:v>
                </c:pt>
                <c:pt idx="253">
                  <c:v>0.14</c:v>
                </c:pt>
                <c:pt idx="254">
                  <c:v>0.14</c:v>
                </c:pt>
                <c:pt idx="255">
                  <c:v>0.14</c:v>
                </c:pt>
                <c:pt idx="256">
                  <c:v>0.14</c:v>
                </c:pt>
                <c:pt idx="257">
                  <c:v>0.14</c:v>
                </c:pt>
                <c:pt idx="258">
                  <c:v>0.14</c:v>
                </c:pt>
                <c:pt idx="259">
                  <c:v>0.16</c:v>
                </c:pt>
                <c:pt idx="260">
                  <c:v>0.13</c:v>
                </c:pt>
                <c:pt idx="261">
                  <c:v>0.14</c:v>
                </c:pt>
                <c:pt idx="262">
                  <c:v>0.13</c:v>
                </c:pt>
                <c:pt idx="263">
                  <c:v>0.13</c:v>
                </c:pt>
                <c:pt idx="264">
                  <c:v>0.13</c:v>
                </c:pt>
                <c:pt idx="265">
                  <c:v>0.13</c:v>
                </c:pt>
                <c:pt idx="266">
                  <c:v>0.11</c:v>
                </c:pt>
                <c:pt idx="267">
                  <c:v>0.12</c:v>
                </c:pt>
                <c:pt idx="268">
                  <c:v>0.12</c:v>
                </c:pt>
                <c:pt idx="269">
                  <c:v>0.11</c:v>
                </c:pt>
                <c:pt idx="270">
                  <c:v>0.11</c:v>
                </c:pt>
                <c:pt idx="271">
                  <c:v>0.11</c:v>
                </c:pt>
                <c:pt idx="272">
                  <c:v>0.11</c:v>
                </c:pt>
                <c:pt idx="273">
                  <c:v>0.11</c:v>
                </c:pt>
                <c:pt idx="274">
                  <c:v>0.09</c:v>
                </c:pt>
                <c:pt idx="275">
                  <c:v>0.11</c:v>
                </c:pt>
                <c:pt idx="276">
                  <c:v>0.11</c:v>
                </c:pt>
                <c:pt idx="277">
                  <c:v>0.11</c:v>
                </c:pt>
                <c:pt idx="278">
                  <c:v>0.11</c:v>
                </c:pt>
                <c:pt idx="279">
                  <c:v>0.11</c:v>
                </c:pt>
                <c:pt idx="280">
                  <c:v>0.13</c:v>
                </c:pt>
                <c:pt idx="281">
                  <c:v>0.11</c:v>
                </c:pt>
                <c:pt idx="282">
                  <c:v>0.11</c:v>
                </c:pt>
                <c:pt idx="283">
                  <c:v>0.11</c:v>
                </c:pt>
                <c:pt idx="284">
                  <c:v>0.11</c:v>
                </c:pt>
                <c:pt idx="285">
                  <c:v>0.11</c:v>
                </c:pt>
                <c:pt idx="286">
                  <c:v>0.12</c:v>
                </c:pt>
                <c:pt idx="287">
                  <c:v>0.17</c:v>
                </c:pt>
                <c:pt idx="288">
                  <c:v>0.14</c:v>
                </c:pt>
                <c:pt idx="289">
                  <c:v>0.13</c:v>
                </c:pt>
                <c:pt idx="290">
                  <c:v>0.13</c:v>
                </c:pt>
                <c:pt idx="291">
                  <c:v>0.14</c:v>
                </c:pt>
                <c:pt idx="292">
                  <c:v>0.14</c:v>
                </c:pt>
                <c:pt idx="293">
                  <c:v>0.14</c:v>
                </c:pt>
                <c:pt idx="294">
                  <c:v>0.17</c:v>
                </c:pt>
                <c:pt idx="295">
                  <c:v>0.17</c:v>
                </c:pt>
                <c:pt idx="296">
                  <c:v>0.16</c:v>
                </c:pt>
                <c:pt idx="297">
                  <c:v>0.14</c:v>
                </c:pt>
                <c:pt idx="298">
                  <c:v>0.14</c:v>
                </c:pt>
                <c:pt idx="299">
                  <c:v>0.14</c:v>
                </c:pt>
                <c:pt idx="300">
                  <c:v>0.15</c:v>
                </c:pt>
                <c:pt idx="301">
                  <c:v>0.13</c:v>
                </c:pt>
                <c:pt idx="302">
                  <c:v>0.16</c:v>
                </c:pt>
                <c:pt idx="303">
                  <c:v>0.16</c:v>
                </c:pt>
                <c:pt idx="304">
                  <c:v>0.15</c:v>
                </c:pt>
                <c:pt idx="305">
                  <c:v>0.15</c:v>
                </c:pt>
                <c:pt idx="306">
                  <c:v>0.14</c:v>
                </c:pt>
                <c:pt idx="307">
                  <c:v>0.14</c:v>
                </c:pt>
                <c:pt idx="308">
                  <c:v>0.14</c:v>
                </c:pt>
                <c:pt idx="309">
                  <c:v>0.14</c:v>
                </c:pt>
                <c:pt idx="310">
                  <c:v>0.16</c:v>
                </c:pt>
                <c:pt idx="311">
                  <c:v>0.16</c:v>
                </c:pt>
                <c:pt idx="312">
                  <c:v>0.17</c:v>
                </c:pt>
                <c:pt idx="313">
                  <c:v>0.19</c:v>
                </c:pt>
                <c:pt idx="314">
                  <c:v>0.17</c:v>
                </c:pt>
                <c:pt idx="315">
                  <c:v>0.16</c:v>
                </c:pt>
                <c:pt idx="316">
                  <c:v>0.16</c:v>
                </c:pt>
                <c:pt idx="317">
                  <c:v>0.14</c:v>
                </c:pt>
                <c:pt idx="318">
                  <c:v>0.16</c:v>
                </c:pt>
                <c:pt idx="319">
                  <c:v>0.18</c:v>
                </c:pt>
                <c:pt idx="320">
                  <c:v>0.16</c:v>
                </c:pt>
                <c:pt idx="321">
                  <c:v>0.16</c:v>
                </c:pt>
                <c:pt idx="322">
                  <c:v>0.16</c:v>
                </c:pt>
                <c:pt idx="323">
                  <c:v>0.16</c:v>
                </c:pt>
                <c:pt idx="324">
                  <c:v>0.16</c:v>
                </c:pt>
                <c:pt idx="325">
                  <c:v>0.15</c:v>
                </c:pt>
                <c:pt idx="326">
                  <c:v>0.15</c:v>
                </c:pt>
                <c:pt idx="327">
                  <c:v>0.16</c:v>
                </c:pt>
                <c:pt idx="328">
                  <c:v>0.16</c:v>
                </c:pt>
                <c:pt idx="329">
                  <c:v>0.18</c:v>
                </c:pt>
                <c:pt idx="330">
                  <c:v>0.17</c:v>
                </c:pt>
                <c:pt idx="331">
                  <c:v>0.17</c:v>
                </c:pt>
                <c:pt idx="332">
                  <c:v>0.16</c:v>
                </c:pt>
                <c:pt idx="333">
                  <c:v>0.16</c:v>
                </c:pt>
                <c:pt idx="334">
                  <c:v>0.16</c:v>
                </c:pt>
                <c:pt idx="335">
                  <c:v>0.16</c:v>
                </c:pt>
                <c:pt idx="336">
                  <c:v>0.16</c:v>
                </c:pt>
                <c:pt idx="337">
                  <c:v>0.16</c:v>
                </c:pt>
                <c:pt idx="338">
                  <c:v>0.14</c:v>
                </c:pt>
                <c:pt idx="339">
                  <c:v>0.16</c:v>
                </c:pt>
                <c:pt idx="340">
                  <c:v>0.16</c:v>
                </c:pt>
                <c:pt idx="341">
                  <c:v>0.16</c:v>
                </c:pt>
                <c:pt idx="342">
                  <c:v>0.16</c:v>
                </c:pt>
                <c:pt idx="343">
                  <c:v>0.16</c:v>
                </c:pt>
                <c:pt idx="344">
                  <c:v>0.16</c:v>
                </c:pt>
                <c:pt idx="345">
                  <c:v>0.16</c:v>
                </c:pt>
                <c:pt idx="346">
                  <c:v>0.16</c:v>
                </c:pt>
                <c:pt idx="347">
                  <c:v>0.15</c:v>
                </c:pt>
                <c:pt idx="348">
                  <c:v>0.17</c:v>
                </c:pt>
                <c:pt idx="349">
                  <c:v>0.15</c:v>
                </c:pt>
                <c:pt idx="350">
                  <c:v>0.15</c:v>
                </c:pt>
                <c:pt idx="351">
                  <c:v>0.14</c:v>
                </c:pt>
                <c:pt idx="352">
                  <c:v>0.14</c:v>
                </c:pt>
                <c:pt idx="353">
                  <c:v>0.14</c:v>
                </c:pt>
                <c:pt idx="354">
                  <c:v>0.16</c:v>
                </c:pt>
                <c:pt idx="355">
                  <c:v>0.13</c:v>
                </c:pt>
                <c:pt idx="356">
                  <c:v>0.16</c:v>
                </c:pt>
                <c:pt idx="357">
                  <c:v>0.14</c:v>
                </c:pt>
                <c:pt idx="358">
                  <c:v>0.16</c:v>
                </c:pt>
                <c:pt idx="359">
                  <c:v>0.14</c:v>
                </c:pt>
                <c:pt idx="360">
                  <c:v>0.16</c:v>
                </c:pt>
                <c:pt idx="361">
                  <c:v>0.14</c:v>
                </c:pt>
                <c:pt idx="362">
                  <c:v>0.16</c:v>
                </c:pt>
                <c:pt idx="363">
                  <c:v>0.16</c:v>
                </c:pt>
                <c:pt idx="364">
                  <c:v>0.16</c:v>
                </c:pt>
                <c:pt idx="365">
                  <c:v>0.21</c:v>
                </c:pt>
                <c:pt idx="366">
                  <c:v>0.23</c:v>
                </c:pt>
                <c:pt idx="367">
                  <c:v>0.26</c:v>
                </c:pt>
                <c:pt idx="368">
                  <c:v>0.27</c:v>
                </c:pt>
                <c:pt idx="369">
                  <c:v>0.25</c:v>
                </c:pt>
                <c:pt idx="370">
                  <c:v>0.26</c:v>
                </c:pt>
                <c:pt idx="371">
                  <c:v>0.26</c:v>
                </c:pt>
                <c:pt idx="372">
                  <c:v>0.28</c:v>
                </c:pt>
                <c:pt idx="373">
                  <c:v>0.25</c:v>
                </c:pt>
                <c:pt idx="374">
                  <c:v>0.27</c:v>
                </c:pt>
                <c:pt idx="375">
                  <c:v>0.25</c:v>
                </c:pt>
                <c:pt idx="376">
                  <c:v>0.25</c:v>
                </c:pt>
                <c:pt idx="377">
                  <c:v>0.24</c:v>
                </c:pt>
                <c:pt idx="378">
                  <c:v>0.22</c:v>
                </c:pt>
                <c:pt idx="379">
                  <c:v>0.22</c:v>
                </c:pt>
                <c:pt idx="380">
                  <c:v>0.19</c:v>
                </c:pt>
                <c:pt idx="381">
                  <c:v>0.23</c:v>
                </c:pt>
                <c:pt idx="382">
                  <c:v>0.23</c:v>
                </c:pt>
                <c:pt idx="383">
                  <c:v>0.26</c:v>
                </c:pt>
                <c:pt idx="384">
                  <c:v>0.23</c:v>
                </c:pt>
                <c:pt idx="385">
                  <c:v>0.23</c:v>
                </c:pt>
                <c:pt idx="386">
                  <c:v>0.25</c:v>
                </c:pt>
                <c:pt idx="387">
                  <c:v>0.21</c:v>
                </c:pt>
                <c:pt idx="388">
                  <c:v>0.2</c:v>
                </c:pt>
                <c:pt idx="389">
                  <c:v>0.22</c:v>
                </c:pt>
                <c:pt idx="390">
                  <c:v>0.2</c:v>
                </c:pt>
                <c:pt idx="391">
                  <c:v>0.22</c:v>
                </c:pt>
                <c:pt idx="392">
                  <c:v>0.22</c:v>
                </c:pt>
                <c:pt idx="393">
                  <c:v>0.2</c:v>
                </c:pt>
                <c:pt idx="394">
                  <c:v>0.2</c:v>
                </c:pt>
                <c:pt idx="395">
                  <c:v>0.2</c:v>
                </c:pt>
                <c:pt idx="396">
                  <c:v>0.19</c:v>
                </c:pt>
                <c:pt idx="397">
                  <c:v>0.17</c:v>
                </c:pt>
                <c:pt idx="398">
                  <c:v>0.17</c:v>
                </c:pt>
                <c:pt idx="399">
                  <c:v>0.17</c:v>
                </c:pt>
                <c:pt idx="400">
                  <c:v>0.21</c:v>
                </c:pt>
                <c:pt idx="401">
                  <c:v>0.21</c:v>
                </c:pt>
                <c:pt idx="402">
                  <c:v>0.23</c:v>
                </c:pt>
                <c:pt idx="403">
                  <c:v>0.24</c:v>
                </c:pt>
                <c:pt idx="404">
                  <c:v>0.23</c:v>
                </c:pt>
                <c:pt idx="405">
                  <c:v>0.23</c:v>
                </c:pt>
                <c:pt idx="406">
                  <c:v>0.23</c:v>
                </c:pt>
                <c:pt idx="407">
                  <c:v>0.21</c:v>
                </c:pt>
                <c:pt idx="408">
                  <c:v>0.23</c:v>
                </c:pt>
                <c:pt idx="409">
                  <c:v>0.23</c:v>
                </c:pt>
                <c:pt idx="410">
                  <c:v>0.22</c:v>
                </c:pt>
                <c:pt idx="411">
                  <c:v>0.23</c:v>
                </c:pt>
                <c:pt idx="412">
                  <c:v>0.23</c:v>
                </c:pt>
                <c:pt idx="413">
                  <c:v>0.24</c:v>
                </c:pt>
                <c:pt idx="414">
                  <c:v>0.23</c:v>
                </c:pt>
                <c:pt idx="415">
                  <c:v>0.25</c:v>
                </c:pt>
                <c:pt idx="416">
                  <c:v>0.22</c:v>
                </c:pt>
                <c:pt idx="417">
                  <c:v>0.2</c:v>
                </c:pt>
                <c:pt idx="418">
                  <c:v>0.2</c:v>
                </c:pt>
                <c:pt idx="419">
                  <c:v>0.2</c:v>
                </c:pt>
                <c:pt idx="420">
                  <c:v>0.2</c:v>
                </c:pt>
                <c:pt idx="421">
                  <c:v>0.21</c:v>
                </c:pt>
                <c:pt idx="422">
                  <c:v>0.22</c:v>
                </c:pt>
                <c:pt idx="423">
                  <c:v>0.22</c:v>
                </c:pt>
                <c:pt idx="424">
                  <c:v>0.23</c:v>
                </c:pt>
                <c:pt idx="425">
                  <c:v>0.23</c:v>
                </c:pt>
                <c:pt idx="426">
                  <c:v>0.21</c:v>
                </c:pt>
                <c:pt idx="427">
                  <c:v>0.21</c:v>
                </c:pt>
                <c:pt idx="428">
                  <c:v>0.21</c:v>
                </c:pt>
                <c:pt idx="429">
                  <c:v>0.23</c:v>
                </c:pt>
                <c:pt idx="430">
                  <c:v>0.23</c:v>
                </c:pt>
                <c:pt idx="431">
                  <c:v>0.23</c:v>
                </c:pt>
                <c:pt idx="432">
                  <c:v>0.22</c:v>
                </c:pt>
                <c:pt idx="433">
                  <c:v>0.25</c:v>
                </c:pt>
                <c:pt idx="434">
                  <c:v>0.27</c:v>
                </c:pt>
                <c:pt idx="435">
                  <c:v>0.29</c:v>
                </c:pt>
                <c:pt idx="436">
                  <c:v>0.31</c:v>
                </c:pt>
                <c:pt idx="437">
                  <c:v>0.31</c:v>
                </c:pt>
                <c:pt idx="438">
                  <c:v>0.3</c:v>
                </c:pt>
                <c:pt idx="439">
                  <c:v>0.28</c:v>
                </c:pt>
                <c:pt idx="440">
                  <c:v>0.27</c:v>
                </c:pt>
                <c:pt idx="441">
                  <c:v>0.27</c:v>
                </c:pt>
                <c:pt idx="442">
                  <c:v>0.28</c:v>
                </c:pt>
                <c:pt idx="443">
                  <c:v>0.3</c:v>
                </c:pt>
                <c:pt idx="444">
                  <c:v>0.32</c:v>
                </c:pt>
                <c:pt idx="445">
                  <c:v>0.32</c:v>
                </c:pt>
                <c:pt idx="446">
                  <c:v>0.35</c:v>
                </c:pt>
                <c:pt idx="447">
                  <c:v>0.37</c:v>
                </c:pt>
                <c:pt idx="448">
                  <c:v>0.36</c:v>
                </c:pt>
                <c:pt idx="449">
                  <c:v>0.41</c:v>
                </c:pt>
                <c:pt idx="450">
                  <c:v>0.44</c:v>
                </c:pt>
                <c:pt idx="451">
                  <c:v>0.41</c:v>
                </c:pt>
                <c:pt idx="452">
                  <c:v>0.4</c:v>
                </c:pt>
                <c:pt idx="453">
                  <c:v>0.45</c:v>
                </c:pt>
                <c:pt idx="454">
                  <c:v>0.48</c:v>
                </c:pt>
                <c:pt idx="455">
                  <c:v>0.47</c:v>
                </c:pt>
                <c:pt idx="456">
                  <c:v>0.47</c:v>
                </c:pt>
                <c:pt idx="457">
                  <c:v>0.5</c:v>
                </c:pt>
                <c:pt idx="458">
                  <c:v>0.5</c:v>
                </c:pt>
                <c:pt idx="459">
                  <c:v>0.48</c:v>
                </c:pt>
                <c:pt idx="460">
                  <c:v>0.5</c:v>
                </c:pt>
                <c:pt idx="461">
                  <c:v>0.46</c:v>
                </c:pt>
                <c:pt idx="462">
                  <c:v>0.47</c:v>
                </c:pt>
                <c:pt idx="463">
                  <c:v>0.41</c:v>
                </c:pt>
                <c:pt idx="464">
                  <c:v>0.39</c:v>
                </c:pt>
                <c:pt idx="465">
                  <c:v>0.45</c:v>
                </c:pt>
                <c:pt idx="466">
                  <c:v>0.41</c:v>
                </c:pt>
                <c:pt idx="467">
                  <c:v>0.51</c:v>
                </c:pt>
                <c:pt idx="468">
                  <c:v>0.53</c:v>
                </c:pt>
                <c:pt idx="469">
                  <c:v>0.53</c:v>
                </c:pt>
                <c:pt idx="470">
                  <c:v>0.54</c:v>
                </c:pt>
                <c:pt idx="471">
                  <c:v>0.52</c:v>
                </c:pt>
                <c:pt idx="472">
                  <c:v>0.52</c:v>
                </c:pt>
                <c:pt idx="473">
                  <c:v>0.52</c:v>
                </c:pt>
                <c:pt idx="474">
                  <c:v>0.63</c:v>
                </c:pt>
                <c:pt idx="475">
                  <c:v>0.6</c:v>
                </c:pt>
                <c:pt idx="476">
                  <c:v>0.64</c:v>
                </c:pt>
                <c:pt idx="477">
                  <c:v>0.5</c:v>
                </c:pt>
                <c:pt idx="478">
                  <c:v>0.51</c:v>
                </c:pt>
                <c:pt idx="479">
                  <c:v>0.52</c:v>
                </c:pt>
                <c:pt idx="480">
                  <c:v>0.56</c:v>
                </c:pt>
                <c:pt idx="481">
                  <c:v>0.63</c:v>
                </c:pt>
                <c:pt idx="482">
                  <c:v>0.6</c:v>
                </c:pt>
                <c:pt idx="483">
                  <c:v>0.65</c:v>
                </c:pt>
                <c:pt idx="484">
                  <c:v>0.7</c:v>
                </c:pt>
                <c:pt idx="485">
                  <c:v>0.68</c:v>
                </c:pt>
                <c:pt idx="486">
                  <c:v>0.7</c:v>
                </c:pt>
                <c:pt idx="487">
                  <c:v>0.67</c:v>
                </c:pt>
                <c:pt idx="488">
                  <c:v>0.66</c:v>
                </c:pt>
                <c:pt idx="489">
                  <c:v>0.67</c:v>
                </c:pt>
                <c:pt idx="490">
                  <c:v>0.69</c:v>
                </c:pt>
                <c:pt idx="491">
                  <c:v>0.64</c:v>
                </c:pt>
                <c:pt idx="492">
                  <c:v>0.66</c:v>
                </c:pt>
                <c:pt idx="493">
                  <c:v>0.65</c:v>
                </c:pt>
                <c:pt idx="494">
                  <c:v>0.7</c:v>
                </c:pt>
                <c:pt idx="495">
                  <c:v>0.68</c:v>
                </c:pt>
                <c:pt idx="496">
                  <c:v>0.71</c:v>
                </c:pt>
                <c:pt idx="497">
                  <c:v>0.76</c:v>
                </c:pt>
                <c:pt idx="498">
                  <c:v>0.74</c:v>
                </c:pt>
                <c:pt idx="499">
                  <c:v>0.75</c:v>
                </c:pt>
                <c:pt idx="500">
                  <c:v>0.73</c:v>
                </c:pt>
                <c:pt idx="501">
                  <c:v>0.73</c:v>
                </c:pt>
                <c:pt idx="502">
                  <c:v>0.78</c:v>
                </c:pt>
                <c:pt idx="503">
                  <c:v>0.77</c:v>
                </c:pt>
                <c:pt idx="504">
                  <c:v>0.83</c:v>
                </c:pt>
                <c:pt idx="505">
                  <c:v>0.88</c:v>
                </c:pt>
                <c:pt idx="506">
                  <c:v>0.87</c:v>
                </c:pt>
                <c:pt idx="507">
                  <c:v>0.92</c:v>
                </c:pt>
                <c:pt idx="508">
                  <c:v>0.9</c:v>
                </c:pt>
                <c:pt idx="509">
                  <c:v>0.92</c:v>
                </c:pt>
                <c:pt idx="510">
                  <c:v>0.91</c:v>
                </c:pt>
                <c:pt idx="511">
                  <c:v>0.99</c:v>
                </c:pt>
                <c:pt idx="512">
                  <c:v>1.06</c:v>
                </c:pt>
                <c:pt idx="513">
                  <c:v>1.04</c:v>
                </c:pt>
                <c:pt idx="514">
                  <c:v>1.08</c:v>
                </c:pt>
                <c:pt idx="515">
                  <c:v>1.01</c:v>
                </c:pt>
                <c:pt idx="516">
                  <c:v>0.99</c:v>
                </c:pt>
                <c:pt idx="517">
                  <c:v>1.02</c:v>
                </c:pt>
                <c:pt idx="518">
                  <c:v>1.13</c:v>
                </c:pt>
                <c:pt idx="519">
                  <c:v>1.18</c:v>
                </c:pt>
                <c:pt idx="520">
                  <c:v>1.15</c:v>
                </c:pt>
                <c:pt idx="521">
                  <c:v>1.18</c:v>
                </c:pt>
                <c:pt idx="522">
                  <c:v>1.18</c:v>
                </c:pt>
                <c:pt idx="523">
                  <c:v>1.16</c:v>
                </c:pt>
                <c:pt idx="524">
                  <c:v>1.19</c:v>
                </c:pt>
                <c:pt idx="525">
                  <c:v>1.31</c:v>
                </c:pt>
                <c:pt idx="526">
                  <c:v>1.3</c:v>
                </c:pt>
                <c:pt idx="527">
                  <c:v>1.35</c:v>
                </c:pt>
                <c:pt idx="528">
                  <c:v>1.36</c:v>
                </c:pt>
                <c:pt idx="529">
                  <c:v>1.61</c:v>
                </c:pt>
                <c:pt idx="530">
                  <c:v>1.5</c:v>
                </c:pt>
                <c:pt idx="531">
                  <c:v>1.58</c:v>
                </c:pt>
                <c:pt idx="532">
                  <c:v>1.58</c:v>
                </c:pt>
                <c:pt idx="533">
                  <c:v>1.52</c:v>
                </c:pt>
                <c:pt idx="534">
                  <c:v>1.49</c:v>
                </c:pt>
                <c:pt idx="535">
                  <c:v>1.47</c:v>
                </c:pt>
                <c:pt idx="536">
                  <c:v>1.56</c:v>
                </c:pt>
                <c:pt idx="537">
                  <c:v>1.58</c:v>
                </c:pt>
                <c:pt idx="538">
                  <c:v>1.54</c:v>
                </c:pt>
                <c:pt idx="539">
                  <c:v>1.55</c:v>
                </c:pt>
                <c:pt idx="540">
                  <c:v>1.44</c:v>
                </c:pt>
                <c:pt idx="541">
                  <c:v>1.31</c:v>
                </c:pt>
                <c:pt idx="542">
                  <c:v>1.5</c:v>
                </c:pt>
                <c:pt idx="543">
                  <c:v>1.53</c:v>
                </c:pt>
                <c:pt idx="544">
                  <c:v>1.5</c:v>
                </c:pt>
                <c:pt idx="545">
                  <c:v>1.55</c:v>
                </c:pt>
                <c:pt idx="546">
                  <c:v>1.63</c:v>
                </c:pt>
                <c:pt idx="547">
                  <c:v>1.68</c:v>
                </c:pt>
                <c:pt idx="548">
                  <c:v>1.72</c:v>
                </c:pt>
                <c:pt idx="549">
                  <c:v>1.75</c:v>
                </c:pt>
                <c:pt idx="550">
                  <c:v>1.87</c:v>
                </c:pt>
                <c:pt idx="551">
                  <c:v>1.85</c:v>
                </c:pt>
                <c:pt idx="552">
                  <c:v>1.95</c:v>
                </c:pt>
                <c:pt idx="553">
                  <c:v>1.94</c:v>
                </c:pt>
                <c:pt idx="554">
                  <c:v>1.97</c:v>
                </c:pt>
                <c:pt idx="555">
                  <c:v>2.14</c:v>
                </c:pt>
                <c:pt idx="556">
                  <c:v>2.18</c:v>
                </c:pt>
                <c:pt idx="557">
                  <c:v>2.13</c:v>
                </c:pt>
                <c:pt idx="558">
                  <c:v>2.13</c:v>
                </c:pt>
                <c:pt idx="559">
                  <c:v>2.3</c:v>
                </c:pt>
                <c:pt idx="560">
                  <c:v>2.35</c:v>
                </c:pt>
                <c:pt idx="561">
                  <c:v>2.35</c:v>
                </c:pt>
                <c:pt idx="562">
                  <c:v>2.31</c:v>
                </c:pt>
                <c:pt idx="563">
                  <c:v>2.28</c:v>
                </c:pt>
                <c:pt idx="564">
                  <c:v>2.44</c:v>
                </c:pt>
                <c:pt idx="565">
                  <c:v>2.43</c:v>
                </c:pt>
                <c:pt idx="566">
                  <c:v>2.51</c:v>
                </c:pt>
                <c:pt idx="567">
                  <c:v>2.5</c:v>
                </c:pt>
                <c:pt idx="568">
                  <c:v>2.47</c:v>
                </c:pt>
                <c:pt idx="569">
                  <c:v>2.53</c:v>
                </c:pt>
                <c:pt idx="570">
                  <c:v>2.5</c:v>
                </c:pt>
                <c:pt idx="571">
                  <c:v>2.39</c:v>
                </c:pt>
                <c:pt idx="572">
                  <c:v>2.37</c:v>
                </c:pt>
                <c:pt idx="573">
                  <c:v>2.47</c:v>
                </c:pt>
                <c:pt idx="574">
                  <c:v>2.46</c:v>
                </c:pt>
                <c:pt idx="575">
                  <c:v>2.61</c:v>
                </c:pt>
                <c:pt idx="576">
                  <c:v>2.6</c:v>
                </c:pt>
                <c:pt idx="577">
                  <c:v>2.68</c:v>
                </c:pt>
                <c:pt idx="578">
                  <c:v>2.72</c:v>
                </c:pt>
                <c:pt idx="579">
                  <c:v>2.63</c:v>
                </c:pt>
                <c:pt idx="580">
                  <c:v>2.54</c:v>
                </c:pt>
                <c:pt idx="581">
                  <c:v>2.58</c:v>
                </c:pt>
                <c:pt idx="582">
                  <c:v>2.63</c:v>
                </c:pt>
                <c:pt idx="583">
                  <c:v>2.7</c:v>
                </c:pt>
                <c:pt idx="584">
                  <c:v>2.73</c:v>
                </c:pt>
                <c:pt idx="585">
                  <c:v>2.78</c:v>
                </c:pt>
                <c:pt idx="586">
                  <c:v>2.66</c:v>
                </c:pt>
                <c:pt idx="587">
                  <c:v>2.71</c:v>
                </c:pt>
                <c:pt idx="588">
                  <c:v>2.72</c:v>
                </c:pt>
                <c:pt idx="589">
                  <c:v>2.61</c:v>
                </c:pt>
                <c:pt idx="590">
                  <c:v>2.62</c:v>
                </c:pt>
                <c:pt idx="591">
                  <c:v>2.66</c:v>
                </c:pt>
                <c:pt idx="592">
                  <c:v>2.56</c:v>
                </c:pt>
                <c:pt idx="593">
                  <c:v>2.61</c:v>
                </c:pt>
                <c:pt idx="594">
                  <c:v>2.58</c:v>
                </c:pt>
                <c:pt idx="595">
                  <c:v>2.71</c:v>
                </c:pt>
                <c:pt idx="596">
                  <c:v>2.68</c:v>
                </c:pt>
                <c:pt idx="597">
                  <c:v>2.63</c:v>
                </c:pt>
                <c:pt idx="598">
                  <c:v>2.6</c:v>
                </c:pt>
                <c:pt idx="599">
                  <c:v>2.65</c:v>
                </c:pt>
                <c:pt idx="600">
                  <c:v>2.5</c:v>
                </c:pt>
                <c:pt idx="601">
                  <c:v>2.48</c:v>
                </c:pt>
                <c:pt idx="602">
                  <c:v>2.46</c:v>
                </c:pt>
                <c:pt idx="603">
                  <c:v>2.47</c:v>
                </c:pt>
                <c:pt idx="604">
                  <c:v>2.53</c:v>
                </c:pt>
                <c:pt idx="605">
                  <c:v>2.66</c:v>
                </c:pt>
                <c:pt idx="606">
                  <c:v>2.65</c:v>
                </c:pt>
                <c:pt idx="607">
                  <c:v>2.66</c:v>
                </c:pt>
                <c:pt idx="608">
                  <c:v>2.73</c:v>
                </c:pt>
                <c:pt idx="609">
                  <c:v>2.75</c:v>
                </c:pt>
                <c:pt idx="610">
                  <c:v>2.78</c:v>
                </c:pt>
                <c:pt idx="611">
                  <c:v>2.83</c:v>
                </c:pt>
                <c:pt idx="612">
                  <c:v>3.06</c:v>
                </c:pt>
                <c:pt idx="613">
                  <c:v>3.4</c:v>
                </c:pt>
                <c:pt idx="614">
                  <c:v>3.45</c:v>
                </c:pt>
                <c:pt idx="615">
                  <c:v>3.2</c:v>
                </c:pt>
                <c:pt idx="616">
                  <c:v>3.14</c:v>
                </c:pt>
                <c:pt idx="617">
                  <c:v>3.17</c:v>
                </c:pt>
                <c:pt idx="618">
                  <c:v>3.21</c:v>
                </c:pt>
                <c:pt idx="619">
                  <c:v>3.06</c:v>
                </c:pt>
                <c:pt idx="620">
                  <c:v>3.01</c:v>
                </c:pt>
                <c:pt idx="621">
                  <c:v>3.04</c:v>
                </c:pt>
                <c:pt idx="622">
                  <c:v>3.08</c:v>
                </c:pt>
                <c:pt idx="623">
                  <c:v>3.1</c:v>
                </c:pt>
                <c:pt idx="624">
                  <c:v>3.06</c:v>
                </c:pt>
                <c:pt idx="625">
                  <c:v>2.92</c:v>
                </c:pt>
                <c:pt idx="626">
                  <c:v>2.84</c:v>
                </c:pt>
                <c:pt idx="627">
                  <c:v>2.82</c:v>
                </c:pt>
                <c:pt idx="628">
                  <c:v>2.97</c:v>
                </c:pt>
                <c:pt idx="629">
                  <c:v>3.03</c:v>
                </c:pt>
                <c:pt idx="630">
                  <c:v>3.12</c:v>
                </c:pt>
                <c:pt idx="631">
                  <c:v>3.07</c:v>
                </c:pt>
                <c:pt idx="632">
                  <c:v>3.03</c:v>
                </c:pt>
                <c:pt idx="633">
                  <c:v>3.13</c:v>
                </c:pt>
                <c:pt idx="634">
                  <c:v>3.15</c:v>
                </c:pt>
                <c:pt idx="635">
                  <c:v>3.13</c:v>
                </c:pt>
                <c:pt idx="636">
                  <c:v>3.15</c:v>
                </c:pt>
                <c:pt idx="637">
                  <c:v>3.23</c:v>
                </c:pt>
                <c:pt idx="638">
                  <c:v>3.25</c:v>
                </c:pt>
                <c:pt idx="639">
                  <c:v>3.1</c:v>
                </c:pt>
                <c:pt idx="640">
                  <c:v>2.98</c:v>
                </c:pt>
                <c:pt idx="641">
                  <c:v>3.0</c:v>
                </c:pt>
                <c:pt idx="642">
                  <c:v>3.02</c:v>
                </c:pt>
                <c:pt idx="643">
                  <c:v>2.96</c:v>
                </c:pt>
                <c:pt idx="644">
                  <c:v>2.85</c:v>
                </c:pt>
                <c:pt idx="645">
                  <c:v>2.89</c:v>
                </c:pt>
                <c:pt idx="646">
                  <c:v>2.9</c:v>
                </c:pt>
                <c:pt idx="647">
                  <c:v>3.06</c:v>
                </c:pt>
                <c:pt idx="648">
                  <c:v>3.1</c:v>
                </c:pt>
                <c:pt idx="649">
                  <c:v>3.03</c:v>
                </c:pt>
                <c:pt idx="650">
                  <c:v>3.24</c:v>
                </c:pt>
                <c:pt idx="651">
                  <c:v>3.21</c:v>
                </c:pt>
                <c:pt idx="652">
                  <c:v>3.28</c:v>
                </c:pt>
                <c:pt idx="653">
                  <c:v>3.23</c:v>
                </c:pt>
                <c:pt idx="654">
                  <c:v>3.23</c:v>
                </c:pt>
                <c:pt idx="655">
                  <c:v>3.25</c:v>
                </c:pt>
                <c:pt idx="656">
                  <c:v>3.2</c:v>
                </c:pt>
                <c:pt idx="657">
                  <c:v>3.25</c:v>
                </c:pt>
                <c:pt idx="658">
                  <c:v>3.28</c:v>
                </c:pt>
                <c:pt idx="659">
                  <c:v>3.22</c:v>
                </c:pt>
                <c:pt idx="660">
                  <c:v>3.25</c:v>
                </c:pt>
                <c:pt idx="661">
                  <c:v>3.32</c:v>
                </c:pt>
                <c:pt idx="662">
                  <c:v>3.29</c:v>
                </c:pt>
                <c:pt idx="663">
                  <c:v>3.36</c:v>
                </c:pt>
                <c:pt idx="664">
                  <c:v>3.35</c:v>
                </c:pt>
                <c:pt idx="665">
                  <c:v>3.37</c:v>
                </c:pt>
                <c:pt idx="666">
                  <c:v>3.42</c:v>
                </c:pt>
                <c:pt idx="667">
                  <c:v>3.46</c:v>
                </c:pt>
                <c:pt idx="668">
                  <c:v>3.45</c:v>
                </c:pt>
                <c:pt idx="669">
                  <c:v>3.51</c:v>
                </c:pt>
                <c:pt idx="670">
                  <c:v>3.4</c:v>
                </c:pt>
                <c:pt idx="671">
                  <c:v>3.5</c:v>
                </c:pt>
                <c:pt idx="672">
                  <c:v>3.45</c:v>
                </c:pt>
                <c:pt idx="673">
                  <c:v>3.48</c:v>
                </c:pt>
                <c:pt idx="674">
                  <c:v>3.56</c:v>
                </c:pt>
                <c:pt idx="675">
                  <c:v>3.58</c:v>
                </c:pt>
                <c:pt idx="676">
                  <c:v>3.75</c:v>
                </c:pt>
                <c:pt idx="677">
                  <c:v>3.78</c:v>
                </c:pt>
                <c:pt idx="678">
                  <c:v>3.87</c:v>
                </c:pt>
                <c:pt idx="679">
                  <c:v>3.85</c:v>
                </c:pt>
                <c:pt idx="680">
                  <c:v>3.95</c:v>
                </c:pt>
                <c:pt idx="681">
                  <c:v>3.96</c:v>
                </c:pt>
                <c:pt idx="682">
                  <c:v>4.02</c:v>
                </c:pt>
                <c:pt idx="683">
                  <c:v>4.11</c:v>
                </c:pt>
                <c:pt idx="684">
                  <c:v>4.2</c:v>
                </c:pt>
                <c:pt idx="685">
                  <c:v>4.27</c:v>
                </c:pt>
                <c:pt idx="686">
                  <c:v>4.3</c:v>
                </c:pt>
                <c:pt idx="687">
                  <c:v>4.07</c:v>
                </c:pt>
                <c:pt idx="688">
                  <c:v>4.16</c:v>
                </c:pt>
                <c:pt idx="689">
                  <c:v>4.22</c:v>
                </c:pt>
                <c:pt idx="690">
                  <c:v>4.12</c:v>
                </c:pt>
                <c:pt idx="691">
                  <c:v>4.1</c:v>
                </c:pt>
                <c:pt idx="692">
                  <c:v>4.15</c:v>
                </c:pt>
                <c:pt idx="693">
                  <c:v>4.23</c:v>
                </c:pt>
                <c:pt idx="694">
                  <c:v>4.3</c:v>
                </c:pt>
                <c:pt idx="695">
                  <c:v>4.3</c:v>
                </c:pt>
                <c:pt idx="696">
                  <c:v>4.28</c:v>
                </c:pt>
                <c:pt idx="697">
                  <c:v>4.47</c:v>
                </c:pt>
                <c:pt idx="698">
                  <c:v>4.48</c:v>
                </c:pt>
                <c:pt idx="699">
                  <c:v>4.45</c:v>
                </c:pt>
                <c:pt idx="700">
                  <c:v>4.43</c:v>
                </c:pt>
                <c:pt idx="701">
                  <c:v>4.55</c:v>
                </c:pt>
                <c:pt idx="702">
                  <c:v>4.62</c:v>
                </c:pt>
                <c:pt idx="703">
                  <c:v>4.49</c:v>
                </c:pt>
                <c:pt idx="704">
                  <c:v>4.5</c:v>
                </c:pt>
                <c:pt idx="705">
                  <c:v>4.42</c:v>
                </c:pt>
                <c:pt idx="706">
                  <c:v>4.39</c:v>
                </c:pt>
                <c:pt idx="707">
                  <c:v>4.3</c:v>
                </c:pt>
                <c:pt idx="708">
                  <c:v>4.41</c:v>
                </c:pt>
                <c:pt idx="709">
                  <c:v>4.51</c:v>
                </c:pt>
                <c:pt idx="710">
                  <c:v>4.54</c:v>
                </c:pt>
                <c:pt idx="711">
                  <c:v>4.61</c:v>
                </c:pt>
                <c:pt idx="712">
                  <c:v>4.71</c:v>
                </c:pt>
                <c:pt idx="713">
                  <c:v>4.66</c:v>
                </c:pt>
                <c:pt idx="714">
                  <c:v>4.72</c:v>
                </c:pt>
                <c:pt idx="715">
                  <c:v>4.67</c:v>
                </c:pt>
                <c:pt idx="716">
                  <c:v>4.61</c:v>
                </c:pt>
                <c:pt idx="717">
                  <c:v>4.34</c:v>
                </c:pt>
                <c:pt idx="718">
                  <c:v>4.4</c:v>
                </c:pt>
                <c:pt idx="719">
                  <c:v>4.37</c:v>
                </c:pt>
                <c:pt idx="720">
                  <c:v>4.35</c:v>
                </c:pt>
                <c:pt idx="721">
                  <c:v>4.43</c:v>
                </c:pt>
                <c:pt idx="722">
                  <c:v>4.51</c:v>
                </c:pt>
                <c:pt idx="723">
                  <c:v>4.48</c:v>
                </c:pt>
                <c:pt idx="724">
                  <c:v>4.47</c:v>
                </c:pt>
                <c:pt idx="725">
                  <c:v>4.46</c:v>
                </c:pt>
                <c:pt idx="726">
                  <c:v>4.42</c:v>
                </c:pt>
                <c:pt idx="727">
                  <c:v>4.46</c:v>
                </c:pt>
                <c:pt idx="728">
                  <c:v>4.48</c:v>
                </c:pt>
                <c:pt idx="729">
                  <c:v>4.38</c:v>
                </c:pt>
                <c:pt idx="730">
                  <c:v>4.25</c:v>
                </c:pt>
                <c:pt idx="731">
                  <c:v>4.28</c:v>
                </c:pt>
                <c:pt idx="732">
                  <c:v>4.41</c:v>
                </c:pt>
                <c:pt idx="733">
                  <c:v>4.34</c:v>
                </c:pt>
                <c:pt idx="734">
                  <c:v>4.26</c:v>
                </c:pt>
                <c:pt idx="735">
                  <c:v>4.31</c:v>
                </c:pt>
                <c:pt idx="736">
                  <c:v>4.33</c:v>
                </c:pt>
                <c:pt idx="737">
                  <c:v>4.39</c:v>
                </c:pt>
                <c:pt idx="738">
                  <c:v>4.22</c:v>
                </c:pt>
                <c:pt idx="739">
                  <c:v>4.23</c:v>
                </c:pt>
                <c:pt idx="740">
                  <c:v>4.23</c:v>
                </c:pt>
                <c:pt idx="741">
                  <c:v>4.17</c:v>
                </c:pt>
                <c:pt idx="742">
                  <c:v>4.25</c:v>
                </c:pt>
                <c:pt idx="743">
                  <c:v>4.25</c:v>
                </c:pt>
                <c:pt idx="744">
                  <c:v>4.21</c:v>
                </c:pt>
                <c:pt idx="745">
                  <c:v>4.24</c:v>
                </c:pt>
                <c:pt idx="746">
                  <c:v>4.31</c:v>
                </c:pt>
                <c:pt idx="747">
                  <c:v>4.32</c:v>
                </c:pt>
                <c:pt idx="748">
                  <c:v>4.31</c:v>
                </c:pt>
                <c:pt idx="749">
                  <c:v>4.34</c:v>
                </c:pt>
                <c:pt idx="750">
                  <c:v>4.41</c:v>
                </c:pt>
                <c:pt idx="751">
                  <c:v>4.4</c:v>
                </c:pt>
                <c:pt idx="752">
                  <c:v>4.36</c:v>
                </c:pt>
                <c:pt idx="753">
                  <c:v>4.45</c:v>
                </c:pt>
                <c:pt idx="754">
                  <c:v>4.24</c:v>
                </c:pt>
                <c:pt idx="755">
                  <c:v>4.19</c:v>
                </c:pt>
                <c:pt idx="756">
                  <c:v>4.24</c:v>
                </c:pt>
                <c:pt idx="757">
                  <c:v>4.2</c:v>
                </c:pt>
                <c:pt idx="758">
                  <c:v>4.12</c:v>
                </c:pt>
                <c:pt idx="759">
                  <c:v>4.22</c:v>
                </c:pt>
                <c:pt idx="760">
                  <c:v>4.18</c:v>
                </c:pt>
                <c:pt idx="761">
                  <c:v>4.06</c:v>
                </c:pt>
                <c:pt idx="762">
                  <c:v>4.09</c:v>
                </c:pt>
                <c:pt idx="763">
                  <c:v>4.14</c:v>
                </c:pt>
                <c:pt idx="764">
                  <c:v>4.21</c:v>
                </c:pt>
                <c:pt idx="765">
                  <c:v>4.12</c:v>
                </c:pt>
                <c:pt idx="766">
                  <c:v>4.11</c:v>
                </c:pt>
                <c:pt idx="767">
                  <c:v>4.17</c:v>
                </c:pt>
                <c:pt idx="768">
                  <c:v>4.19</c:v>
                </c:pt>
                <c:pt idx="769">
                  <c:v>4.25</c:v>
                </c:pt>
                <c:pt idx="770">
                  <c:v>4.21</c:v>
                </c:pt>
                <c:pt idx="771">
                  <c:v>4.09</c:v>
                </c:pt>
                <c:pt idx="772">
                  <c:v>4.09</c:v>
                </c:pt>
                <c:pt idx="773">
                  <c:v>4.3</c:v>
                </c:pt>
                <c:pt idx="774">
                  <c:v>4.44</c:v>
                </c:pt>
                <c:pt idx="775">
                  <c:v>4.47</c:v>
                </c:pt>
                <c:pt idx="776">
                  <c:v>4.45</c:v>
                </c:pt>
                <c:pt idx="777">
                  <c:v>4.48</c:v>
                </c:pt>
                <c:pt idx="778">
                  <c:v>4.5</c:v>
                </c:pt>
                <c:pt idx="779">
                  <c:v>4.52</c:v>
                </c:pt>
                <c:pt idx="780">
                  <c:v>4.6</c:v>
                </c:pt>
                <c:pt idx="781">
                  <c:v>4.62</c:v>
                </c:pt>
                <c:pt idx="782">
                  <c:v>4.62</c:v>
                </c:pt>
                <c:pt idx="783">
                  <c:v>4.6</c:v>
                </c:pt>
                <c:pt idx="784">
                  <c:v>4.67</c:v>
                </c:pt>
                <c:pt idx="785">
                  <c:v>4.66</c:v>
                </c:pt>
                <c:pt idx="786">
                  <c:v>4.66</c:v>
                </c:pt>
                <c:pt idx="787">
                  <c:v>4.78</c:v>
                </c:pt>
                <c:pt idx="788">
                  <c:v>4.78</c:v>
                </c:pt>
                <c:pt idx="789">
                  <c:v>4.81</c:v>
                </c:pt>
                <c:pt idx="790">
                  <c:v>4.89</c:v>
                </c:pt>
                <c:pt idx="791">
                  <c:v>4.89</c:v>
                </c:pt>
                <c:pt idx="792">
                  <c:v>4.86</c:v>
                </c:pt>
                <c:pt idx="793">
                  <c:v>4.89</c:v>
                </c:pt>
                <c:pt idx="794">
                  <c:v>5.0</c:v>
                </c:pt>
                <c:pt idx="795">
                  <c:v>5.05</c:v>
                </c:pt>
                <c:pt idx="796">
                  <c:v>4.9</c:v>
                </c:pt>
                <c:pt idx="797">
                  <c:v>4.6</c:v>
                </c:pt>
                <c:pt idx="798">
                  <c:v>4.03</c:v>
                </c:pt>
                <c:pt idx="799">
                  <c:v>4.2</c:v>
                </c:pt>
                <c:pt idx="800">
                  <c:v>3.93</c:v>
                </c:pt>
                <c:pt idx="801">
                  <c:v>4.14</c:v>
                </c:pt>
                <c:pt idx="802">
                  <c:v>3.81</c:v>
                </c:pt>
                <c:pt idx="803">
                  <c:v>3.92</c:v>
                </c:pt>
                <c:pt idx="804">
                  <c:v>4.17</c:v>
                </c:pt>
                <c:pt idx="805">
                  <c:v>3.96</c:v>
                </c:pt>
                <c:pt idx="806">
                  <c:v>3.76</c:v>
                </c:pt>
                <c:pt idx="807">
                  <c:v>3.76</c:v>
                </c:pt>
                <c:pt idx="808">
                  <c:v>3.94</c:v>
                </c:pt>
                <c:pt idx="809">
                  <c:v>4.02</c:v>
                </c:pt>
                <c:pt idx="810">
                  <c:v>4.08</c:v>
                </c:pt>
                <c:pt idx="811">
                  <c:v>4.1</c:v>
                </c:pt>
                <c:pt idx="812">
                  <c:v>4.06</c:v>
                </c:pt>
                <c:pt idx="813">
                  <c:v>3.97</c:v>
                </c:pt>
                <c:pt idx="814">
                  <c:v>3.84</c:v>
                </c:pt>
                <c:pt idx="815">
                  <c:v>3.79</c:v>
                </c:pt>
                <c:pt idx="816">
                  <c:v>3.82</c:v>
                </c:pt>
                <c:pt idx="817">
                  <c:v>3.97</c:v>
                </c:pt>
                <c:pt idx="818">
                  <c:v>4.0</c:v>
                </c:pt>
                <c:pt idx="819">
                  <c:v>4.03</c:v>
                </c:pt>
                <c:pt idx="820">
                  <c:v>3.95</c:v>
                </c:pt>
                <c:pt idx="821">
                  <c:v>3.96</c:v>
                </c:pt>
                <c:pt idx="822">
                  <c:v>4.08</c:v>
                </c:pt>
                <c:pt idx="823">
                  <c:v>4.18</c:v>
                </c:pt>
                <c:pt idx="824">
                  <c:v>4.19</c:v>
                </c:pt>
                <c:pt idx="825">
                  <c:v>4.24</c:v>
                </c:pt>
                <c:pt idx="826">
                  <c:v>4.14</c:v>
                </c:pt>
                <c:pt idx="827">
                  <c:v>4.17</c:v>
                </c:pt>
                <c:pt idx="828">
                  <c:v>4.12</c:v>
                </c:pt>
                <c:pt idx="829">
                  <c:v>3.86</c:v>
                </c:pt>
                <c:pt idx="830">
                  <c:v>3.9</c:v>
                </c:pt>
                <c:pt idx="831">
                  <c:v>4.07</c:v>
                </c:pt>
                <c:pt idx="832">
                  <c:v>4.04</c:v>
                </c:pt>
                <c:pt idx="833">
                  <c:v>4.14</c:v>
                </c:pt>
                <c:pt idx="834">
                  <c:v>3.97</c:v>
                </c:pt>
                <c:pt idx="835">
                  <c:v>3.89</c:v>
                </c:pt>
                <c:pt idx="836">
                  <c:v>3.75</c:v>
                </c:pt>
                <c:pt idx="837">
                  <c:v>3.92</c:v>
                </c:pt>
                <c:pt idx="838">
                  <c:v>4.0</c:v>
                </c:pt>
                <c:pt idx="839">
                  <c:v>4.01</c:v>
                </c:pt>
                <c:pt idx="840">
                  <c:v>3.9</c:v>
                </c:pt>
                <c:pt idx="841">
                  <c:v>3.89</c:v>
                </c:pt>
                <c:pt idx="842">
                  <c:v>3.98</c:v>
                </c:pt>
                <c:pt idx="843">
                  <c:v>3.99</c:v>
                </c:pt>
                <c:pt idx="844">
                  <c:v>4.06</c:v>
                </c:pt>
                <c:pt idx="845">
                  <c:v>4.12</c:v>
                </c:pt>
                <c:pt idx="846">
                  <c:v>4.24</c:v>
                </c:pt>
                <c:pt idx="847">
                  <c:v>4.28</c:v>
                </c:pt>
                <c:pt idx="848">
                  <c:v>4.29</c:v>
                </c:pt>
                <c:pt idx="849">
                  <c:v>4.26</c:v>
                </c:pt>
                <c:pt idx="850">
                  <c:v>4.31</c:v>
                </c:pt>
                <c:pt idx="851">
                  <c:v>4.5</c:v>
                </c:pt>
                <c:pt idx="852">
                  <c:v>4.54</c:v>
                </c:pt>
                <c:pt idx="853">
                  <c:v>4.46</c:v>
                </c:pt>
                <c:pt idx="854">
                  <c:v>4.4</c:v>
                </c:pt>
                <c:pt idx="855">
                  <c:v>4.33</c:v>
                </c:pt>
                <c:pt idx="856">
                  <c:v>4.5</c:v>
                </c:pt>
                <c:pt idx="857">
                  <c:v>4.46</c:v>
                </c:pt>
                <c:pt idx="858">
                  <c:v>4.51</c:v>
                </c:pt>
                <c:pt idx="859">
                  <c:v>4.56</c:v>
                </c:pt>
                <c:pt idx="860">
                  <c:v>4.52</c:v>
                </c:pt>
                <c:pt idx="861">
                  <c:v>4.59</c:v>
                </c:pt>
                <c:pt idx="862">
                  <c:v>4.55</c:v>
                </c:pt>
                <c:pt idx="863">
                  <c:v>4.67</c:v>
                </c:pt>
                <c:pt idx="864">
                  <c:v>4.74</c:v>
                </c:pt>
                <c:pt idx="865">
                  <c:v>4.62</c:v>
                </c:pt>
                <c:pt idx="866">
                  <c:v>4.7</c:v>
                </c:pt>
                <c:pt idx="867">
                  <c:v>4.68</c:v>
                </c:pt>
                <c:pt idx="868">
                  <c:v>4.68</c:v>
                </c:pt>
                <c:pt idx="869">
                  <c:v>4.77</c:v>
                </c:pt>
                <c:pt idx="870">
                  <c:v>4.71</c:v>
                </c:pt>
                <c:pt idx="871">
                  <c:v>4.65</c:v>
                </c:pt>
                <c:pt idx="872">
                  <c:v>4.74</c:v>
                </c:pt>
                <c:pt idx="873">
                  <c:v>4.71</c:v>
                </c:pt>
                <c:pt idx="874">
                  <c:v>4.87</c:v>
                </c:pt>
                <c:pt idx="875">
                  <c:v>4.87</c:v>
                </c:pt>
                <c:pt idx="876">
                  <c:v>4.94</c:v>
                </c:pt>
                <c:pt idx="877">
                  <c:v>4.94</c:v>
                </c:pt>
                <c:pt idx="878">
                  <c:v>4.99</c:v>
                </c:pt>
                <c:pt idx="879">
                  <c:v>4.94</c:v>
                </c:pt>
                <c:pt idx="880">
                  <c:v>4.85</c:v>
                </c:pt>
                <c:pt idx="881">
                  <c:v>4.88</c:v>
                </c:pt>
                <c:pt idx="882">
                  <c:v>4.72</c:v>
                </c:pt>
                <c:pt idx="883">
                  <c:v>4.59</c:v>
                </c:pt>
                <c:pt idx="884">
                  <c:v>4.74</c:v>
                </c:pt>
                <c:pt idx="885">
                  <c:v>4.74</c:v>
                </c:pt>
                <c:pt idx="886">
                  <c:v>4.74</c:v>
                </c:pt>
                <c:pt idx="887">
                  <c:v>4.74</c:v>
                </c:pt>
                <c:pt idx="888">
                  <c:v>4.8</c:v>
                </c:pt>
                <c:pt idx="889">
                  <c:v>4.82</c:v>
                </c:pt>
                <c:pt idx="890">
                  <c:v>4.81</c:v>
                </c:pt>
                <c:pt idx="891">
                  <c:v>4.85</c:v>
                </c:pt>
                <c:pt idx="892">
                  <c:v>4.82</c:v>
                </c:pt>
                <c:pt idx="893">
                  <c:v>4.91</c:v>
                </c:pt>
                <c:pt idx="894">
                  <c:v>4.87</c:v>
                </c:pt>
                <c:pt idx="895">
                  <c:v>4.88</c:v>
                </c:pt>
                <c:pt idx="896">
                  <c:v>4.92</c:v>
                </c:pt>
                <c:pt idx="897">
                  <c:v>4.88</c:v>
                </c:pt>
                <c:pt idx="898">
                  <c:v>4.9</c:v>
                </c:pt>
                <c:pt idx="899">
                  <c:v>4.78</c:v>
                </c:pt>
                <c:pt idx="900">
                  <c:v>4.76</c:v>
                </c:pt>
                <c:pt idx="901">
                  <c:v>4.74</c:v>
                </c:pt>
                <c:pt idx="902">
                  <c:v>4.79</c:v>
                </c:pt>
                <c:pt idx="903">
                  <c:v>4.82</c:v>
                </c:pt>
                <c:pt idx="904">
                  <c:v>4.89</c:v>
                </c:pt>
                <c:pt idx="905">
                  <c:v>4.96</c:v>
                </c:pt>
                <c:pt idx="906">
                  <c:v>4.92</c:v>
                </c:pt>
                <c:pt idx="907">
                  <c:v>4.97</c:v>
                </c:pt>
                <c:pt idx="908">
                  <c:v>4.94</c:v>
                </c:pt>
                <c:pt idx="909">
                  <c:v>4.92</c:v>
                </c:pt>
                <c:pt idx="910">
                  <c:v>4.97</c:v>
                </c:pt>
                <c:pt idx="911">
                  <c:v>5.02</c:v>
                </c:pt>
                <c:pt idx="912">
                  <c:v>4.95</c:v>
                </c:pt>
                <c:pt idx="913">
                  <c:v>4.98</c:v>
                </c:pt>
                <c:pt idx="914">
                  <c:v>5.03</c:v>
                </c:pt>
                <c:pt idx="915">
                  <c:v>4.98</c:v>
                </c:pt>
                <c:pt idx="916">
                  <c:v>4.87</c:v>
                </c:pt>
                <c:pt idx="917">
                  <c:v>4.9</c:v>
                </c:pt>
                <c:pt idx="918">
                  <c:v>4.85</c:v>
                </c:pt>
                <c:pt idx="919">
                  <c:v>4.87</c:v>
                </c:pt>
                <c:pt idx="920">
                  <c:v>4.94</c:v>
                </c:pt>
                <c:pt idx="921">
                  <c:v>5.01</c:v>
                </c:pt>
                <c:pt idx="922">
                  <c:v>4.94</c:v>
                </c:pt>
                <c:pt idx="923">
                  <c:v>4.98</c:v>
                </c:pt>
                <c:pt idx="924">
                  <c:v>4.97</c:v>
                </c:pt>
                <c:pt idx="925">
                  <c:v>4.98</c:v>
                </c:pt>
                <c:pt idx="926">
                  <c:v>4.96</c:v>
                </c:pt>
                <c:pt idx="927">
                  <c:v>5.0</c:v>
                </c:pt>
                <c:pt idx="928">
                  <c:v>5.02</c:v>
                </c:pt>
                <c:pt idx="929">
                  <c:v>5.05</c:v>
                </c:pt>
                <c:pt idx="930">
                  <c:v>5.08</c:v>
                </c:pt>
                <c:pt idx="931">
                  <c:v>5.12</c:v>
                </c:pt>
                <c:pt idx="932">
                  <c:v>5.12</c:v>
                </c:pt>
                <c:pt idx="933">
                  <c:v>5.1</c:v>
                </c:pt>
                <c:pt idx="934">
                  <c:v>5.09</c:v>
                </c:pt>
                <c:pt idx="935">
                  <c:v>5.04</c:v>
                </c:pt>
                <c:pt idx="936">
                  <c:v>5.1</c:v>
                </c:pt>
                <c:pt idx="937">
                  <c:v>5.04</c:v>
                </c:pt>
                <c:pt idx="938">
                  <c:v>5.03</c:v>
                </c:pt>
                <c:pt idx="939">
                  <c:v>5.12</c:v>
                </c:pt>
                <c:pt idx="940">
                  <c:v>5.15</c:v>
                </c:pt>
                <c:pt idx="941">
                  <c:v>5.05</c:v>
                </c:pt>
                <c:pt idx="942">
                  <c:v>5.03</c:v>
                </c:pt>
                <c:pt idx="943">
                  <c:v>5.08</c:v>
                </c:pt>
                <c:pt idx="944">
                  <c:v>4.96</c:v>
                </c:pt>
                <c:pt idx="945">
                  <c:v>4.99</c:v>
                </c:pt>
                <c:pt idx="946">
                  <c:v>5.06</c:v>
                </c:pt>
                <c:pt idx="947">
                  <c:v>5.04</c:v>
                </c:pt>
                <c:pt idx="948">
                  <c:v>5.09</c:v>
                </c:pt>
                <c:pt idx="949">
                  <c:v>5.19</c:v>
                </c:pt>
                <c:pt idx="950">
                  <c:v>5.19</c:v>
                </c:pt>
                <c:pt idx="951">
                  <c:v>5.14</c:v>
                </c:pt>
                <c:pt idx="952">
                  <c:v>5.07</c:v>
                </c:pt>
                <c:pt idx="953">
                  <c:v>5.05</c:v>
                </c:pt>
                <c:pt idx="954">
                  <c:v>5.02</c:v>
                </c:pt>
                <c:pt idx="955">
                  <c:v>5.08</c:v>
                </c:pt>
                <c:pt idx="956">
                  <c:v>5.02</c:v>
                </c:pt>
                <c:pt idx="957">
                  <c:v>4.99</c:v>
                </c:pt>
                <c:pt idx="958">
                  <c:v>5.03</c:v>
                </c:pt>
                <c:pt idx="959">
                  <c:v>5.07</c:v>
                </c:pt>
                <c:pt idx="960">
                  <c:v>4.95</c:v>
                </c:pt>
                <c:pt idx="961">
                  <c:v>4.98</c:v>
                </c:pt>
                <c:pt idx="962">
                  <c:v>4.83</c:v>
                </c:pt>
                <c:pt idx="963">
                  <c:v>4.93</c:v>
                </c:pt>
                <c:pt idx="964">
                  <c:v>4.91</c:v>
                </c:pt>
                <c:pt idx="965">
                  <c:v>4.93</c:v>
                </c:pt>
                <c:pt idx="966">
                  <c:v>5.03</c:v>
                </c:pt>
                <c:pt idx="967">
                  <c:v>5.04</c:v>
                </c:pt>
                <c:pt idx="968">
                  <c:v>5.02</c:v>
                </c:pt>
                <c:pt idx="969">
                  <c:v>4.8</c:v>
                </c:pt>
                <c:pt idx="970">
                  <c:v>4.9</c:v>
                </c:pt>
                <c:pt idx="971">
                  <c:v>4.83</c:v>
                </c:pt>
                <c:pt idx="972">
                  <c:v>4.88</c:v>
                </c:pt>
                <c:pt idx="973">
                  <c:v>4.89</c:v>
                </c:pt>
                <c:pt idx="974">
                  <c:v>4.86</c:v>
                </c:pt>
                <c:pt idx="975">
                  <c:v>4.89</c:v>
                </c:pt>
                <c:pt idx="976">
                  <c:v>4.92</c:v>
                </c:pt>
                <c:pt idx="977">
                  <c:v>4.84</c:v>
                </c:pt>
                <c:pt idx="978">
                  <c:v>4.73</c:v>
                </c:pt>
                <c:pt idx="979">
                  <c:v>4.64</c:v>
                </c:pt>
                <c:pt idx="980">
                  <c:v>4.73</c:v>
                </c:pt>
                <c:pt idx="981">
                  <c:v>4.56</c:v>
                </c:pt>
                <c:pt idx="982">
                  <c:v>4.64</c:v>
                </c:pt>
                <c:pt idx="983">
                  <c:v>4.57</c:v>
                </c:pt>
                <c:pt idx="984">
                  <c:v>4.6</c:v>
                </c:pt>
                <c:pt idx="985">
                  <c:v>4.58</c:v>
                </c:pt>
                <c:pt idx="986">
                  <c:v>4.71</c:v>
                </c:pt>
                <c:pt idx="987">
                  <c:v>4.71</c:v>
                </c:pt>
                <c:pt idx="988">
                  <c:v>4.73</c:v>
                </c:pt>
                <c:pt idx="989">
                  <c:v>4.46</c:v>
                </c:pt>
                <c:pt idx="990">
                  <c:v>4.37</c:v>
                </c:pt>
                <c:pt idx="991">
                  <c:v>4.44</c:v>
                </c:pt>
                <c:pt idx="992">
                  <c:v>4.43</c:v>
                </c:pt>
                <c:pt idx="993">
                  <c:v>4.41</c:v>
                </c:pt>
                <c:pt idx="994">
                  <c:v>4.34</c:v>
                </c:pt>
                <c:pt idx="995">
                  <c:v>4.33</c:v>
                </c:pt>
                <c:pt idx="996">
                  <c:v>4.31</c:v>
                </c:pt>
                <c:pt idx="997">
                  <c:v>4.26</c:v>
                </c:pt>
                <c:pt idx="998">
                  <c:v>4.2</c:v>
                </c:pt>
                <c:pt idx="999">
                  <c:v>4.26</c:v>
                </c:pt>
                <c:pt idx="1000">
                  <c:v>4.23</c:v>
                </c:pt>
                <c:pt idx="1001">
                  <c:v>4.33</c:v>
                </c:pt>
                <c:pt idx="1002">
                  <c:v>4.33</c:v>
                </c:pt>
                <c:pt idx="1003">
                  <c:v>4.38</c:v>
                </c:pt>
                <c:pt idx="1004">
                  <c:v>4.4</c:v>
                </c:pt>
                <c:pt idx="1005">
                  <c:v>4.36</c:v>
                </c:pt>
                <c:pt idx="1006">
                  <c:v>4.36</c:v>
                </c:pt>
                <c:pt idx="1007">
                  <c:v>4.37</c:v>
                </c:pt>
                <c:pt idx="1008">
                  <c:v>4.26</c:v>
                </c:pt>
                <c:pt idx="1009">
                  <c:v>4.14</c:v>
                </c:pt>
                <c:pt idx="1010">
                  <c:v>4.22</c:v>
                </c:pt>
                <c:pt idx="1011">
                  <c:v>4.34</c:v>
                </c:pt>
                <c:pt idx="1012">
                  <c:v>4.34</c:v>
                </c:pt>
                <c:pt idx="1013">
                  <c:v>4.39</c:v>
                </c:pt>
                <c:pt idx="1014">
                  <c:v>4.37</c:v>
                </c:pt>
                <c:pt idx="1015">
                  <c:v>4.31</c:v>
                </c:pt>
                <c:pt idx="1016">
                  <c:v>4.34</c:v>
                </c:pt>
                <c:pt idx="1017">
                  <c:v>4.28</c:v>
                </c:pt>
                <c:pt idx="1018">
                  <c:v>4.34</c:v>
                </c:pt>
                <c:pt idx="1019">
                  <c:v>4.29</c:v>
                </c:pt>
                <c:pt idx="1020">
                  <c:v>4.36</c:v>
                </c:pt>
                <c:pt idx="1021">
                  <c:v>4.27</c:v>
                </c:pt>
                <c:pt idx="1022">
                  <c:v>4.2</c:v>
                </c:pt>
                <c:pt idx="1023">
                  <c:v>4.36</c:v>
                </c:pt>
                <c:pt idx="1024">
                  <c:v>4.46</c:v>
                </c:pt>
                <c:pt idx="1025">
                  <c:v>4.39</c:v>
                </c:pt>
                <c:pt idx="1026">
                  <c:v>4.41</c:v>
                </c:pt>
                <c:pt idx="1027">
                  <c:v>4.46</c:v>
                </c:pt>
                <c:pt idx="1028">
                  <c:v>4.48</c:v>
                </c:pt>
                <c:pt idx="1029">
                  <c:v>4.46</c:v>
                </c:pt>
                <c:pt idx="1030">
                  <c:v>4.64</c:v>
                </c:pt>
                <c:pt idx="1031">
                  <c:v>4.56</c:v>
                </c:pt>
                <c:pt idx="1032">
                  <c:v>4.56</c:v>
                </c:pt>
                <c:pt idx="1033">
                  <c:v>4.64</c:v>
                </c:pt>
                <c:pt idx="1034">
                  <c:v>4.59</c:v>
                </c:pt>
                <c:pt idx="1035">
                  <c:v>4.64</c:v>
                </c:pt>
                <c:pt idx="1036">
                  <c:v>4.69</c:v>
                </c:pt>
                <c:pt idx="1037">
                  <c:v>4.67</c:v>
                </c:pt>
                <c:pt idx="1038">
                  <c:v>4.69</c:v>
                </c:pt>
                <c:pt idx="1039">
                  <c:v>4.7</c:v>
                </c:pt>
                <c:pt idx="1040">
                  <c:v>4.64</c:v>
                </c:pt>
                <c:pt idx="1041">
                  <c:v>4.64</c:v>
                </c:pt>
                <c:pt idx="1042">
                  <c:v>4.54</c:v>
                </c:pt>
                <c:pt idx="1043">
                  <c:v>4.61</c:v>
                </c:pt>
                <c:pt idx="1044">
                  <c:v>4.54</c:v>
                </c:pt>
                <c:pt idx="1045">
                  <c:v>4.55</c:v>
                </c:pt>
                <c:pt idx="1046">
                  <c:v>4.5</c:v>
                </c:pt>
                <c:pt idx="1047">
                  <c:v>4.48</c:v>
                </c:pt>
                <c:pt idx="1048">
                  <c:v>4.51</c:v>
                </c:pt>
                <c:pt idx="1049">
                  <c:v>4.58</c:v>
                </c:pt>
                <c:pt idx="1050">
                  <c:v>4.61</c:v>
                </c:pt>
                <c:pt idx="1051">
                  <c:v>4.68</c:v>
                </c:pt>
                <c:pt idx="1052">
                  <c:v>4.72</c:v>
                </c:pt>
                <c:pt idx="1053">
                  <c:v>4.73</c:v>
                </c:pt>
                <c:pt idx="1054">
                  <c:v>4.68</c:v>
                </c:pt>
                <c:pt idx="1055">
                  <c:v>4.59</c:v>
                </c:pt>
                <c:pt idx="1056">
                  <c:v>4.62</c:v>
                </c:pt>
                <c:pt idx="1057">
                  <c:v>4.59</c:v>
                </c:pt>
                <c:pt idx="1058">
                  <c:v>4.54</c:v>
                </c:pt>
                <c:pt idx="1059">
                  <c:v>4.56</c:v>
                </c:pt>
                <c:pt idx="1060">
                  <c:v>4.54</c:v>
                </c:pt>
                <c:pt idx="1061">
                  <c:v>4.59</c:v>
                </c:pt>
                <c:pt idx="1062">
                  <c:v>4.72</c:v>
                </c:pt>
                <c:pt idx="1063">
                  <c:v>4.7</c:v>
                </c:pt>
                <c:pt idx="1064">
                  <c:v>4.68</c:v>
                </c:pt>
                <c:pt idx="1065">
                  <c:v>4.65</c:v>
                </c:pt>
                <c:pt idx="1066">
                  <c:v>4.73</c:v>
                </c:pt>
                <c:pt idx="1067">
                  <c:v>4.78</c:v>
                </c:pt>
                <c:pt idx="1068">
                  <c:v>4.74</c:v>
                </c:pt>
                <c:pt idx="1069">
                  <c:v>4.97</c:v>
                </c:pt>
                <c:pt idx="1070">
                  <c:v>4.93</c:v>
                </c:pt>
                <c:pt idx="1071">
                  <c:v>4.88</c:v>
                </c:pt>
                <c:pt idx="1072">
                  <c:v>4.93</c:v>
                </c:pt>
                <c:pt idx="1073">
                  <c:v>4.97</c:v>
                </c:pt>
                <c:pt idx="1074">
                  <c:v>4.93</c:v>
                </c:pt>
                <c:pt idx="1075">
                  <c:v>4.98</c:v>
                </c:pt>
                <c:pt idx="1076">
                  <c:v>4.97</c:v>
                </c:pt>
                <c:pt idx="1077">
                  <c:v>4.97</c:v>
                </c:pt>
                <c:pt idx="1078">
                  <c:v>4.86</c:v>
                </c:pt>
                <c:pt idx="1079">
                  <c:v>4.89</c:v>
                </c:pt>
                <c:pt idx="1080">
                  <c:v>4.96</c:v>
                </c:pt>
                <c:pt idx="1081">
                  <c:v>4.96</c:v>
                </c:pt>
                <c:pt idx="1082">
                  <c:v>4.97</c:v>
                </c:pt>
                <c:pt idx="1083">
                  <c:v>5.04</c:v>
                </c:pt>
                <c:pt idx="1084">
                  <c:v>4.96</c:v>
                </c:pt>
                <c:pt idx="1085">
                  <c:v>4.87</c:v>
                </c:pt>
                <c:pt idx="1086">
                  <c:v>4.81</c:v>
                </c:pt>
                <c:pt idx="1087">
                  <c:v>4.82</c:v>
                </c:pt>
                <c:pt idx="1088">
                  <c:v>4.82</c:v>
                </c:pt>
                <c:pt idx="1089">
                  <c:v>4.84</c:v>
                </c:pt>
                <c:pt idx="1090">
                  <c:v>4.8</c:v>
                </c:pt>
                <c:pt idx="1091">
                  <c:v>4.87</c:v>
                </c:pt>
                <c:pt idx="1092">
                  <c:v>4.85</c:v>
                </c:pt>
                <c:pt idx="1093">
                  <c:v>4.81</c:v>
                </c:pt>
                <c:pt idx="1094">
                  <c:v>4.73</c:v>
                </c:pt>
                <c:pt idx="1095">
                  <c:v>4.78</c:v>
                </c:pt>
                <c:pt idx="1096">
                  <c:v>4.83</c:v>
                </c:pt>
                <c:pt idx="1097">
                  <c:v>4.82</c:v>
                </c:pt>
                <c:pt idx="1098">
                  <c:v>4.82</c:v>
                </c:pt>
                <c:pt idx="1099">
                  <c:v>4.86</c:v>
                </c:pt>
                <c:pt idx="1100">
                  <c:v>4.91</c:v>
                </c:pt>
                <c:pt idx="1101">
                  <c:v>4.93</c:v>
                </c:pt>
                <c:pt idx="1102">
                  <c:v>4.94</c:v>
                </c:pt>
                <c:pt idx="1103">
                  <c:v>4.96</c:v>
                </c:pt>
                <c:pt idx="1104">
                  <c:v>4.92</c:v>
                </c:pt>
                <c:pt idx="1105">
                  <c:v>4.89</c:v>
                </c:pt>
                <c:pt idx="1106">
                  <c:v>4.82</c:v>
                </c:pt>
                <c:pt idx="1107">
                  <c:v>4.77</c:v>
                </c:pt>
                <c:pt idx="1108">
                  <c:v>4.72</c:v>
                </c:pt>
                <c:pt idx="1109">
                  <c:v>4.72</c:v>
                </c:pt>
                <c:pt idx="1110">
                  <c:v>4.87</c:v>
                </c:pt>
                <c:pt idx="1111">
                  <c:v>4.87</c:v>
                </c:pt>
                <c:pt idx="1112">
                  <c:v>4.81</c:v>
                </c:pt>
                <c:pt idx="1113">
                  <c:v>4.75</c:v>
                </c:pt>
                <c:pt idx="1114">
                  <c:v>4.68</c:v>
                </c:pt>
                <c:pt idx="1115">
                  <c:v>4.67</c:v>
                </c:pt>
                <c:pt idx="1116">
                  <c:v>4.75</c:v>
                </c:pt>
                <c:pt idx="1117">
                  <c:v>4.69</c:v>
                </c:pt>
                <c:pt idx="1118">
                  <c:v>4.7</c:v>
                </c:pt>
                <c:pt idx="1119">
                  <c:v>4.7</c:v>
                </c:pt>
                <c:pt idx="1120">
                  <c:v>4.71</c:v>
                </c:pt>
                <c:pt idx="1121">
                  <c:v>4.65</c:v>
                </c:pt>
                <c:pt idx="1122">
                  <c:v>4.71</c:v>
                </c:pt>
                <c:pt idx="1123">
                  <c:v>4.7</c:v>
                </c:pt>
                <c:pt idx="1124">
                  <c:v>4.71</c:v>
                </c:pt>
                <c:pt idx="1125">
                  <c:v>4.77</c:v>
                </c:pt>
                <c:pt idx="1126">
                  <c:v>4.74</c:v>
                </c:pt>
                <c:pt idx="1127">
                  <c:v>4.71</c:v>
                </c:pt>
                <c:pt idx="1128">
                  <c:v>4.6</c:v>
                </c:pt>
                <c:pt idx="1129">
                  <c:v>4.62</c:v>
                </c:pt>
                <c:pt idx="1130">
                  <c:v>4.62</c:v>
                </c:pt>
                <c:pt idx="1131">
                  <c:v>4.62</c:v>
                </c:pt>
                <c:pt idx="1132">
                  <c:v>4.5</c:v>
                </c:pt>
                <c:pt idx="1133">
                  <c:v>4.45</c:v>
                </c:pt>
                <c:pt idx="1134">
                  <c:v>4.44</c:v>
                </c:pt>
                <c:pt idx="1135">
                  <c:v>4.43</c:v>
                </c:pt>
                <c:pt idx="1136">
                  <c:v>4.42</c:v>
                </c:pt>
                <c:pt idx="1137">
                  <c:v>4.46</c:v>
                </c:pt>
                <c:pt idx="1138">
                  <c:v>4.49</c:v>
                </c:pt>
                <c:pt idx="1139">
                  <c:v>4.5</c:v>
                </c:pt>
                <c:pt idx="1140">
                  <c:v>4.4</c:v>
                </c:pt>
                <c:pt idx="1141">
                  <c:v>4.37</c:v>
                </c:pt>
                <c:pt idx="1142">
                  <c:v>4.41</c:v>
                </c:pt>
                <c:pt idx="1143">
                  <c:v>4.36</c:v>
                </c:pt>
                <c:pt idx="1144">
                  <c:v>4.36</c:v>
                </c:pt>
                <c:pt idx="1145">
                  <c:v>4.35</c:v>
                </c:pt>
                <c:pt idx="1146">
                  <c:v>4.29</c:v>
                </c:pt>
                <c:pt idx="1147">
                  <c:v>4.16</c:v>
                </c:pt>
                <c:pt idx="1148">
                  <c:v>3.88</c:v>
                </c:pt>
                <c:pt idx="1149">
                  <c:v>3.89</c:v>
                </c:pt>
                <c:pt idx="1150">
                  <c:v>3.99</c:v>
                </c:pt>
                <c:pt idx="1151">
                  <c:v>4.0</c:v>
                </c:pt>
                <c:pt idx="1152">
                  <c:v>4.04</c:v>
                </c:pt>
                <c:pt idx="1153">
                  <c:v>4.05</c:v>
                </c:pt>
                <c:pt idx="1154">
                  <c:v>4.01</c:v>
                </c:pt>
                <c:pt idx="1155">
                  <c:v>3.93</c:v>
                </c:pt>
                <c:pt idx="1156">
                  <c:v>3.94</c:v>
                </c:pt>
                <c:pt idx="1157">
                  <c:v>4.08</c:v>
                </c:pt>
                <c:pt idx="1158">
                  <c:v>4.06</c:v>
                </c:pt>
                <c:pt idx="1159">
                  <c:v>4.06</c:v>
                </c:pt>
                <c:pt idx="1160">
                  <c:v>3.99</c:v>
                </c:pt>
                <c:pt idx="1161">
                  <c:v>3.92</c:v>
                </c:pt>
                <c:pt idx="1162">
                  <c:v>3.99</c:v>
                </c:pt>
                <c:pt idx="1163">
                  <c:v>3.9</c:v>
                </c:pt>
                <c:pt idx="1164">
                  <c:v>3.91</c:v>
                </c:pt>
                <c:pt idx="1165">
                  <c:v>3.83</c:v>
                </c:pt>
                <c:pt idx="1166">
                  <c:v>3.83</c:v>
                </c:pt>
                <c:pt idx="1167">
                  <c:v>3.87</c:v>
                </c:pt>
                <c:pt idx="1168">
                  <c:v>3.91</c:v>
                </c:pt>
                <c:pt idx="1169">
                  <c:v>3.88</c:v>
                </c:pt>
                <c:pt idx="1170">
                  <c:v>3.76</c:v>
                </c:pt>
                <c:pt idx="1171">
                  <c:v>3.75</c:v>
                </c:pt>
                <c:pt idx="1172">
                  <c:v>3.66</c:v>
                </c:pt>
                <c:pt idx="1173">
                  <c:v>3.68</c:v>
                </c:pt>
                <c:pt idx="1174">
                  <c:v>3.59</c:v>
                </c:pt>
                <c:pt idx="1175">
                  <c:v>3.62</c:v>
                </c:pt>
                <c:pt idx="1176">
                  <c:v>3.64</c:v>
                </c:pt>
                <c:pt idx="1177">
                  <c:v>3.57</c:v>
                </c:pt>
                <c:pt idx="1178">
                  <c:v>3.56</c:v>
                </c:pt>
                <c:pt idx="1179">
                  <c:v>3.59</c:v>
                </c:pt>
                <c:pt idx="1180">
                  <c:v>3.61</c:v>
                </c:pt>
                <c:pt idx="1181">
                  <c:v>3.59</c:v>
                </c:pt>
                <c:pt idx="1182">
                  <c:v>3.55</c:v>
                </c:pt>
                <c:pt idx="1183">
                  <c:v>3.57</c:v>
                </c:pt>
                <c:pt idx="1184">
                  <c:v>3.49</c:v>
                </c:pt>
                <c:pt idx="1185">
                  <c:v>3.53</c:v>
                </c:pt>
                <c:pt idx="1186">
                  <c:v>3.6</c:v>
                </c:pt>
                <c:pt idx="1187">
                  <c:v>3.55</c:v>
                </c:pt>
                <c:pt idx="1188">
                  <c:v>3.66</c:v>
                </c:pt>
                <c:pt idx="1189">
                  <c:v>3.61</c:v>
                </c:pt>
                <c:pt idx="1190">
                  <c:v>3.63</c:v>
                </c:pt>
                <c:pt idx="1191">
                  <c:v>3.7</c:v>
                </c:pt>
                <c:pt idx="1192">
                  <c:v>3.93</c:v>
                </c:pt>
                <c:pt idx="1193">
                  <c:v>3.99</c:v>
                </c:pt>
                <c:pt idx="1194">
                  <c:v>3.98</c:v>
                </c:pt>
                <c:pt idx="1195">
                  <c:v>3.99</c:v>
                </c:pt>
                <c:pt idx="1196">
                  <c:v>3.98</c:v>
                </c:pt>
                <c:pt idx="1197">
                  <c:v>3.95</c:v>
                </c:pt>
                <c:pt idx="1198">
                  <c:v>3.95</c:v>
                </c:pt>
                <c:pt idx="1199">
                  <c:v>3.93</c:v>
                </c:pt>
                <c:pt idx="1200">
                  <c:v>3.96</c:v>
                </c:pt>
                <c:pt idx="1201">
                  <c:v>3.95</c:v>
                </c:pt>
                <c:pt idx="1202">
                  <c:v>4.02</c:v>
                </c:pt>
                <c:pt idx="1203">
                  <c:v>4.03</c:v>
                </c:pt>
                <c:pt idx="1204">
                  <c:v>4.07</c:v>
                </c:pt>
                <c:pt idx="1205">
                  <c:v>4.07</c:v>
                </c:pt>
                <c:pt idx="1206">
                  <c:v>4.11</c:v>
                </c:pt>
                <c:pt idx="1207">
                  <c:v>4.12</c:v>
                </c:pt>
                <c:pt idx="1208">
                  <c:v>4.11</c:v>
                </c:pt>
                <c:pt idx="1209">
                  <c:v>4.15</c:v>
                </c:pt>
                <c:pt idx="1210">
                  <c:v>4.16</c:v>
                </c:pt>
                <c:pt idx="1211">
                  <c:v>4.21</c:v>
                </c:pt>
                <c:pt idx="1212">
                  <c:v>4.17</c:v>
                </c:pt>
                <c:pt idx="1213">
                  <c:v>4.19</c:v>
                </c:pt>
                <c:pt idx="1214">
                  <c:v>4.27</c:v>
                </c:pt>
                <c:pt idx="1215">
                  <c:v>4.21</c:v>
                </c:pt>
                <c:pt idx="1216">
                  <c:v>4.26</c:v>
                </c:pt>
                <c:pt idx="1217">
                  <c:v>4.34</c:v>
                </c:pt>
                <c:pt idx="1218">
                  <c:v>4.27</c:v>
                </c:pt>
                <c:pt idx="1219">
                  <c:v>4.34</c:v>
                </c:pt>
                <c:pt idx="1220">
                  <c:v>4.31</c:v>
                </c:pt>
              </c:numCache>
            </c:numRef>
          </c:val>
          <c:smooth val="0"/>
        </c:ser>
        <c:ser>
          <c:idx val="1"/>
          <c:order val="1"/>
          <c:tx>
            <c:strRef>
              <c:f>'[鑫元周观点数据底稿2024.11.15 - 副本.xlsx]美债收益率'!$I$3</c:f>
              <c:strCache>
                <c:ptCount val="1"/>
                <c:pt idx="0">
                  <c:v>美国:国债收益率:10年</c:v>
                </c:pt>
              </c:strCache>
            </c:strRef>
          </c:tx>
          <c:spPr>
            <a:ln w="28575" cap="rnd">
              <a:solidFill>
                <a:schemeClr val="accent2"/>
              </a:solidFill>
              <a:round/>
            </a:ln>
            <a:effectLst/>
          </c:spPr>
          <c:marker>
            <c:symbol val="none"/>
          </c:marker>
          <c:cat>
            <c:numRef>
              <c:f>'[鑫元周观点数据底稿2024.11.15 - 副本.xlsx]美债收益率'!$A$1004:$A$2224</c:f>
              <c:numCache>
                <c:formatCode>yyyy\-mm\-dd</c:formatCode>
                <c:ptCount val="1221"/>
                <c:pt idx="0">
                  <c:v>43832.0</c:v>
                </c:pt>
                <c:pt idx="1">
                  <c:v>43833.0</c:v>
                </c:pt>
                <c:pt idx="2">
                  <c:v>43836.0</c:v>
                </c:pt>
                <c:pt idx="3">
                  <c:v>43837.0</c:v>
                </c:pt>
                <c:pt idx="4">
                  <c:v>43838.0</c:v>
                </c:pt>
                <c:pt idx="5">
                  <c:v>43839.0</c:v>
                </c:pt>
                <c:pt idx="6">
                  <c:v>43840.0</c:v>
                </c:pt>
                <c:pt idx="7">
                  <c:v>43843.0</c:v>
                </c:pt>
                <c:pt idx="8">
                  <c:v>43844.0</c:v>
                </c:pt>
                <c:pt idx="9">
                  <c:v>43845.0</c:v>
                </c:pt>
                <c:pt idx="10">
                  <c:v>43846.0</c:v>
                </c:pt>
                <c:pt idx="11">
                  <c:v>43847.0</c:v>
                </c:pt>
                <c:pt idx="12">
                  <c:v>43851.0</c:v>
                </c:pt>
                <c:pt idx="13">
                  <c:v>43852.0</c:v>
                </c:pt>
                <c:pt idx="14">
                  <c:v>43853.0</c:v>
                </c:pt>
                <c:pt idx="15">
                  <c:v>43854.0</c:v>
                </c:pt>
                <c:pt idx="16">
                  <c:v>43857.0</c:v>
                </c:pt>
                <c:pt idx="17">
                  <c:v>43858.0</c:v>
                </c:pt>
                <c:pt idx="18">
                  <c:v>43859.0</c:v>
                </c:pt>
                <c:pt idx="19">
                  <c:v>43860.0</c:v>
                </c:pt>
                <c:pt idx="20">
                  <c:v>43861.0</c:v>
                </c:pt>
                <c:pt idx="21">
                  <c:v>43864.0</c:v>
                </c:pt>
                <c:pt idx="22">
                  <c:v>43865.0</c:v>
                </c:pt>
                <c:pt idx="23">
                  <c:v>43866.0</c:v>
                </c:pt>
                <c:pt idx="24">
                  <c:v>43867.0</c:v>
                </c:pt>
                <c:pt idx="25">
                  <c:v>43868.0</c:v>
                </c:pt>
                <c:pt idx="26">
                  <c:v>43871.0</c:v>
                </c:pt>
                <c:pt idx="27">
                  <c:v>43872.0</c:v>
                </c:pt>
                <c:pt idx="28">
                  <c:v>43873.0</c:v>
                </c:pt>
                <c:pt idx="29">
                  <c:v>43874.0</c:v>
                </c:pt>
                <c:pt idx="30">
                  <c:v>43875.0</c:v>
                </c:pt>
                <c:pt idx="31">
                  <c:v>43879.0</c:v>
                </c:pt>
                <c:pt idx="32">
                  <c:v>43880.0</c:v>
                </c:pt>
                <c:pt idx="33">
                  <c:v>43881.0</c:v>
                </c:pt>
                <c:pt idx="34">
                  <c:v>43882.0</c:v>
                </c:pt>
                <c:pt idx="35">
                  <c:v>43885.0</c:v>
                </c:pt>
                <c:pt idx="36">
                  <c:v>43886.0</c:v>
                </c:pt>
                <c:pt idx="37">
                  <c:v>43887.0</c:v>
                </c:pt>
                <c:pt idx="38">
                  <c:v>43888.0</c:v>
                </c:pt>
                <c:pt idx="39">
                  <c:v>43889.0</c:v>
                </c:pt>
                <c:pt idx="40">
                  <c:v>43892.0</c:v>
                </c:pt>
                <c:pt idx="41">
                  <c:v>43893.0</c:v>
                </c:pt>
                <c:pt idx="42">
                  <c:v>43894.0</c:v>
                </c:pt>
                <c:pt idx="43">
                  <c:v>43895.0</c:v>
                </c:pt>
                <c:pt idx="44">
                  <c:v>43896.0</c:v>
                </c:pt>
                <c:pt idx="45">
                  <c:v>43899.0</c:v>
                </c:pt>
                <c:pt idx="46">
                  <c:v>43900.0</c:v>
                </c:pt>
                <c:pt idx="47">
                  <c:v>43901.0</c:v>
                </c:pt>
                <c:pt idx="48">
                  <c:v>43902.0</c:v>
                </c:pt>
                <c:pt idx="49">
                  <c:v>43903.0</c:v>
                </c:pt>
                <c:pt idx="50">
                  <c:v>43906.0</c:v>
                </c:pt>
                <c:pt idx="51">
                  <c:v>43907.0</c:v>
                </c:pt>
                <c:pt idx="52">
                  <c:v>43908.0</c:v>
                </c:pt>
                <c:pt idx="53">
                  <c:v>43909.0</c:v>
                </c:pt>
                <c:pt idx="54">
                  <c:v>43910.0</c:v>
                </c:pt>
                <c:pt idx="55">
                  <c:v>43913.0</c:v>
                </c:pt>
                <c:pt idx="56">
                  <c:v>43914.0</c:v>
                </c:pt>
                <c:pt idx="57">
                  <c:v>43915.0</c:v>
                </c:pt>
                <c:pt idx="58">
                  <c:v>43916.0</c:v>
                </c:pt>
                <c:pt idx="59">
                  <c:v>43917.0</c:v>
                </c:pt>
                <c:pt idx="60">
                  <c:v>43920.0</c:v>
                </c:pt>
                <c:pt idx="61">
                  <c:v>43921.0</c:v>
                </c:pt>
                <c:pt idx="62">
                  <c:v>43922.0</c:v>
                </c:pt>
                <c:pt idx="63">
                  <c:v>43923.0</c:v>
                </c:pt>
                <c:pt idx="64">
                  <c:v>43924.0</c:v>
                </c:pt>
                <c:pt idx="65">
                  <c:v>43927.0</c:v>
                </c:pt>
                <c:pt idx="66">
                  <c:v>43928.0</c:v>
                </c:pt>
                <c:pt idx="67">
                  <c:v>43929.0</c:v>
                </c:pt>
                <c:pt idx="68">
                  <c:v>43930.0</c:v>
                </c:pt>
                <c:pt idx="69">
                  <c:v>43934.0</c:v>
                </c:pt>
                <c:pt idx="70">
                  <c:v>43935.0</c:v>
                </c:pt>
                <c:pt idx="71">
                  <c:v>43936.0</c:v>
                </c:pt>
                <c:pt idx="72">
                  <c:v>43937.0</c:v>
                </c:pt>
                <c:pt idx="73">
                  <c:v>43938.0</c:v>
                </c:pt>
                <c:pt idx="74">
                  <c:v>43941.0</c:v>
                </c:pt>
                <c:pt idx="75">
                  <c:v>43942.0</c:v>
                </c:pt>
                <c:pt idx="76">
                  <c:v>43943.0</c:v>
                </c:pt>
                <c:pt idx="77">
                  <c:v>43944.0</c:v>
                </c:pt>
                <c:pt idx="78">
                  <c:v>43945.0</c:v>
                </c:pt>
                <c:pt idx="79">
                  <c:v>43948.0</c:v>
                </c:pt>
                <c:pt idx="80">
                  <c:v>43949.0</c:v>
                </c:pt>
                <c:pt idx="81">
                  <c:v>43950.0</c:v>
                </c:pt>
                <c:pt idx="82">
                  <c:v>43951.0</c:v>
                </c:pt>
                <c:pt idx="83">
                  <c:v>43952.0</c:v>
                </c:pt>
                <c:pt idx="84">
                  <c:v>43955.0</c:v>
                </c:pt>
                <c:pt idx="85">
                  <c:v>43956.0</c:v>
                </c:pt>
                <c:pt idx="86">
                  <c:v>43957.0</c:v>
                </c:pt>
                <c:pt idx="87">
                  <c:v>43958.0</c:v>
                </c:pt>
                <c:pt idx="88">
                  <c:v>43959.0</c:v>
                </c:pt>
                <c:pt idx="89">
                  <c:v>43962.0</c:v>
                </c:pt>
                <c:pt idx="90">
                  <c:v>43963.0</c:v>
                </c:pt>
                <c:pt idx="91">
                  <c:v>43964.0</c:v>
                </c:pt>
                <c:pt idx="92">
                  <c:v>43965.0</c:v>
                </c:pt>
                <c:pt idx="93">
                  <c:v>43966.0</c:v>
                </c:pt>
                <c:pt idx="94">
                  <c:v>43969.0</c:v>
                </c:pt>
                <c:pt idx="95">
                  <c:v>43970.0</c:v>
                </c:pt>
                <c:pt idx="96">
                  <c:v>43971.0</c:v>
                </c:pt>
                <c:pt idx="97">
                  <c:v>43972.0</c:v>
                </c:pt>
                <c:pt idx="98">
                  <c:v>43973.0</c:v>
                </c:pt>
                <c:pt idx="99">
                  <c:v>43977.0</c:v>
                </c:pt>
                <c:pt idx="100">
                  <c:v>43978.0</c:v>
                </c:pt>
                <c:pt idx="101">
                  <c:v>43979.0</c:v>
                </c:pt>
                <c:pt idx="102">
                  <c:v>43980.0</c:v>
                </c:pt>
                <c:pt idx="103">
                  <c:v>43983.0</c:v>
                </c:pt>
                <c:pt idx="104">
                  <c:v>43984.0</c:v>
                </c:pt>
                <c:pt idx="105">
                  <c:v>43985.0</c:v>
                </c:pt>
                <c:pt idx="106">
                  <c:v>43986.0</c:v>
                </c:pt>
                <c:pt idx="107">
                  <c:v>43987.0</c:v>
                </c:pt>
                <c:pt idx="108">
                  <c:v>43990.0</c:v>
                </c:pt>
                <c:pt idx="109">
                  <c:v>43991.0</c:v>
                </c:pt>
                <c:pt idx="110">
                  <c:v>43992.0</c:v>
                </c:pt>
                <c:pt idx="111">
                  <c:v>43993.0</c:v>
                </c:pt>
                <c:pt idx="112">
                  <c:v>43994.0</c:v>
                </c:pt>
                <c:pt idx="113">
                  <c:v>43997.0</c:v>
                </c:pt>
                <c:pt idx="114">
                  <c:v>43998.0</c:v>
                </c:pt>
                <c:pt idx="115">
                  <c:v>43999.0</c:v>
                </c:pt>
                <c:pt idx="116">
                  <c:v>44000.0</c:v>
                </c:pt>
                <c:pt idx="117">
                  <c:v>44001.0</c:v>
                </c:pt>
                <c:pt idx="118">
                  <c:v>44004.0</c:v>
                </c:pt>
                <c:pt idx="119">
                  <c:v>44005.0</c:v>
                </c:pt>
                <c:pt idx="120">
                  <c:v>44006.0</c:v>
                </c:pt>
                <c:pt idx="121">
                  <c:v>44007.0</c:v>
                </c:pt>
                <c:pt idx="122">
                  <c:v>44008.0</c:v>
                </c:pt>
                <c:pt idx="123">
                  <c:v>44011.0</c:v>
                </c:pt>
                <c:pt idx="124">
                  <c:v>44012.0</c:v>
                </c:pt>
                <c:pt idx="125">
                  <c:v>44013.0</c:v>
                </c:pt>
                <c:pt idx="126">
                  <c:v>44014.0</c:v>
                </c:pt>
                <c:pt idx="127">
                  <c:v>44018.0</c:v>
                </c:pt>
                <c:pt idx="128">
                  <c:v>44019.0</c:v>
                </c:pt>
                <c:pt idx="129">
                  <c:v>44020.0</c:v>
                </c:pt>
                <c:pt idx="130">
                  <c:v>44021.0</c:v>
                </c:pt>
                <c:pt idx="131">
                  <c:v>44022.0</c:v>
                </c:pt>
                <c:pt idx="132">
                  <c:v>44025.0</c:v>
                </c:pt>
                <c:pt idx="133">
                  <c:v>44026.0</c:v>
                </c:pt>
                <c:pt idx="134">
                  <c:v>44027.0</c:v>
                </c:pt>
                <c:pt idx="135">
                  <c:v>44028.0</c:v>
                </c:pt>
                <c:pt idx="136">
                  <c:v>44029.0</c:v>
                </c:pt>
                <c:pt idx="137">
                  <c:v>44032.0</c:v>
                </c:pt>
                <c:pt idx="138">
                  <c:v>44033.0</c:v>
                </c:pt>
                <c:pt idx="139">
                  <c:v>44034.0</c:v>
                </c:pt>
                <c:pt idx="140">
                  <c:v>44035.0</c:v>
                </c:pt>
                <c:pt idx="141">
                  <c:v>44036.0</c:v>
                </c:pt>
                <c:pt idx="142">
                  <c:v>44039.0</c:v>
                </c:pt>
                <c:pt idx="143">
                  <c:v>44040.0</c:v>
                </c:pt>
                <c:pt idx="144">
                  <c:v>44041.0</c:v>
                </c:pt>
                <c:pt idx="145">
                  <c:v>44042.0</c:v>
                </c:pt>
                <c:pt idx="146">
                  <c:v>44043.0</c:v>
                </c:pt>
                <c:pt idx="147">
                  <c:v>44046.0</c:v>
                </c:pt>
                <c:pt idx="148">
                  <c:v>44047.0</c:v>
                </c:pt>
                <c:pt idx="149">
                  <c:v>44048.0</c:v>
                </c:pt>
                <c:pt idx="150">
                  <c:v>44049.0</c:v>
                </c:pt>
                <c:pt idx="151">
                  <c:v>44050.0</c:v>
                </c:pt>
                <c:pt idx="152">
                  <c:v>44053.0</c:v>
                </c:pt>
                <c:pt idx="153">
                  <c:v>44054.0</c:v>
                </c:pt>
                <c:pt idx="154">
                  <c:v>44055.0</c:v>
                </c:pt>
                <c:pt idx="155">
                  <c:v>44056.0</c:v>
                </c:pt>
                <c:pt idx="156">
                  <c:v>44057.0</c:v>
                </c:pt>
                <c:pt idx="157">
                  <c:v>44060.0</c:v>
                </c:pt>
                <c:pt idx="158">
                  <c:v>44061.0</c:v>
                </c:pt>
                <c:pt idx="159">
                  <c:v>44062.0</c:v>
                </c:pt>
                <c:pt idx="160">
                  <c:v>44063.0</c:v>
                </c:pt>
                <c:pt idx="161">
                  <c:v>44064.0</c:v>
                </c:pt>
                <c:pt idx="162">
                  <c:v>44067.0</c:v>
                </c:pt>
                <c:pt idx="163">
                  <c:v>44068.0</c:v>
                </c:pt>
                <c:pt idx="164">
                  <c:v>44069.0</c:v>
                </c:pt>
                <c:pt idx="165">
                  <c:v>44070.0</c:v>
                </c:pt>
                <c:pt idx="166">
                  <c:v>44071.0</c:v>
                </c:pt>
                <c:pt idx="167">
                  <c:v>44074.0</c:v>
                </c:pt>
                <c:pt idx="168">
                  <c:v>44075.0</c:v>
                </c:pt>
                <c:pt idx="169">
                  <c:v>44076.0</c:v>
                </c:pt>
                <c:pt idx="170">
                  <c:v>44077.0</c:v>
                </c:pt>
                <c:pt idx="171">
                  <c:v>44078.0</c:v>
                </c:pt>
                <c:pt idx="172">
                  <c:v>44082.0</c:v>
                </c:pt>
                <c:pt idx="173">
                  <c:v>44083.0</c:v>
                </c:pt>
                <c:pt idx="174">
                  <c:v>44084.0</c:v>
                </c:pt>
                <c:pt idx="175">
                  <c:v>44085.0</c:v>
                </c:pt>
                <c:pt idx="176">
                  <c:v>44088.0</c:v>
                </c:pt>
                <c:pt idx="177">
                  <c:v>44089.0</c:v>
                </c:pt>
                <c:pt idx="178">
                  <c:v>44090.0</c:v>
                </c:pt>
                <c:pt idx="179">
                  <c:v>44091.0</c:v>
                </c:pt>
                <c:pt idx="180">
                  <c:v>44092.0</c:v>
                </c:pt>
                <c:pt idx="181">
                  <c:v>44095.0</c:v>
                </c:pt>
                <c:pt idx="182">
                  <c:v>44096.0</c:v>
                </c:pt>
                <c:pt idx="183">
                  <c:v>44097.0</c:v>
                </c:pt>
                <c:pt idx="184">
                  <c:v>44098.0</c:v>
                </c:pt>
                <c:pt idx="185">
                  <c:v>44099.0</c:v>
                </c:pt>
                <c:pt idx="186">
                  <c:v>44102.0</c:v>
                </c:pt>
                <c:pt idx="187">
                  <c:v>44103.0</c:v>
                </c:pt>
                <c:pt idx="188">
                  <c:v>44104.0</c:v>
                </c:pt>
                <c:pt idx="189">
                  <c:v>44105.0</c:v>
                </c:pt>
                <c:pt idx="190">
                  <c:v>44106.0</c:v>
                </c:pt>
                <c:pt idx="191">
                  <c:v>44109.0</c:v>
                </c:pt>
                <c:pt idx="192">
                  <c:v>44110.0</c:v>
                </c:pt>
                <c:pt idx="193">
                  <c:v>44111.0</c:v>
                </c:pt>
                <c:pt idx="194">
                  <c:v>44112.0</c:v>
                </c:pt>
                <c:pt idx="195">
                  <c:v>44113.0</c:v>
                </c:pt>
                <c:pt idx="196">
                  <c:v>44117.0</c:v>
                </c:pt>
                <c:pt idx="197">
                  <c:v>44118.0</c:v>
                </c:pt>
                <c:pt idx="198">
                  <c:v>44119.0</c:v>
                </c:pt>
                <c:pt idx="199">
                  <c:v>44120.0</c:v>
                </c:pt>
                <c:pt idx="200">
                  <c:v>44123.0</c:v>
                </c:pt>
                <c:pt idx="201">
                  <c:v>44124.0</c:v>
                </c:pt>
                <c:pt idx="202">
                  <c:v>44125.0</c:v>
                </c:pt>
                <c:pt idx="203">
                  <c:v>44126.0</c:v>
                </c:pt>
                <c:pt idx="204">
                  <c:v>44127.0</c:v>
                </c:pt>
                <c:pt idx="205">
                  <c:v>44130.0</c:v>
                </c:pt>
                <c:pt idx="206">
                  <c:v>44131.0</c:v>
                </c:pt>
                <c:pt idx="207">
                  <c:v>44132.0</c:v>
                </c:pt>
                <c:pt idx="208">
                  <c:v>44133.0</c:v>
                </c:pt>
                <c:pt idx="209">
                  <c:v>44134.0</c:v>
                </c:pt>
                <c:pt idx="210">
                  <c:v>44137.0</c:v>
                </c:pt>
                <c:pt idx="211">
                  <c:v>44138.0</c:v>
                </c:pt>
                <c:pt idx="212">
                  <c:v>44139.0</c:v>
                </c:pt>
                <c:pt idx="213">
                  <c:v>44140.0</c:v>
                </c:pt>
                <c:pt idx="214">
                  <c:v>44141.0</c:v>
                </c:pt>
                <c:pt idx="215">
                  <c:v>44144.0</c:v>
                </c:pt>
                <c:pt idx="216">
                  <c:v>44145.0</c:v>
                </c:pt>
                <c:pt idx="217">
                  <c:v>44147.0</c:v>
                </c:pt>
                <c:pt idx="218">
                  <c:v>44148.0</c:v>
                </c:pt>
                <c:pt idx="219">
                  <c:v>44151.0</c:v>
                </c:pt>
                <c:pt idx="220">
                  <c:v>44152.0</c:v>
                </c:pt>
                <c:pt idx="221">
                  <c:v>44153.0</c:v>
                </c:pt>
                <c:pt idx="222">
                  <c:v>44154.0</c:v>
                </c:pt>
                <c:pt idx="223">
                  <c:v>44155.0</c:v>
                </c:pt>
                <c:pt idx="224">
                  <c:v>44158.0</c:v>
                </c:pt>
                <c:pt idx="225">
                  <c:v>44159.0</c:v>
                </c:pt>
                <c:pt idx="226">
                  <c:v>44160.0</c:v>
                </c:pt>
                <c:pt idx="227">
                  <c:v>44162.0</c:v>
                </c:pt>
                <c:pt idx="228">
                  <c:v>44165.0</c:v>
                </c:pt>
                <c:pt idx="229">
                  <c:v>44166.0</c:v>
                </c:pt>
                <c:pt idx="230">
                  <c:v>44167.0</c:v>
                </c:pt>
                <c:pt idx="231">
                  <c:v>44168.0</c:v>
                </c:pt>
                <c:pt idx="232">
                  <c:v>44169.0</c:v>
                </c:pt>
                <c:pt idx="233">
                  <c:v>44172.0</c:v>
                </c:pt>
                <c:pt idx="234">
                  <c:v>44173.0</c:v>
                </c:pt>
                <c:pt idx="235">
                  <c:v>44174.0</c:v>
                </c:pt>
                <c:pt idx="236">
                  <c:v>44175.0</c:v>
                </c:pt>
                <c:pt idx="237">
                  <c:v>44176.0</c:v>
                </c:pt>
                <c:pt idx="238">
                  <c:v>44179.0</c:v>
                </c:pt>
                <c:pt idx="239">
                  <c:v>44180.0</c:v>
                </c:pt>
                <c:pt idx="240">
                  <c:v>44181.0</c:v>
                </c:pt>
                <c:pt idx="241">
                  <c:v>44182.0</c:v>
                </c:pt>
                <c:pt idx="242">
                  <c:v>44183.0</c:v>
                </c:pt>
                <c:pt idx="243">
                  <c:v>44186.0</c:v>
                </c:pt>
                <c:pt idx="244">
                  <c:v>44187.0</c:v>
                </c:pt>
                <c:pt idx="245">
                  <c:v>44188.0</c:v>
                </c:pt>
                <c:pt idx="246">
                  <c:v>44189.0</c:v>
                </c:pt>
                <c:pt idx="247">
                  <c:v>44193.0</c:v>
                </c:pt>
                <c:pt idx="248">
                  <c:v>44194.0</c:v>
                </c:pt>
                <c:pt idx="249">
                  <c:v>44195.0</c:v>
                </c:pt>
                <c:pt idx="250">
                  <c:v>44196.0</c:v>
                </c:pt>
                <c:pt idx="251">
                  <c:v>44200.0</c:v>
                </c:pt>
                <c:pt idx="252">
                  <c:v>44201.0</c:v>
                </c:pt>
                <c:pt idx="253">
                  <c:v>44202.0</c:v>
                </c:pt>
                <c:pt idx="254">
                  <c:v>44203.0</c:v>
                </c:pt>
                <c:pt idx="255">
                  <c:v>44204.0</c:v>
                </c:pt>
                <c:pt idx="256">
                  <c:v>44207.0</c:v>
                </c:pt>
                <c:pt idx="257">
                  <c:v>44208.0</c:v>
                </c:pt>
                <c:pt idx="258">
                  <c:v>44209.0</c:v>
                </c:pt>
                <c:pt idx="259">
                  <c:v>44210.0</c:v>
                </c:pt>
                <c:pt idx="260">
                  <c:v>44211.0</c:v>
                </c:pt>
                <c:pt idx="261">
                  <c:v>44215.0</c:v>
                </c:pt>
                <c:pt idx="262">
                  <c:v>44216.0</c:v>
                </c:pt>
                <c:pt idx="263">
                  <c:v>44217.0</c:v>
                </c:pt>
                <c:pt idx="264">
                  <c:v>44218.0</c:v>
                </c:pt>
                <c:pt idx="265">
                  <c:v>44221.0</c:v>
                </c:pt>
                <c:pt idx="266">
                  <c:v>44222.0</c:v>
                </c:pt>
                <c:pt idx="267">
                  <c:v>44223.0</c:v>
                </c:pt>
                <c:pt idx="268">
                  <c:v>44224.0</c:v>
                </c:pt>
                <c:pt idx="269">
                  <c:v>44225.0</c:v>
                </c:pt>
                <c:pt idx="270">
                  <c:v>44228.0</c:v>
                </c:pt>
                <c:pt idx="271">
                  <c:v>44229.0</c:v>
                </c:pt>
                <c:pt idx="272">
                  <c:v>44230.0</c:v>
                </c:pt>
                <c:pt idx="273">
                  <c:v>44231.0</c:v>
                </c:pt>
                <c:pt idx="274">
                  <c:v>44232.0</c:v>
                </c:pt>
                <c:pt idx="275">
                  <c:v>44235.0</c:v>
                </c:pt>
                <c:pt idx="276">
                  <c:v>44236.0</c:v>
                </c:pt>
                <c:pt idx="277">
                  <c:v>44237.0</c:v>
                </c:pt>
                <c:pt idx="278">
                  <c:v>44238.0</c:v>
                </c:pt>
                <c:pt idx="279">
                  <c:v>44239.0</c:v>
                </c:pt>
                <c:pt idx="280">
                  <c:v>44243.0</c:v>
                </c:pt>
                <c:pt idx="281">
                  <c:v>44244.0</c:v>
                </c:pt>
                <c:pt idx="282">
                  <c:v>44245.0</c:v>
                </c:pt>
                <c:pt idx="283">
                  <c:v>44246.0</c:v>
                </c:pt>
                <c:pt idx="284">
                  <c:v>44249.0</c:v>
                </c:pt>
                <c:pt idx="285">
                  <c:v>44250.0</c:v>
                </c:pt>
                <c:pt idx="286">
                  <c:v>44251.0</c:v>
                </c:pt>
                <c:pt idx="287">
                  <c:v>44252.0</c:v>
                </c:pt>
                <c:pt idx="288">
                  <c:v>44253.0</c:v>
                </c:pt>
                <c:pt idx="289">
                  <c:v>44256.0</c:v>
                </c:pt>
                <c:pt idx="290">
                  <c:v>44257.0</c:v>
                </c:pt>
                <c:pt idx="291">
                  <c:v>44258.0</c:v>
                </c:pt>
                <c:pt idx="292">
                  <c:v>44259.0</c:v>
                </c:pt>
                <c:pt idx="293">
                  <c:v>44260.0</c:v>
                </c:pt>
                <c:pt idx="294">
                  <c:v>44263.0</c:v>
                </c:pt>
                <c:pt idx="295">
                  <c:v>44264.0</c:v>
                </c:pt>
                <c:pt idx="296">
                  <c:v>44265.0</c:v>
                </c:pt>
                <c:pt idx="297">
                  <c:v>44266.0</c:v>
                </c:pt>
                <c:pt idx="298">
                  <c:v>44267.0</c:v>
                </c:pt>
                <c:pt idx="299">
                  <c:v>44270.0</c:v>
                </c:pt>
                <c:pt idx="300">
                  <c:v>44271.0</c:v>
                </c:pt>
                <c:pt idx="301">
                  <c:v>44272.0</c:v>
                </c:pt>
                <c:pt idx="302">
                  <c:v>44273.0</c:v>
                </c:pt>
                <c:pt idx="303">
                  <c:v>44274.0</c:v>
                </c:pt>
                <c:pt idx="304">
                  <c:v>44277.0</c:v>
                </c:pt>
                <c:pt idx="305">
                  <c:v>44278.0</c:v>
                </c:pt>
                <c:pt idx="306">
                  <c:v>44279.0</c:v>
                </c:pt>
                <c:pt idx="307">
                  <c:v>44280.0</c:v>
                </c:pt>
                <c:pt idx="308">
                  <c:v>44281.0</c:v>
                </c:pt>
                <c:pt idx="309">
                  <c:v>44284.0</c:v>
                </c:pt>
                <c:pt idx="310">
                  <c:v>44285.0</c:v>
                </c:pt>
                <c:pt idx="311">
                  <c:v>44286.0</c:v>
                </c:pt>
                <c:pt idx="312">
                  <c:v>44287.0</c:v>
                </c:pt>
                <c:pt idx="313">
                  <c:v>44288.0</c:v>
                </c:pt>
                <c:pt idx="314">
                  <c:v>44291.0</c:v>
                </c:pt>
                <c:pt idx="315">
                  <c:v>44292.0</c:v>
                </c:pt>
                <c:pt idx="316">
                  <c:v>44293.0</c:v>
                </c:pt>
                <c:pt idx="317">
                  <c:v>44294.0</c:v>
                </c:pt>
                <c:pt idx="318">
                  <c:v>44295.0</c:v>
                </c:pt>
                <c:pt idx="319">
                  <c:v>44298.0</c:v>
                </c:pt>
                <c:pt idx="320">
                  <c:v>44299.0</c:v>
                </c:pt>
                <c:pt idx="321">
                  <c:v>44300.0</c:v>
                </c:pt>
                <c:pt idx="322">
                  <c:v>44301.0</c:v>
                </c:pt>
                <c:pt idx="323">
                  <c:v>44302.0</c:v>
                </c:pt>
                <c:pt idx="324">
                  <c:v>44305.0</c:v>
                </c:pt>
                <c:pt idx="325">
                  <c:v>44306.0</c:v>
                </c:pt>
                <c:pt idx="326">
                  <c:v>44307.0</c:v>
                </c:pt>
                <c:pt idx="327">
                  <c:v>44308.0</c:v>
                </c:pt>
                <c:pt idx="328">
                  <c:v>44309.0</c:v>
                </c:pt>
                <c:pt idx="329">
                  <c:v>44312.0</c:v>
                </c:pt>
                <c:pt idx="330">
                  <c:v>44313.0</c:v>
                </c:pt>
                <c:pt idx="331">
                  <c:v>44314.0</c:v>
                </c:pt>
                <c:pt idx="332">
                  <c:v>44315.0</c:v>
                </c:pt>
                <c:pt idx="333">
                  <c:v>44316.0</c:v>
                </c:pt>
                <c:pt idx="334">
                  <c:v>44319.0</c:v>
                </c:pt>
                <c:pt idx="335">
                  <c:v>44320.0</c:v>
                </c:pt>
                <c:pt idx="336">
                  <c:v>44321.0</c:v>
                </c:pt>
                <c:pt idx="337">
                  <c:v>44322.0</c:v>
                </c:pt>
                <c:pt idx="338">
                  <c:v>44323.0</c:v>
                </c:pt>
                <c:pt idx="339">
                  <c:v>44326.0</c:v>
                </c:pt>
                <c:pt idx="340">
                  <c:v>44327.0</c:v>
                </c:pt>
                <c:pt idx="341">
                  <c:v>44328.0</c:v>
                </c:pt>
                <c:pt idx="342">
                  <c:v>44329.0</c:v>
                </c:pt>
                <c:pt idx="343">
                  <c:v>44330.0</c:v>
                </c:pt>
                <c:pt idx="344">
                  <c:v>44333.0</c:v>
                </c:pt>
                <c:pt idx="345">
                  <c:v>44334.0</c:v>
                </c:pt>
                <c:pt idx="346">
                  <c:v>44335.0</c:v>
                </c:pt>
                <c:pt idx="347">
                  <c:v>44336.0</c:v>
                </c:pt>
                <c:pt idx="348">
                  <c:v>44337.0</c:v>
                </c:pt>
                <c:pt idx="349">
                  <c:v>44340.0</c:v>
                </c:pt>
                <c:pt idx="350">
                  <c:v>44341.0</c:v>
                </c:pt>
                <c:pt idx="351">
                  <c:v>44342.0</c:v>
                </c:pt>
                <c:pt idx="352">
                  <c:v>44343.0</c:v>
                </c:pt>
                <c:pt idx="353">
                  <c:v>44344.0</c:v>
                </c:pt>
                <c:pt idx="354">
                  <c:v>44348.0</c:v>
                </c:pt>
                <c:pt idx="355">
                  <c:v>44349.0</c:v>
                </c:pt>
                <c:pt idx="356">
                  <c:v>44350.0</c:v>
                </c:pt>
                <c:pt idx="357">
                  <c:v>44351.0</c:v>
                </c:pt>
                <c:pt idx="358">
                  <c:v>44354.0</c:v>
                </c:pt>
                <c:pt idx="359">
                  <c:v>44355.0</c:v>
                </c:pt>
                <c:pt idx="360">
                  <c:v>44356.0</c:v>
                </c:pt>
                <c:pt idx="361">
                  <c:v>44357.0</c:v>
                </c:pt>
                <c:pt idx="362">
                  <c:v>44358.0</c:v>
                </c:pt>
                <c:pt idx="363">
                  <c:v>44361.0</c:v>
                </c:pt>
                <c:pt idx="364">
                  <c:v>44362.0</c:v>
                </c:pt>
                <c:pt idx="365">
                  <c:v>44363.0</c:v>
                </c:pt>
                <c:pt idx="366">
                  <c:v>44364.0</c:v>
                </c:pt>
                <c:pt idx="367">
                  <c:v>44365.0</c:v>
                </c:pt>
                <c:pt idx="368">
                  <c:v>44368.0</c:v>
                </c:pt>
                <c:pt idx="369">
                  <c:v>44369.0</c:v>
                </c:pt>
                <c:pt idx="370">
                  <c:v>44370.0</c:v>
                </c:pt>
                <c:pt idx="371">
                  <c:v>44371.0</c:v>
                </c:pt>
                <c:pt idx="372">
                  <c:v>44372.0</c:v>
                </c:pt>
                <c:pt idx="373">
                  <c:v>44375.0</c:v>
                </c:pt>
                <c:pt idx="374">
                  <c:v>44376.0</c:v>
                </c:pt>
                <c:pt idx="375">
                  <c:v>44377.0</c:v>
                </c:pt>
                <c:pt idx="376">
                  <c:v>44378.0</c:v>
                </c:pt>
                <c:pt idx="377">
                  <c:v>44379.0</c:v>
                </c:pt>
                <c:pt idx="378">
                  <c:v>44383.0</c:v>
                </c:pt>
                <c:pt idx="379">
                  <c:v>44384.0</c:v>
                </c:pt>
                <c:pt idx="380">
                  <c:v>44385.0</c:v>
                </c:pt>
                <c:pt idx="381">
                  <c:v>44386.0</c:v>
                </c:pt>
                <c:pt idx="382">
                  <c:v>44389.0</c:v>
                </c:pt>
                <c:pt idx="383">
                  <c:v>44390.0</c:v>
                </c:pt>
                <c:pt idx="384">
                  <c:v>44391.0</c:v>
                </c:pt>
                <c:pt idx="385">
                  <c:v>44392.0</c:v>
                </c:pt>
                <c:pt idx="386">
                  <c:v>44393.0</c:v>
                </c:pt>
                <c:pt idx="387">
                  <c:v>44396.0</c:v>
                </c:pt>
                <c:pt idx="388">
                  <c:v>44397.0</c:v>
                </c:pt>
                <c:pt idx="389">
                  <c:v>44398.0</c:v>
                </c:pt>
                <c:pt idx="390">
                  <c:v>44399.0</c:v>
                </c:pt>
                <c:pt idx="391">
                  <c:v>44400.0</c:v>
                </c:pt>
                <c:pt idx="392">
                  <c:v>44403.0</c:v>
                </c:pt>
                <c:pt idx="393">
                  <c:v>44404.0</c:v>
                </c:pt>
                <c:pt idx="394">
                  <c:v>44405.0</c:v>
                </c:pt>
                <c:pt idx="395">
                  <c:v>44406.0</c:v>
                </c:pt>
                <c:pt idx="396">
                  <c:v>44407.0</c:v>
                </c:pt>
                <c:pt idx="397">
                  <c:v>44410.0</c:v>
                </c:pt>
                <c:pt idx="398">
                  <c:v>44411.0</c:v>
                </c:pt>
                <c:pt idx="399">
                  <c:v>44412.0</c:v>
                </c:pt>
                <c:pt idx="400">
                  <c:v>44413.0</c:v>
                </c:pt>
                <c:pt idx="401">
                  <c:v>44414.0</c:v>
                </c:pt>
                <c:pt idx="402">
                  <c:v>44417.0</c:v>
                </c:pt>
                <c:pt idx="403">
                  <c:v>44418.0</c:v>
                </c:pt>
                <c:pt idx="404">
                  <c:v>44419.0</c:v>
                </c:pt>
                <c:pt idx="405">
                  <c:v>44420.0</c:v>
                </c:pt>
                <c:pt idx="406">
                  <c:v>44421.0</c:v>
                </c:pt>
                <c:pt idx="407">
                  <c:v>44424.0</c:v>
                </c:pt>
                <c:pt idx="408">
                  <c:v>44425.0</c:v>
                </c:pt>
                <c:pt idx="409">
                  <c:v>44426.0</c:v>
                </c:pt>
                <c:pt idx="410">
                  <c:v>44427.0</c:v>
                </c:pt>
                <c:pt idx="411">
                  <c:v>44428.0</c:v>
                </c:pt>
                <c:pt idx="412">
                  <c:v>44431.0</c:v>
                </c:pt>
                <c:pt idx="413">
                  <c:v>44432.0</c:v>
                </c:pt>
                <c:pt idx="414">
                  <c:v>44433.0</c:v>
                </c:pt>
                <c:pt idx="415">
                  <c:v>44434.0</c:v>
                </c:pt>
                <c:pt idx="416">
                  <c:v>44435.0</c:v>
                </c:pt>
                <c:pt idx="417">
                  <c:v>44438.0</c:v>
                </c:pt>
                <c:pt idx="418">
                  <c:v>44439.0</c:v>
                </c:pt>
                <c:pt idx="419">
                  <c:v>44440.0</c:v>
                </c:pt>
                <c:pt idx="420">
                  <c:v>44441.0</c:v>
                </c:pt>
                <c:pt idx="421">
                  <c:v>44442.0</c:v>
                </c:pt>
                <c:pt idx="422">
                  <c:v>44446.0</c:v>
                </c:pt>
                <c:pt idx="423">
                  <c:v>44447.0</c:v>
                </c:pt>
                <c:pt idx="424">
                  <c:v>44448.0</c:v>
                </c:pt>
                <c:pt idx="425">
                  <c:v>44449.0</c:v>
                </c:pt>
                <c:pt idx="426">
                  <c:v>44452.0</c:v>
                </c:pt>
                <c:pt idx="427">
                  <c:v>44453.0</c:v>
                </c:pt>
                <c:pt idx="428">
                  <c:v>44454.0</c:v>
                </c:pt>
                <c:pt idx="429">
                  <c:v>44455.0</c:v>
                </c:pt>
                <c:pt idx="430">
                  <c:v>44456.0</c:v>
                </c:pt>
                <c:pt idx="431">
                  <c:v>44459.0</c:v>
                </c:pt>
                <c:pt idx="432">
                  <c:v>44460.0</c:v>
                </c:pt>
                <c:pt idx="433">
                  <c:v>44461.0</c:v>
                </c:pt>
                <c:pt idx="434">
                  <c:v>44462.0</c:v>
                </c:pt>
                <c:pt idx="435">
                  <c:v>44463.0</c:v>
                </c:pt>
                <c:pt idx="436">
                  <c:v>44466.0</c:v>
                </c:pt>
                <c:pt idx="437">
                  <c:v>44467.0</c:v>
                </c:pt>
                <c:pt idx="438">
                  <c:v>44468.0</c:v>
                </c:pt>
                <c:pt idx="439">
                  <c:v>44469.0</c:v>
                </c:pt>
                <c:pt idx="440">
                  <c:v>44470.0</c:v>
                </c:pt>
                <c:pt idx="441">
                  <c:v>44473.0</c:v>
                </c:pt>
                <c:pt idx="442">
                  <c:v>44474.0</c:v>
                </c:pt>
                <c:pt idx="443">
                  <c:v>44475.0</c:v>
                </c:pt>
                <c:pt idx="444">
                  <c:v>44476.0</c:v>
                </c:pt>
                <c:pt idx="445">
                  <c:v>44477.0</c:v>
                </c:pt>
                <c:pt idx="446">
                  <c:v>44481.0</c:v>
                </c:pt>
                <c:pt idx="447">
                  <c:v>44482.0</c:v>
                </c:pt>
                <c:pt idx="448">
                  <c:v>44483.0</c:v>
                </c:pt>
                <c:pt idx="449">
                  <c:v>44484.0</c:v>
                </c:pt>
                <c:pt idx="450">
                  <c:v>44487.0</c:v>
                </c:pt>
                <c:pt idx="451">
                  <c:v>44488.0</c:v>
                </c:pt>
                <c:pt idx="452">
                  <c:v>44489.0</c:v>
                </c:pt>
                <c:pt idx="453">
                  <c:v>44490.0</c:v>
                </c:pt>
                <c:pt idx="454">
                  <c:v>44491.0</c:v>
                </c:pt>
                <c:pt idx="455">
                  <c:v>44494.0</c:v>
                </c:pt>
                <c:pt idx="456">
                  <c:v>44495.0</c:v>
                </c:pt>
                <c:pt idx="457">
                  <c:v>44496.0</c:v>
                </c:pt>
                <c:pt idx="458">
                  <c:v>44497.0</c:v>
                </c:pt>
                <c:pt idx="459">
                  <c:v>44498.0</c:v>
                </c:pt>
                <c:pt idx="460">
                  <c:v>44501.0</c:v>
                </c:pt>
                <c:pt idx="461">
                  <c:v>44502.0</c:v>
                </c:pt>
                <c:pt idx="462">
                  <c:v>44503.0</c:v>
                </c:pt>
                <c:pt idx="463">
                  <c:v>44504.0</c:v>
                </c:pt>
                <c:pt idx="464">
                  <c:v>44505.0</c:v>
                </c:pt>
                <c:pt idx="465">
                  <c:v>44508.0</c:v>
                </c:pt>
                <c:pt idx="466">
                  <c:v>44509.0</c:v>
                </c:pt>
                <c:pt idx="467">
                  <c:v>44510.0</c:v>
                </c:pt>
                <c:pt idx="468">
                  <c:v>44512.0</c:v>
                </c:pt>
                <c:pt idx="469">
                  <c:v>44515.0</c:v>
                </c:pt>
                <c:pt idx="470">
                  <c:v>44516.0</c:v>
                </c:pt>
                <c:pt idx="471">
                  <c:v>44517.0</c:v>
                </c:pt>
                <c:pt idx="472">
                  <c:v>44518.0</c:v>
                </c:pt>
                <c:pt idx="473">
                  <c:v>44519.0</c:v>
                </c:pt>
                <c:pt idx="474">
                  <c:v>44522.0</c:v>
                </c:pt>
                <c:pt idx="475">
                  <c:v>44523.0</c:v>
                </c:pt>
                <c:pt idx="476">
                  <c:v>44524.0</c:v>
                </c:pt>
                <c:pt idx="477">
                  <c:v>44526.0</c:v>
                </c:pt>
                <c:pt idx="478">
                  <c:v>44529.0</c:v>
                </c:pt>
                <c:pt idx="479">
                  <c:v>44530.0</c:v>
                </c:pt>
                <c:pt idx="480">
                  <c:v>44531.0</c:v>
                </c:pt>
                <c:pt idx="481">
                  <c:v>44532.0</c:v>
                </c:pt>
                <c:pt idx="482">
                  <c:v>44533.0</c:v>
                </c:pt>
                <c:pt idx="483">
                  <c:v>44536.0</c:v>
                </c:pt>
                <c:pt idx="484">
                  <c:v>44537.0</c:v>
                </c:pt>
                <c:pt idx="485">
                  <c:v>44538.0</c:v>
                </c:pt>
                <c:pt idx="486">
                  <c:v>44539.0</c:v>
                </c:pt>
                <c:pt idx="487">
                  <c:v>44540.0</c:v>
                </c:pt>
                <c:pt idx="488">
                  <c:v>44543.0</c:v>
                </c:pt>
                <c:pt idx="489">
                  <c:v>44544.0</c:v>
                </c:pt>
                <c:pt idx="490">
                  <c:v>44545.0</c:v>
                </c:pt>
                <c:pt idx="491">
                  <c:v>44546.0</c:v>
                </c:pt>
                <c:pt idx="492">
                  <c:v>44547.0</c:v>
                </c:pt>
                <c:pt idx="493">
                  <c:v>44550.0</c:v>
                </c:pt>
                <c:pt idx="494">
                  <c:v>44551.0</c:v>
                </c:pt>
                <c:pt idx="495">
                  <c:v>44552.0</c:v>
                </c:pt>
                <c:pt idx="496">
                  <c:v>44553.0</c:v>
                </c:pt>
                <c:pt idx="497">
                  <c:v>44557.0</c:v>
                </c:pt>
                <c:pt idx="498">
                  <c:v>44558.0</c:v>
                </c:pt>
                <c:pt idx="499">
                  <c:v>44559.0</c:v>
                </c:pt>
                <c:pt idx="500">
                  <c:v>44560.0</c:v>
                </c:pt>
                <c:pt idx="501">
                  <c:v>44561.0</c:v>
                </c:pt>
                <c:pt idx="502">
                  <c:v>44564.0</c:v>
                </c:pt>
                <c:pt idx="503">
                  <c:v>44565.0</c:v>
                </c:pt>
                <c:pt idx="504">
                  <c:v>44566.0</c:v>
                </c:pt>
                <c:pt idx="505">
                  <c:v>44567.0</c:v>
                </c:pt>
                <c:pt idx="506">
                  <c:v>44568.0</c:v>
                </c:pt>
                <c:pt idx="507">
                  <c:v>44571.0</c:v>
                </c:pt>
                <c:pt idx="508">
                  <c:v>44572.0</c:v>
                </c:pt>
                <c:pt idx="509">
                  <c:v>44573.0</c:v>
                </c:pt>
                <c:pt idx="510">
                  <c:v>44574.0</c:v>
                </c:pt>
                <c:pt idx="511">
                  <c:v>44575.0</c:v>
                </c:pt>
                <c:pt idx="512">
                  <c:v>44579.0</c:v>
                </c:pt>
                <c:pt idx="513">
                  <c:v>44580.0</c:v>
                </c:pt>
                <c:pt idx="514">
                  <c:v>44581.0</c:v>
                </c:pt>
                <c:pt idx="515">
                  <c:v>44582.0</c:v>
                </c:pt>
                <c:pt idx="516">
                  <c:v>44585.0</c:v>
                </c:pt>
                <c:pt idx="517">
                  <c:v>44586.0</c:v>
                </c:pt>
                <c:pt idx="518">
                  <c:v>44587.0</c:v>
                </c:pt>
                <c:pt idx="519">
                  <c:v>44588.0</c:v>
                </c:pt>
                <c:pt idx="520">
                  <c:v>44589.0</c:v>
                </c:pt>
                <c:pt idx="521">
                  <c:v>44592.0</c:v>
                </c:pt>
                <c:pt idx="522">
                  <c:v>44593.0</c:v>
                </c:pt>
                <c:pt idx="523">
                  <c:v>44594.0</c:v>
                </c:pt>
                <c:pt idx="524">
                  <c:v>44595.0</c:v>
                </c:pt>
                <c:pt idx="525">
                  <c:v>44596.0</c:v>
                </c:pt>
                <c:pt idx="526">
                  <c:v>44599.0</c:v>
                </c:pt>
                <c:pt idx="527">
                  <c:v>44600.0</c:v>
                </c:pt>
                <c:pt idx="528">
                  <c:v>44601.0</c:v>
                </c:pt>
                <c:pt idx="529">
                  <c:v>44602.0</c:v>
                </c:pt>
                <c:pt idx="530">
                  <c:v>44603.0</c:v>
                </c:pt>
                <c:pt idx="531">
                  <c:v>44606.0</c:v>
                </c:pt>
                <c:pt idx="532">
                  <c:v>44607.0</c:v>
                </c:pt>
                <c:pt idx="533">
                  <c:v>44608.0</c:v>
                </c:pt>
                <c:pt idx="534">
                  <c:v>44609.0</c:v>
                </c:pt>
                <c:pt idx="535">
                  <c:v>44610.0</c:v>
                </c:pt>
                <c:pt idx="536">
                  <c:v>44614.0</c:v>
                </c:pt>
                <c:pt idx="537">
                  <c:v>44615.0</c:v>
                </c:pt>
                <c:pt idx="538">
                  <c:v>44616.0</c:v>
                </c:pt>
                <c:pt idx="539">
                  <c:v>44617.0</c:v>
                </c:pt>
                <c:pt idx="540">
                  <c:v>44620.0</c:v>
                </c:pt>
                <c:pt idx="541">
                  <c:v>44621.0</c:v>
                </c:pt>
                <c:pt idx="542">
                  <c:v>44622.0</c:v>
                </c:pt>
                <c:pt idx="543">
                  <c:v>44623.0</c:v>
                </c:pt>
                <c:pt idx="544">
                  <c:v>44624.0</c:v>
                </c:pt>
                <c:pt idx="545">
                  <c:v>44627.0</c:v>
                </c:pt>
                <c:pt idx="546">
                  <c:v>44628.0</c:v>
                </c:pt>
                <c:pt idx="547">
                  <c:v>44629.0</c:v>
                </c:pt>
                <c:pt idx="548">
                  <c:v>44630.0</c:v>
                </c:pt>
                <c:pt idx="549">
                  <c:v>44631.0</c:v>
                </c:pt>
                <c:pt idx="550">
                  <c:v>44634.0</c:v>
                </c:pt>
                <c:pt idx="551">
                  <c:v>44635.0</c:v>
                </c:pt>
                <c:pt idx="552">
                  <c:v>44636.0</c:v>
                </c:pt>
                <c:pt idx="553">
                  <c:v>44637.0</c:v>
                </c:pt>
                <c:pt idx="554">
                  <c:v>44638.0</c:v>
                </c:pt>
                <c:pt idx="555">
                  <c:v>44641.0</c:v>
                </c:pt>
                <c:pt idx="556">
                  <c:v>44642.0</c:v>
                </c:pt>
                <c:pt idx="557">
                  <c:v>44643.0</c:v>
                </c:pt>
                <c:pt idx="558">
                  <c:v>44644.0</c:v>
                </c:pt>
                <c:pt idx="559">
                  <c:v>44645.0</c:v>
                </c:pt>
                <c:pt idx="560">
                  <c:v>44648.0</c:v>
                </c:pt>
                <c:pt idx="561">
                  <c:v>44649.0</c:v>
                </c:pt>
                <c:pt idx="562">
                  <c:v>44650.0</c:v>
                </c:pt>
                <c:pt idx="563">
                  <c:v>44651.0</c:v>
                </c:pt>
                <c:pt idx="564">
                  <c:v>44652.0</c:v>
                </c:pt>
                <c:pt idx="565">
                  <c:v>44655.0</c:v>
                </c:pt>
                <c:pt idx="566">
                  <c:v>44656.0</c:v>
                </c:pt>
                <c:pt idx="567">
                  <c:v>44657.0</c:v>
                </c:pt>
                <c:pt idx="568">
                  <c:v>44658.0</c:v>
                </c:pt>
                <c:pt idx="569">
                  <c:v>44659.0</c:v>
                </c:pt>
                <c:pt idx="570">
                  <c:v>44662.0</c:v>
                </c:pt>
                <c:pt idx="571">
                  <c:v>44663.0</c:v>
                </c:pt>
                <c:pt idx="572">
                  <c:v>44664.0</c:v>
                </c:pt>
                <c:pt idx="573">
                  <c:v>44665.0</c:v>
                </c:pt>
                <c:pt idx="574">
                  <c:v>44669.0</c:v>
                </c:pt>
                <c:pt idx="575">
                  <c:v>44670.0</c:v>
                </c:pt>
                <c:pt idx="576">
                  <c:v>44671.0</c:v>
                </c:pt>
                <c:pt idx="577">
                  <c:v>44672.0</c:v>
                </c:pt>
                <c:pt idx="578">
                  <c:v>44673.0</c:v>
                </c:pt>
                <c:pt idx="579">
                  <c:v>44676.0</c:v>
                </c:pt>
                <c:pt idx="580">
                  <c:v>44677.0</c:v>
                </c:pt>
                <c:pt idx="581">
                  <c:v>44678.0</c:v>
                </c:pt>
                <c:pt idx="582">
                  <c:v>44679.0</c:v>
                </c:pt>
                <c:pt idx="583">
                  <c:v>44680.0</c:v>
                </c:pt>
                <c:pt idx="584">
                  <c:v>44683.0</c:v>
                </c:pt>
                <c:pt idx="585">
                  <c:v>44684.0</c:v>
                </c:pt>
                <c:pt idx="586">
                  <c:v>44685.0</c:v>
                </c:pt>
                <c:pt idx="587">
                  <c:v>44686.0</c:v>
                </c:pt>
                <c:pt idx="588">
                  <c:v>44687.0</c:v>
                </c:pt>
                <c:pt idx="589">
                  <c:v>44690.0</c:v>
                </c:pt>
                <c:pt idx="590">
                  <c:v>44691.0</c:v>
                </c:pt>
                <c:pt idx="591">
                  <c:v>44692.0</c:v>
                </c:pt>
                <c:pt idx="592">
                  <c:v>44693.0</c:v>
                </c:pt>
                <c:pt idx="593">
                  <c:v>44694.0</c:v>
                </c:pt>
                <c:pt idx="594">
                  <c:v>44697.0</c:v>
                </c:pt>
                <c:pt idx="595">
                  <c:v>44698.0</c:v>
                </c:pt>
                <c:pt idx="596">
                  <c:v>44699.0</c:v>
                </c:pt>
                <c:pt idx="597">
                  <c:v>44700.0</c:v>
                </c:pt>
                <c:pt idx="598">
                  <c:v>44701.0</c:v>
                </c:pt>
                <c:pt idx="599">
                  <c:v>44704.0</c:v>
                </c:pt>
                <c:pt idx="600">
                  <c:v>44705.0</c:v>
                </c:pt>
                <c:pt idx="601">
                  <c:v>44706.0</c:v>
                </c:pt>
                <c:pt idx="602">
                  <c:v>44707.0</c:v>
                </c:pt>
                <c:pt idx="603">
                  <c:v>44708.0</c:v>
                </c:pt>
                <c:pt idx="604">
                  <c:v>44712.0</c:v>
                </c:pt>
                <c:pt idx="605">
                  <c:v>44713.0</c:v>
                </c:pt>
                <c:pt idx="606">
                  <c:v>44714.0</c:v>
                </c:pt>
                <c:pt idx="607">
                  <c:v>44715.0</c:v>
                </c:pt>
                <c:pt idx="608">
                  <c:v>44718.0</c:v>
                </c:pt>
                <c:pt idx="609">
                  <c:v>44719.0</c:v>
                </c:pt>
                <c:pt idx="610">
                  <c:v>44720.0</c:v>
                </c:pt>
                <c:pt idx="611">
                  <c:v>44721.0</c:v>
                </c:pt>
                <c:pt idx="612">
                  <c:v>44722.0</c:v>
                </c:pt>
                <c:pt idx="613">
                  <c:v>44725.0</c:v>
                </c:pt>
                <c:pt idx="614">
                  <c:v>44726.0</c:v>
                </c:pt>
                <c:pt idx="615">
                  <c:v>44727.0</c:v>
                </c:pt>
                <c:pt idx="616">
                  <c:v>44728.0</c:v>
                </c:pt>
                <c:pt idx="617">
                  <c:v>44729.0</c:v>
                </c:pt>
                <c:pt idx="618">
                  <c:v>44733.0</c:v>
                </c:pt>
                <c:pt idx="619">
                  <c:v>44734.0</c:v>
                </c:pt>
                <c:pt idx="620">
                  <c:v>44735.0</c:v>
                </c:pt>
                <c:pt idx="621">
                  <c:v>44736.0</c:v>
                </c:pt>
                <c:pt idx="622">
                  <c:v>44739.0</c:v>
                </c:pt>
                <c:pt idx="623">
                  <c:v>44740.0</c:v>
                </c:pt>
                <c:pt idx="624">
                  <c:v>44741.0</c:v>
                </c:pt>
                <c:pt idx="625">
                  <c:v>44742.0</c:v>
                </c:pt>
                <c:pt idx="626">
                  <c:v>44743.0</c:v>
                </c:pt>
                <c:pt idx="627">
                  <c:v>44747.0</c:v>
                </c:pt>
                <c:pt idx="628">
                  <c:v>44748.0</c:v>
                </c:pt>
                <c:pt idx="629">
                  <c:v>44749.0</c:v>
                </c:pt>
                <c:pt idx="630">
                  <c:v>44750.0</c:v>
                </c:pt>
                <c:pt idx="631">
                  <c:v>44753.0</c:v>
                </c:pt>
                <c:pt idx="632">
                  <c:v>44754.0</c:v>
                </c:pt>
                <c:pt idx="633">
                  <c:v>44755.0</c:v>
                </c:pt>
                <c:pt idx="634">
                  <c:v>44756.0</c:v>
                </c:pt>
                <c:pt idx="635">
                  <c:v>44757.0</c:v>
                </c:pt>
                <c:pt idx="636">
                  <c:v>44760.0</c:v>
                </c:pt>
                <c:pt idx="637">
                  <c:v>44761.0</c:v>
                </c:pt>
                <c:pt idx="638">
                  <c:v>44762.0</c:v>
                </c:pt>
                <c:pt idx="639">
                  <c:v>44763.0</c:v>
                </c:pt>
                <c:pt idx="640">
                  <c:v>44764.0</c:v>
                </c:pt>
                <c:pt idx="641">
                  <c:v>44767.0</c:v>
                </c:pt>
                <c:pt idx="642">
                  <c:v>44768.0</c:v>
                </c:pt>
                <c:pt idx="643">
                  <c:v>44769.0</c:v>
                </c:pt>
                <c:pt idx="644">
                  <c:v>44770.0</c:v>
                </c:pt>
                <c:pt idx="645">
                  <c:v>44771.0</c:v>
                </c:pt>
                <c:pt idx="646">
                  <c:v>44774.0</c:v>
                </c:pt>
                <c:pt idx="647">
                  <c:v>44775.0</c:v>
                </c:pt>
                <c:pt idx="648">
                  <c:v>44776.0</c:v>
                </c:pt>
                <c:pt idx="649">
                  <c:v>44777.0</c:v>
                </c:pt>
                <c:pt idx="650">
                  <c:v>44778.0</c:v>
                </c:pt>
                <c:pt idx="651">
                  <c:v>44781.0</c:v>
                </c:pt>
                <c:pt idx="652">
                  <c:v>44782.0</c:v>
                </c:pt>
                <c:pt idx="653">
                  <c:v>44783.0</c:v>
                </c:pt>
                <c:pt idx="654">
                  <c:v>44784.0</c:v>
                </c:pt>
                <c:pt idx="655">
                  <c:v>44785.0</c:v>
                </c:pt>
                <c:pt idx="656">
                  <c:v>44788.0</c:v>
                </c:pt>
                <c:pt idx="657">
                  <c:v>44789.0</c:v>
                </c:pt>
                <c:pt idx="658">
                  <c:v>44790.0</c:v>
                </c:pt>
                <c:pt idx="659">
                  <c:v>44791.0</c:v>
                </c:pt>
                <c:pt idx="660">
                  <c:v>44792.0</c:v>
                </c:pt>
                <c:pt idx="661">
                  <c:v>44795.0</c:v>
                </c:pt>
                <c:pt idx="662">
                  <c:v>44796.0</c:v>
                </c:pt>
                <c:pt idx="663">
                  <c:v>44797.0</c:v>
                </c:pt>
                <c:pt idx="664">
                  <c:v>44798.0</c:v>
                </c:pt>
                <c:pt idx="665">
                  <c:v>44799.0</c:v>
                </c:pt>
                <c:pt idx="666">
                  <c:v>44802.0</c:v>
                </c:pt>
                <c:pt idx="667">
                  <c:v>44803.0</c:v>
                </c:pt>
                <c:pt idx="668">
                  <c:v>44804.0</c:v>
                </c:pt>
                <c:pt idx="669">
                  <c:v>44805.0</c:v>
                </c:pt>
                <c:pt idx="670">
                  <c:v>44806.0</c:v>
                </c:pt>
                <c:pt idx="671">
                  <c:v>44810.0</c:v>
                </c:pt>
                <c:pt idx="672">
                  <c:v>44811.0</c:v>
                </c:pt>
                <c:pt idx="673">
                  <c:v>44812.0</c:v>
                </c:pt>
                <c:pt idx="674">
                  <c:v>44813.0</c:v>
                </c:pt>
                <c:pt idx="675">
                  <c:v>44816.0</c:v>
                </c:pt>
                <c:pt idx="676">
                  <c:v>44817.0</c:v>
                </c:pt>
                <c:pt idx="677">
                  <c:v>44818.0</c:v>
                </c:pt>
                <c:pt idx="678">
                  <c:v>44819.0</c:v>
                </c:pt>
                <c:pt idx="679">
                  <c:v>44820.0</c:v>
                </c:pt>
                <c:pt idx="680">
                  <c:v>44823.0</c:v>
                </c:pt>
                <c:pt idx="681">
                  <c:v>44824.0</c:v>
                </c:pt>
                <c:pt idx="682">
                  <c:v>44825.0</c:v>
                </c:pt>
                <c:pt idx="683">
                  <c:v>44826.0</c:v>
                </c:pt>
                <c:pt idx="684">
                  <c:v>44827.0</c:v>
                </c:pt>
                <c:pt idx="685">
                  <c:v>44830.0</c:v>
                </c:pt>
                <c:pt idx="686">
                  <c:v>44831.0</c:v>
                </c:pt>
                <c:pt idx="687">
                  <c:v>44832.0</c:v>
                </c:pt>
                <c:pt idx="688">
                  <c:v>44833.0</c:v>
                </c:pt>
                <c:pt idx="689">
                  <c:v>44834.0</c:v>
                </c:pt>
                <c:pt idx="690">
                  <c:v>44837.0</c:v>
                </c:pt>
                <c:pt idx="691">
                  <c:v>44838.0</c:v>
                </c:pt>
                <c:pt idx="692">
                  <c:v>44839.0</c:v>
                </c:pt>
                <c:pt idx="693">
                  <c:v>44840.0</c:v>
                </c:pt>
                <c:pt idx="694">
                  <c:v>44841.0</c:v>
                </c:pt>
                <c:pt idx="695">
                  <c:v>44845.0</c:v>
                </c:pt>
                <c:pt idx="696">
                  <c:v>44846.0</c:v>
                </c:pt>
                <c:pt idx="697">
                  <c:v>44847.0</c:v>
                </c:pt>
                <c:pt idx="698">
                  <c:v>44848.0</c:v>
                </c:pt>
                <c:pt idx="699">
                  <c:v>44851.0</c:v>
                </c:pt>
                <c:pt idx="700">
                  <c:v>44852.0</c:v>
                </c:pt>
                <c:pt idx="701">
                  <c:v>44853.0</c:v>
                </c:pt>
                <c:pt idx="702">
                  <c:v>44854.0</c:v>
                </c:pt>
                <c:pt idx="703">
                  <c:v>44855.0</c:v>
                </c:pt>
                <c:pt idx="704">
                  <c:v>44858.0</c:v>
                </c:pt>
                <c:pt idx="705">
                  <c:v>44859.0</c:v>
                </c:pt>
                <c:pt idx="706">
                  <c:v>44860.0</c:v>
                </c:pt>
                <c:pt idx="707">
                  <c:v>44861.0</c:v>
                </c:pt>
                <c:pt idx="708">
                  <c:v>44862.0</c:v>
                </c:pt>
                <c:pt idx="709">
                  <c:v>44865.0</c:v>
                </c:pt>
                <c:pt idx="710">
                  <c:v>44866.0</c:v>
                </c:pt>
                <c:pt idx="711">
                  <c:v>44867.0</c:v>
                </c:pt>
                <c:pt idx="712">
                  <c:v>44868.0</c:v>
                </c:pt>
                <c:pt idx="713">
                  <c:v>44869.0</c:v>
                </c:pt>
                <c:pt idx="714">
                  <c:v>44872.0</c:v>
                </c:pt>
                <c:pt idx="715">
                  <c:v>44873.0</c:v>
                </c:pt>
                <c:pt idx="716">
                  <c:v>44874.0</c:v>
                </c:pt>
                <c:pt idx="717">
                  <c:v>44875.0</c:v>
                </c:pt>
                <c:pt idx="718">
                  <c:v>44879.0</c:v>
                </c:pt>
                <c:pt idx="719">
                  <c:v>44880.0</c:v>
                </c:pt>
                <c:pt idx="720">
                  <c:v>44881.0</c:v>
                </c:pt>
                <c:pt idx="721">
                  <c:v>44882.0</c:v>
                </c:pt>
                <c:pt idx="722">
                  <c:v>44883.0</c:v>
                </c:pt>
                <c:pt idx="723">
                  <c:v>44886.0</c:v>
                </c:pt>
                <c:pt idx="724">
                  <c:v>44887.0</c:v>
                </c:pt>
                <c:pt idx="725">
                  <c:v>44888.0</c:v>
                </c:pt>
                <c:pt idx="726">
                  <c:v>44890.0</c:v>
                </c:pt>
                <c:pt idx="727">
                  <c:v>44893.0</c:v>
                </c:pt>
                <c:pt idx="728">
                  <c:v>44894.0</c:v>
                </c:pt>
                <c:pt idx="729">
                  <c:v>44895.0</c:v>
                </c:pt>
                <c:pt idx="730">
                  <c:v>44896.0</c:v>
                </c:pt>
                <c:pt idx="731">
                  <c:v>44897.0</c:v>
                </c:pt>
                <c:pt idx="732">
                  <c:v>44900.0</c:v>
                </c:pt>
                <c:pt idx="733">
                  <c:v>44901.0</c:v>
                </c:pt>
                <c:pt idx="734">
                  <c:v>44902.0</c:v>
                </c:pt>
                <c:pt idx="735">
                  <c:v>44903.0</c:v>
                </c:pt>
                <c:pt idx="736">
                  <c:v>44904.0</c:v>
                </c:pt>
                <c:pt idx="737">
                  <c:v>44907.0</c:v>
                </c:pt>
                <c:pt idx="738">
                  <c:v>44908.0</c:v>
                </c:pt>
                <c:pt idx="739">
                  <c:v>44909.0</c:v>
                </c:pt>
                <c:pt idx="740">
                  <c:v>44910.0</c:v>
                </c:pt>
                <c:pt idx="741">
                  <c:v>44911.0</c:v>
                </c:pt>
                <c:pt idx="742">
                  <c:v>44914.0</c:v>
                </c:pt>
                <c:pt idx="743">
                  <c:v>44915.0</c:v>
                </c:pt>
                <c:pt idx="744">
                  <c:v>44916.0</c:v>
                </c:pt>
                <c:pt idx="745">
                  <c:v>44917.0</c:v>
                </c:pt>
                <c:pt idx="746">
                  <c:v>44918.0</c:v>
                </c:pt>
                <c:pt idx="747">
                  <c:v>44922.0</c:v>
                </c:pt>
                <c:pt idx="748">
                  <c:v>44923.0</c:v>
                </c:pt>
                <c:pt idx="749">
                  <c:v>44924.0</c:v>
                </c:pt>
                <c:pt idx="750">
                  <c:v>44925.0</c:v>
                </c:pt>
                <c:pt idx="751">
                  <c:v>44929.0</c:v>
                </c:pt>
                <c:pt idx="752">
                  <c:v>44930.0</c:v>
                </c:pt>
                <c:pt idx="753">
                  <c:v>44931.0</c:v>
                </c:pt>
                <c:pt idx="754">
                  <c:v>44932.0</c:v>
                </c:pt>
                <c:pt idx="755">
                  <c:v>44935.0</c:v>
                </c:pt>
                <c:pt idx="756">
                  <c:v>44936.0</c:v>
                </c:pt>
                <c:pt idx="757">
                  <c:v>44937.0</c:v>
                </c:pt>
                <c:pt idx="758">
                  <c:v>44938.0</c:v>
                </c:pt>
                <c:pt idx="759">
                  <c:v>44939.0</c:v>
                </c:pt>
                <c:pt idx="760">
                  <c:v>44943.0</c:v>
                </c:pt>
                <c:pt idx="761">
                  <c:v>44944.0</c:v>
                </c:pt>
                <c:pt idx="762">
                  <c:v>44945.0</c:v>
                </c:pt>
                <c:pt idx="763">
                  <c:v>44946.0</c:v>
                </c:pt>
                <c:pt idx="764">
                  <c:v>44949.0</c:v>
                </c:pt>
                <c:pt idx="765">
                  <c:v>44950.0</c:v>
                </c:pt>
                <c:pt idx="766">
                  <c:v>44951.0</c:v>
                </c:pt>
                <c:pt idx="767">
                  <c:v>44952.0</c:v>
                </c:pt>
                <c:pt idx="768">
                  <c:v>44953.0</c:v>
                </c:pt>
                <c:pt idx="769">
                  <c:v>44956.0</c:v>
                </c:pt>
                <c:pt idx="770">
                  <c:v>44957.0</c:v>
                </c:pt>
                <c:pt idx="771">
                  <c:v>44958.0</c:v>
                </c:pt>
                <c:pt idx="772">
                  <c:v>44959.0</c:v>
                </c:pt>
                <c:pt idx="773">
                  <c:v>44960.0</c:v>
                </c:pt>
                <c:pt idx="774">
                  <c:v>44963.0</c:v>
                </c:pt>
                <c:pt idx="775">
                  <c:v>44964.0</c:v>
                </c:pt>
                <c:pt idx="776">
                  <c:v>44965.0</c:v>
                </c:pt>
                <c:pt idx="777">
                  <c:v>44966.0</c:v>
                </c:pt>
                <c:pt idx="778">
                  <c:v>44967.0</c:v>
                </c:pt>
                <c:pt idx="779">
                  <c:v>44970.0</c:v>
                </c:pt>
                <c:pt idx="780">
                  <c:v>44971.0</c:v>
                </c:pt>
                <c:pt idx="781">
                  <c:v>44972.0</c:v>
                </c:pt>
                <c:pt idx="782">
                  <c:v>44973.0</c:v>
                </c:pt>
                <c:pt idx="783">
                  <c:v>44974.0</c:v>
                </c:pt>
                <c:pt idx="784">
                  <c:v>44978.0</c:v>
                </c:pt>
                <c:pt idx="785">
                  <c:v>44979.0</c:v>
                </c:pt>
                <c:pt idx="786">
                  <c:v>44980.0</c:v>
                </c:pt>
                <c:pt idx="787">
                  <c:v>44981.0</c:v>
                </c:pt>
                <c:pt idx="788">
                  <c:v>44984.0</c:v>
                </c:pt>
                <c:pt idx="789">
                  <c:v>44985.0</c:v>
                </c:pt>
                <c:pt idx="790">
                  <c:v>44986.0</c:v>
                </c:pt>
                <c:pt idx="791">
                  <c:v>44987.0</c:v>
                </c:pt>
                <c:pt idx="792">
                  <c:v>44988.0</c:v>
                </c:pt>
                <c:pt idx="793">
                  <c:v>44991.0</c:v>
                </c:pt>
                <c:pt idx="794">
                  <c:v>44992.0</c:v>
                </c:pt>
                <c:pt idx="795">
                  <c:v>44993.0</c:v>
                </c:pt>
                <c:pt idx="796">
                  <c:v>44994.0</c:v>
                </c:pt>
                <c:pt idx="797">
                  <c:v>44995.0</c:v>
                </c:pt>
                <c:pt idx="798">
                  <c:v>44998.0</c:v>
                </c:pt>
                <c:pt idx="799">
                  <c:v>44999.0</c:v>
                </c:pt>
                <c:pt idx="800">
                  <c:v>45000.0</c:v>
                </c:pt>
                <c:pt idx="801">
                  <c:v>45001.0</c:v>
                </c:pt>
                <c:pt idx="802">
                  <c:v>45002.0</c:v>
                </c:pt>
                <c:pt idx="803">
                  <c:v>45005.0</c:v>
                </c:pt>
                <c:pt idx="804">
                  <c:v>45006.0</c:v>
                </c:pt>
                <c:pt idx="805">
                  <c:v>45007.0</c:v>
                </c:pt>
                <c:pt idx="806">
                  <c:v>45008.0</c:v>
                </c:pt>
                <c:pt idx="807">
                  <c:v>45009.0</c:v>
                </c:pt>
                <c:pt idx="808">
                  <c:v>45012.0</c:v>
                </c:pt>
                <c:pt idx="809">
                  <c:v>45013.0</c:v>
                </c:pt>
                <c:pt idx="810">
                  <c:v>45014.0</c:v>
                </c:pt>
                <c:pt idx="811">
                  <c:v>45015.0</c:v>
                </c:pt>
                <c:pt idx="812">
                  <c:v>45016.0</c:v>
                </c:pt>
                <c:pt idx="813">
                  <c:v>45019.0</c:v>
                </c:pt>
                <c:pt idx="814">
                  <c:v>45020.0</c:v>
                </c:pt>
                <c:pt idx="815">
                  <c:v>45021.0</c:v>
                </c:pt>
                <c:pt idx="816">
                  <c:v>45022.0</c:v>
                </c:pt>
                <c:pt idx="817">
                  <c:v>45023.0</c:v>
                </c:pt>
                <c:pt idx="818">
                  <c:v>45026.0</c:v>
                </c:pt>
                <c:pt idx="819">
                  <c:v>45027.0</c:v>
                </c:pt>
                <c:pt idx="820">
                  <c:v>45028.0</c:v>
                </c:pt>
                <c:pt idx="821">
                  <c:v>45029.0</c:v>
                </c:pt>
                <c:pt idx="822">
                  <c:v>45030.0</c:v>
                </c:pt>
                <c:pt idx="823">
                  <c:v>45033.0</c:v>
                </c:pt>
                <c:pt idx="824">
                  <c:v>45034.0</c:v>
                </c:pt>
                <c:pt idx="825">
                  <c:v>45035.0</c:v>
                </c:pt>
                <c:pt idx="826">
                  <c:v>45036.0</c:v>
                </c:pt>
                <c:pt idx="827">
                  <c:v>45037.0</c:v>
                </c:pt>
                <c:pt idx="828">
                  <c:v>45040.0</c:v>
                </c:pt>
                <c:pt idx="829">
                  <c:v>45041.0</c:v>
                </c:pt>
                <c:pt idx="830">
                  <c:v>45042.0</c:v>
                </c:pt>
                <c:pt idx="831">
                  <c:v>45043.0</c:v>
                </c:pt>
                <c:pt idx="832">
                  <c:v>45044.0</c:v>
                </c:pt>
                <c:pt idx="833">
                  <c:v>45047.0</c:v>
                </c:pt>
                <c:pt idx="834">
                  <c:v>45048.0</c:v>
                </c:pt>
                <c:pt idx="835">
                  <c:v>45049.0</c:v>
                </c:pt>
                <c:pt idx="836">
                  <c:v>45050.0</c:v>
                </c:pt>
                <c:pt idx="837">
                  <c:v>45051.0</c:v>
                </c:pt>
                <c:pt idx="838">
                  <c:v>45054.0</c:v>
                </c:pt>
                <c:pt idx="839">
                  <c:v>45055.0</c:v>
                </c:pt>
                <c:pt idx="840">
                  <c:v>45056.0</c:v>
                </c:pt>
                <c:pt idx="841">
                  <c:v>45057.0</c:v>
                </c:pt>
                <c:pt idx="842">
                  <c:v>45058.0</c:v>
                </c:pt>
                <c:pt idx="843">
                  <c:v>45061.0</c:v>
                </c:pt>
                <c:pt idx="844">
                  <c:v>45062.0</c:v>
                </c:pt>
                <c:pt idx="845">
                  <c:v>45063.0</c:v>
                </c:pt>
                <c:pt idx="846">
                  <c:v>45064.0</c:v>
                </c:pt>
                <c:pt idx="847">
                  <c:v>45065.0</c:v>
                </c:pt>
                <c:pt idx="848">
                  <c:v>45068.0</c:v>
                </c:pt>
                <c:pt idx="849">
                  <c:v>45069.0</c:v>
                </c:pt>
                <c:pt idx="850">
                  <c:v>45070.0</c:v>
                </c:pt>
                <c:pt idx="851">
                  <c:v>45071.0</c:v>
                </c:pt>
                <c:pt idx="852">
                  <c:v>45072.0</c:v>
                </c:pt>
                <c:pt idx="853">
                  <c:v>45076.0</c:v>
                </c:pt>
                <c:pt idx="854">
                  <c:v>45077.0</c:v>
                </c:pt>
                <c:pt idx="855">
                  <c:v>45078.0</c:v>
                </c:pt>
                <c:pt idx="856">
                  <c:v>45079.0</c:v>
                </c:pt>
                <c:pt idx="857">
                  <c:v>45082.0</c:v>
                </c:pt>
                <c:pt idx="858">
                  <c:v>45083.0</c:v>
                </c:pt>
                <c:pt idx="859">
                  <c:v>45084.0</c:v>
                </c:pt>
                <c:pt idx="860">
                  <c:v>45085.0</c:v>
                </c:pt>
                <c:pt idx="861">
                  <c:v>45086.0</c:v>
                </c:pt>
                <c:pt idx="862">
                  <c:v>45089.0</c:v>
                </c:pt>
                <c:pt idx="863">
                  <c:v>45090.0</c:v>
                </c:pt>
                <c:pt idx="864">
                  <c:v>45091.0</c:v>
                </c:pt>
                <c:pt idx="865">
                  <c:v>45092.0</c:v>
                </c:pt>
                <c:pt idx="866">
                  <c:v>45093.0</c:v>
                </c:pt>
                <c:pt idx="867">
                  <c:v>45097.0</c:v>
                </c:pt>
                <c:pt idx="868">
                  <c:v>45098.0</c:v>
                </c:pt>
                <c:pt idx="869">
                  <c:v>45099.0</c:v>
                </c:pt>
                <c:pt idx="870">
                  <c:v>45100.0</c:v>
                </c:pt>
                <c:pt idx="871">
                  <c:v>45103.0</c:v>
                </c:pt>
                <c:pt idx="872">
                  <c:v>45104.0</c:v>
                </c:pt>
                <c:pt idx="873">
                  <c:v>45105.0</c:v>
                </c:pt>
                <c:pt idx="874">
                  <c:v>45106.0</c:v>
                </c:pt>
                <c:pt idx="875">
                  <c:v>45107.0</c:v>
                </c:pt>
                <c:pt idx="876">
                  <c:v>45110.0</c:v>
                </c:pt>
                <c:pt idx="877">
                  <c:v>45112.0</c:v>
                </c:pt>
                <c:pt idx="878">
                  <c:v>45113.0</c:v>
                </c:pt>
                <c:pt idx="879">
                  <c:v>45114.0</c:v>
                </c:pt>
                <c:pt idx="880">
                  <c:v>45117.0</c:v>
                </c:pt>
                <c:pt idx="881">
                  <c:v>45118.0</c:v>
                </c:pt>
                <c:pt idx="882">
                  <c:v>45119.0</c:v>
                </c:pt>
                <c:pt idx="883">
                  <c:v>45120.0</c:v>
                </c:pt>
                <c:pt idx="884">
                  <c:v>45121.0</c:v>
                </c:pt>
                <c:pt idx="885">
                  <c:v>45124.0</c:v>
                </c:pt>
                <c:pt idx="886">
                  <c:v>45125.0</c:v>
                </c:pt>
                <c:pt idx="887">
                  <c:v>45126.0</c:v>
                </c:pt>
                <c:pt idx="888">
                  <c:v>45127.0</c:v>
                </c:pt>
                <c:pt idx="889">
                  <c:v>45128.0</c:v>
                </c:pt>
                <c:pt idx="890">
                  <c:v>45131.0</c:v>
                </c:pt>
                <c:pt idx="891">
                  <c:v>45132.0</c:v>
                </c:pt>
                <c:pt idx="892">
                  <c:v>45133.0</c:v>
                </c:pt>
                <c:pt idx="893">
                  <c:v>45134.0</c:v>
                </c:pt>
                <c:pt idx="894">
                  <c:v>45135.0</c:v>
                </c:pt>
                <c:pt idx="895">
                  <c:v>45138.0</c:v>
                </c:pt>
                <c:pt idx="896">
                  <c:v>45139.0</c:v>
                </c:pt>
                <c:pt idx="897">
                  <c:v>45140.0</c:v>
                </c:pt>
                <c:pt idx="898">
                  <c:v>45141.0</c:v>
                </c:pt>
                <c:pt idx="899">
                  <c:v>45142.0</c:v>
                </c:pt>
                <c:pt idx="900">
                  <c:v>45145.0</c:v>
                </c:pt>
                <c:pt idx="901">
                  <c:v>45146.0</c:v>
                </c:pt>
                <c:pt idx="902">
                  <c:v>45147.0</c:v>
                </c:pt>
                <c:pt idx="903">
                  <c:v>45148.0</c:v>
                </c:pt>
                <c:pt idx="904">
                  <c:v>45149.0</c:v>
                </c:pt>
                <c:pt idx="905">
                  <c:v>45152.0</c:v>
                </c:pt>
                <c:pt idx="906">
                  <c:v>45153.0</c:v>
                </c:pt>
                <c:pt idx="907">
                  <c:v>45154.0</c:v>
                </c:pt>
                <c:pt idx="908">
                  <c:v>45155.0</c:v>
                </c:pt>
                <c:pt idx="909">
                  <c:v>45156.0</c:v>
                </c:pt>
                <c:pt idx="910">
                  <c:v>45159.0</c:v>
                </c:pt>
                <c:pt idx="911">
                  <c:v>45160.0</c:v>
                </c:pt>
                <c:pt idx="912">
                  <c:v>45161.0</c:v>
                </c:pt>
                <c:pt idx="913">
                  <c:v>45162.0</c:v>
                </c:pt>
                <c:pt idx="914">
                  <c:v>45163.0</c:v>
                </c:pt>
                <c:pt idx="915">
                  <c:v>45166.0</c:v>
                </c:pt>
                <c:pt idx="916">
                  <c:v>45167.0</c:v>
                </c:pt>
                <c:pt idx="917">
                  <c:v>45168.0</c:v>
                </c:pt>
                <c:pt idx="918">
                  <c:v>45169.0</c:v>
                </c:pt>
                <c:pt idx="919">
                  <c:v>45170.0</c:v>
                </c:pt>
                <c:pt idx="920">
                  <c:v>45174.0</c:v>
                </c:pt>
                <c:pt idx="921">
                  <c:v>45175.0</c:v>
                </c:pt>
                <c:pt idx="922">
                  <c:v>45176.0</c:v>
                </c:pt>
                <c:pt idx="923">
                  <c:v>45177.0</c:v>
                </c:pt>
                <c:pt idx="924">
                  <c:v>45180.0</c:v>
                </c:pt>
                <c:pt idx="925">
                  <c:v>45181.0</c:v>
                </c:pt>
                <c:pt idx="926">
                  <c:v>45182.0</c:v>
                </c:pt>
                <c:pt idx="927">
                  <c:v>45183.0</c:v>
                </c:pt>
                <c:pt idx="928">
                  <c:v>45184.0</c:v>
                </c:pt>
                <c:pt idx="929">
                  <c:v>45187.0</c:v>
                </c:pt>
                <c:pt idx="930">
                  <c:v>45188.0</c:v>
                </c:pt>
                <c:pt idx="931">
                  <c:v>45189.0</c:v>
                </c:pt>
                <c:pt idx="932">
                  <c:v>45190.0</c:v>
                </c:pt>
                <c:pt idx="933">
                  <c:v>45191.0</c:v>
                </c:pt>
                <c:pt idx="934">
                  <c:v>45194.0</c:v>
                </c:pt>
                <c:pt idx="935">
                  <c:v>45195.0</c:v>
                </c:pt>
                <c:pt idx="936">
                  <c:v>45196.0</c:v>
                </c:pt>
                <c:pt idx="937">
                  <c:v>45197.0</c:v>
                </c:pt>
                <c:pt idx="938">
                  <c:v>45198.0</c:v>
                </c:pt>
                <c:pt idx="939">
                  <c:v>45201.0</c:v>
                </c:pt>
                <c:pt idx="940">
                  <c:v>45202.0</c:v>
                </c:pt>
                <c:pt idx="941">
                  <c:v>45203.0</c:v>
                </c:pt>
                <c:pt idx="942">
                  <c:v>45204.0</c:v>
                </c:pt>
                <c:pt idx="943">
                  <c:v>45205.0</c:v>
                </c:pt>
                <c:pt idx="944">
                  <c:v>45209.0</c:v>
                </c:pt>
                <c:pt idx="945">
                  <c:v>45210.0</c:v>
                </c:pt>
                <c:pt idx="946">
                  <c:v>45211.0</c:v>
                </c:pt>
                <c:pt idx="947">
                  <c:v>45212.0</c:v>
                </c:pt>
                <c:pt idx="948">
                  <c:v>45215.0</c:v>
                </c:pt>
                <c:pt idx="949">
                  <c:v>45216.0</c:v>
                </c:pt>
                <c:pt idx="950">
                  <c:v>45217.0</c:v>
                </c:pt>
                <c:pt idx="951">
                  <c:v>45218.0</c:v>
                </c:pt>
                <c:pt idx="952">
                  <c:v>45219.0</c:v>
                </c:pt>
                <c:pt idx="953">
                  <c:v>45222.0</c:v>
                </c:pt>
                <c:pt idx="954">
                  <c:v>45223.0</c:v>
                </c:pt>
                <c:pt idx="955">
                  <c:v>45224.0</c:v>
                </c:pt>
                <c:pt idx="956">
                  <c:v>45225.0</c:v>
                </c:pt>
                <c:pt idx="957">
                  <c:v>45226.0</c:v>
                </c:pt>
                <c:pt idx="958">
                  <c:v>45229.0</c:v>
                </c:pt>
                <c:pt idx="959">
                  <c:v>45230.0</c:v>
                </c:pt>
                <c:pt idx="960">
                  <c:v>45231.0</c:v>
                </c:pt>
                <c:pt idx="961">
                  <c:v>45232.0</c:v>
                </c:pt>
                <c:pt idx="962">
                  <c:v>45233.0</c:v>
                </c:pt>
                <c:pt idx="963">
                  <c:v>45236.0</c:v>
                </c:pt>
                <c:pt idx="964">
                  <c:v>45237.0</c:v>
                </c:pt>
                <c:pt idx="965">
                  <c:v>45238.0</c:v>
                </c:pt>
                <c:pt idx="966">
                  <c:v>45239.0</c:v>
                </c:pt>
                <c:pt idx="967">
                  <c:v>45240.0</c:v>
                </c:pt>
                <c:pt idx="968">
                  <c:v>45243.0</c:v>
                </c:pt>
                <c:pt idx="969">
                  <c:v>45244.0</c:v>
                </c:pt>
                <c:pt idx="970">
                  <c:v>45245.0</c:v>
                </c:pt>
                <c:pt idx="971">
                  <c:v>45246.0</c:v>
                </c:pt>
                <c:pt idx="972">
                  <c:v>45247.0</c:v>
                </c:pt>
                <c:pt idx="973">
                  <c:v>45250.0</c:v>
                </c:pt>
                <c:pt idx="974">
                  <c:v>45251.0</c:v>
                </c:pt>
                <c:pt idx="975">
                  <c:v>45252.0</c:v>
                </c:pt>
                <c:pt idx="976">
                  <c:v>45254.0</c:v>
                </c:pt>
                <c:pt idx="977">
                  <c:v>45257.0</c:v>
                </c:pt>
                <c:pt idx="978">
                  <c:v>45258.0</c:v>
                </c:pt>
                <c:pt idx="979">
                  <c:v>45259.0</c:v>
                </c:pt>
                <c:pt idx="980">
                  <c:v>45260.0</c:v>
                </c:pt>
                <c:pt idx="981">
                  <c:v>45261.0</c:v>
                </c:pt>
                <c:pt idx="982">
                  <c:v>45264.0</c:v>
                </c:pt>
                <c:pt idx="983">
                  <c:v>45265.0</c:v>
                </c:pt>
                <c:pt idx="984">
                  <c:v>45266.0</c:v>
                </c:pt>
                <c:pt idx="985">
                  <c:v>45267.0</c:v>
                </c:pt>
                <c:pt idx="986">
                  <c:v>45268.0</c:v>
                </c:pt>
                <c:pt idx="987">
                  <c:v>45271.0</c:v>
                </c:pt>
                <c:pt idx="988">
                  <c:v>45272.0</c:v>
                </c:pt>
                <c:pt idx="989">
                  <c:v>45273.0</c:v>
                </c:pt>
                <c:pt idx="990">
                  <c:v>45274.0</c:v>
                </c:pt>
                <c:pt idx="991">
                  <c:v>45275.0</c:v>
                </c:pt>
                <c:pt idx="992">
                  <c:v>45278.0</c:v>
                </c:pt>
                <c:pt idx="993">
                  <c:v>45279.0</c:v>
                </c:pt>
                <c:pt idx="994">
                  <c:v>45280.0</c:v>
                </c:pt>
                <c:pt idx="995">
                  <c:v>45281.0</c:v>
                </c:pt>
                <c:pt idx="996">
                  <c:v>45282.0</c:v>
                </c:pt>
                <c:pt idx="997">
                  <c:v>45286.0</c:v>
                </c:pt>
                <c:pt idx="998">
                  <c:v>45287.0</c:v>
                </c:pt>
                <c:pt idx="999">
                  <c:v>45288.0</c:v>
                </c:pt>
                <c:pt idx="1000">
                  <c:v>45289.0</c:v>
                </c:pt>
                <c:pt idx="1001">
                  <c:v>45293.0</c:v>
                </c:pt>
                <c:pt idx="1002">
                  <c:v>45294.0</c:v>
                </c:pt>
                <c:pt idx="1003">
                  <c:v>45295.0</c:v>
                </c:pt>
                <c:pt idx="1004">
                  <c:v>45296.0</c:v>
                </c:pt>
                <c:pt idx="1005">
                  <c:v>45299.0</c:v>
                </c:pt>
                <c:pt idx="1006">
                  <c:v>45300.0</c:v>
                </c:pt>
                <c:pt idx="1007">
                  <c:v>45301.0</c:v>
                </c:pt>
                <c:pt idx="1008">
                  <c:v>45302.0</c:v>
                </c:pt>
                <c:pt idx="1009">
                  <c:v>45303.0</c:v>
                </c:pt>
                <c:pt idx="1010">
                  <c:v>45307.0</c:v>
                </c:pt>
                <c:pt idx="1011">
                  <c:v>45308.0</c:v>
                </c:pt>
                <c:pt idx="1012">
                  <c:v>45309.0</c:v>
                </c:pt>
                <c:pt idx="1013">
                  <c:v>45310.0</c:v>
                </c:pt>
                <c:pt idx="1014">
                  <c:v>45313.0</c:v>
                </c:pt>
                <c:pt idx="1015">
                  <c:v>45314.0</c:v>
                </c:pt>
                <c:pt idx="1016">
                  <c:v>45315.0</c:v>
                </c:pt>
                <c:pt idx="1017">
                  <c:v>45316.0</c:v>
                </c:pt>
                <c:pt idx="1018">
                  <c:v>45317.0</c:v>
                </c:pt>
                <c:pt idx="1019">
                  <c:v>45320.0</c:v>
                </c:pt>
                <c:pt idx="1020">
                  <c:v>45321.0</c:v>
                </c:pt>
                <c:pt idx="1021">
                  <c:v>45322.0</c:v>
                </c:pt>
                <c:pt idx="1022">
                  <c:v>45323.0</c:v>
                </c:pt>
                <c:pt idx="1023">
                  <c:v>45324.0</c:v>
                </c:pt>
                <c:pt idx="1024">
                  <c:v>45327.0</c:v>
                </c:pt>
                <c:pt idx="1025">
                  <c:v>45328.0</c:v>
                </c:pt>
                <c:pt idx="1026">
                  <c:v>45329.0</c:v>
                </c:pt>
                <c:pt idx="1027">
                  <c:v>45330.0</c:v>
                </c:pt>
                <c:pt idx="1028">
                  <c:v>45331.0</c:v>
                </c:pt>
                <c:pt idx="1029">
                  <c:v>45334.0</c:v>
                </c:pt>
                <c:pt idx="1030">
                  <c:v>45335.0</c:v>
                </c:pt>
                <c:pt idx="1031">
                  <c:v>45336.0</c:v>
                </c:pt>
                <c:pt idx="1032">
                  <c:v>45337.0</c:v>
                </c:pt>
                <c:pt idx="1033">
                  <c:v>45338.0</c:v>
                </c:pt>
                <c:pt idx="1034">
                  <c:v>45342.0</c:v>
                </c:pt>
                <c:pt idx="1035">
                  <c:v>45343.0</c:v>
                </c:pt>
                <c:pt idx="1036">
                  <c:v>45344.0</c:v>
                </c:pt>
                <c:pt idx="1037">
                  <c:v>45345.0</c:v>
                </c:pt>
                <c:pt idx="1038">
                  <c:v>45348.0</c:v>
                </c:pt>
                <c:pt idx="1039">
                  <c:v>45349.0</c:v>
                </c:pt>
                <c:pt idx="1040">
                  <c:v>45350.0</c:v>
                </c:pt>
                <c:pt idx="1041">
                  <c:v>45351.0</c:v>
                </c:pt>
                <c:pt idx="1042">
                  <c:v>45352.0</c:v>
                </c:pt>
                <c:pt idx="1043">
                  <c:v>45355.0</c:v>
                </c:pt>
                <c:pt idx="1044">
                  <c:v>45356.0</c:v>
                </c:pt>
                <c:pt idx="1045">
                  <c:v>45357.0</c:v>
                </c:pt>
                <c:pt idx="1046">
                  <c:v>45358.0</c:v>
                </c:pt>
                <c:pt idx="1047">
                  <c:v>45359.0</c:v>
                </c:pt>
                <c:pt idx="1048">
                  <c:v>45362.0</c:v>
                </c:pt>
                <c:pt idx="1049">
                  <c:v>45363.0</c:v>
                </c:pt>
                <c:pt idx="1050">
                  <c:v>45364.0</c:v>
                </c:pt>
                <c:pt idx="1051">
                  <c:v>45365.0</c:v>
                </c:pt>
                <c:pt idx="1052">
                  <c:v>45366.0</c:v>
                </c:pt>
                <c:pt idx="1053">
                  <c:v>45369.0</c:v>
                </c:pt>
                <c:pt idx="1054">
                  <c:v>45370.0</c:v>
                </c:pt>
                <c:pt idx="1055">
                  <c:v>45371.0</c:v>
                </c:pt>
                <c:pt idx="1056">
                  <c:v>45372.0</c:v>
                </c:pt>
                <c:pt idx="1057">
                  <c:v>45373.0</c:v>
                </c:pt>
                <c:pt idx="1058">
                  <c:v>45376.0</c:v>
                </c:pt>
                <c:pt idx="1059">
                  <c:v>45377.0</c:v>
                </c:pt>
                <c:pt idx="1060">
                  <c:v>45378.0</c:v>
                </c:pt>
                <c:pt idx="1061">
                  <c:v>45379.0</c:v>
                </c:pt>
                <c:pt idx="1062">
                  <c:v>45383.0</c:v>
                </c:pt>
                <c:pt idx="1063">
                  <c:v>45384.0</c:v>
                </c:pt>
                <c:pt idx="1064">
                  <c:v>45385.0</c:v>
                </c:pt>
                <c:pt idx="1065">
                  <c:v>45386.0</c:v>
                </c:pt>
                <c:pt idx="1066">
                  <c:v>45387.0</c:v>
                </c:pt>
                <c:pt idx="1067">
                  <c:v>45390.0</c:v>
                </c:pt>
                <c:pt idx="1068">
                  <c:v>45391.0</c:v>
                </c:pt>
                <c:pt idx="1069">
                  <c:v>45392.0</c:v>
                </c:pt>
                <c:pt idx="1070">
                  <c:v>45393.0</c:v>
                </c:pt>
                <c:pt idx="1071">
                  <c:v>45394.0</c:v>
                </c:pt>
                <c:pt idx="1072">
                  <c:v>45397.0</c:v>
                </c:pt>
                <c:pt idx="1073">
                  <c:v>45398.0</c:v>
                </c:pt>
                <c:pt idx="1074">
                  <c:v>45399.0</c:v>
                </c:pt>
                <c:pt idx="1075">
                  <c:v>45400.0</c:v>
                </c:pt>
                <c:pt idx="1076">
                  <c:v>45401.0</c:v>
                </c:pt>
                <c:pt idx="1077">
                  <c:v>45404.0</c:v>
                </c:pt>
                <c:pt idx="1078">
                  <c:v>45405.0</c:v>
                </c:pt>
                <c:pt idx="1079">
                  <c:v>45406.0</c:v>
                </c:pt>
                <c:pt idx="1080">
                  <c:v>45407.0</c:v>
                </c:pt>
                <c:pt idx="1081">
                  <c:v>45408.0</c:v>
                </c:pt>
                <c:pt idx="1082">
                  <c:v>45411.0</c:v>
                </c:pt>
                <c:pt idx="1083">
                  <c:v>45412.0</c:v>
                </c:pt>
                <c:pt idx="1084">
                  <c:v>45413.0</c:v>
                </c:pt>
                <c:pt idx="1085">
                  <c:v>45414.0</c:v>
                </c:pt>
                <c:pt idx="1086">
                  <c:v>45415.0</c:v>
                </c:pt>
                <c:pt idx="1087">
                  <c:v>45418.0</c:v>
                </c:pt>
                <c:pt idx="1088">
                  <c:v>45419.0</c:v>
                </c:pt>
                <c:pt idx="1089">
                  <c:v>45420.0</c:v>
                </c:pt>
                <c:pt idx="1090">
                  <c:v>45421.0</c:v>
                </c:pt>
                <c:pt idx="1091">
                  <c:v>45422.0</c:v>
                </c:pt>
                <c:pt idx="1092">
                  <c:v>45425.0</c:v>
                </c:pt>
                <c:pt idx="1093">
                  <c:v>45426.0</c:v>
                </c:pt>
                <c:pt idx="1094">
                  <c:v>45427.0</c:v>
                </c:pt>
                <c:pt idx="1095">
                  <c:v>45428.0</c:v>
                </c:pt>
                <c:pt idx="1096">
                  <c:v>45429.0</c:v>
                </c:pt>
                <c:pt idx="1097">
                  <c:v>45432.0</c:v>
                </c:pt>
                <c:pt idx="1098">
                  <c:v>45433.0</c:v>
                </c:pt>
                <c:pt idx="1099">
                  <c:v>45434.0</c:v>
                </c:pt>
                <c:pt idx="1100">
                  <c:v>45435.0</c:v>
                </c:pt>
                <c:pt idx="1101">
                  <c:v>45436.0</c:v>
                </c:pt>
                <c:pt idx="1102">
                  <c:v>45440.0</c:v>
                </c:pt>
                <c:pt idx="1103">
                  <c:v>45441.0</c:v>
                </c:pt>
                <c:pt idx="1104">
                  <c:v>45442.0</c:v>
                </c:pt>
                <c:pt idx="1105">
                  <c:v>45443.0</c:v>
                </c:pt>
                <c:pt idx="1106">
                  <c:v>45446.0</c:v>
                </c:pt>
                <c:pt idx="1107">
                  <c:v>45447.0</c:v>
                </c:pt>
                <c:pt idx="1108">
                  <c:v>45448.0</c:v>
                </c:pt>
                <c:pt idx="1109">
                  <c:v>45449.0</c:v>
                </c:pt>
                <c:pt idx="1110">
                  <c:v>45450.0</c:v>
                </c:pt>
                <c:pt idx="1111">
                  <c:v>45453.0</c:v>
                </c:pt>
                <c:pt idx="1112">
                  <c:v>45454.0</c:v>
                </c:pt>
                <c:pt idx="1113">
                  <c:v>45455.0</c:v>
                </c:pt>
                <c:pt idx="1114">
                  <c:v>45456.0</c:v>
                </c:pt>
                <c:pt idx="1115">
                  <c:v>45457.0</c:v>
                </c:pt>
                <c:pt idx="1116">
                  <c:v>45460.0</c:v>
                </c:pt>
                <c:pt idx="1117">
                  <c:v>45461.0</c:v>
                </c:pt>
                <c:pt idx="1118">
                  <c:v>45463.0</c:v>
                </c:pt>
                <c:pt idx="1119">
                  <c:v>45464.0</c:v>
                </c:pt>
                <c:pt idx="1120">
                  <c:v>45467.0</c:v>
                </c:pt>
                <c:pt idx="1121">
                  <c:v>45468.0</c:v>
                </c:pt>
                <c:pt idx="1122">
                  <c:v>45469.0</c:v>
                </c:pt>
                <c:pt idx="1123">
                  <c:v>45470.0</c:v>
                </c:pt>
                <c:pt idx="1124">
                  <c:v>45471.0</c:v>
                </c:pt>
                <c:pt idx="1125">
                  <c:v>45474.0</c:v>
                </c:pt>
                <c:pt idx="1126">
                  <c:v>45475.0</c:v>
                </c:pt>
                <c:pt idx="1127">
                  <c:v>45476.0</c:v>
                </c:pt>
                <c:pt idx="1128">
                  <c:v>45478.0</c:v>
                </c:pt>
                <c:pt idx="1129">
                  <c:v>45481.0</c:v>
                </c:pt>
                <c:pt idx="1130">
                  <c:v>45482.0</c:v>
                </c:pt>
                <c:pt idx="1131">
                  <c:v>45483.0</c:v>
                </c:pt>
                <c:pt idx="1132">
                  <c:v>45484.0</c:v>
                </c:pt>
                <c:pt idx="1133">
                  <c:v>45485.0</c:v>
                </c:pt>
                <c:pt idx="1134">
                  <c:v>45488.0</c:v>
                </c:pt>
                <c:pt idx="1135">
                  <c:v>45489.0</c:v>
                </c:pt>
                <c:pt idx="1136">
                  <c:v>45490.0</c:v>
                </c:pt>
                <c:pt idx="1137">
                  <c:v>45491.0</c:v>
                </c:pt>
                <c:pt idx="1138">
                  <c:v>45492.0</c:v>
                </c:pt>
                <c:pt idx="1139">
                  <c:v>45495.0</c:v>
                </c:pt>
                <c:pt idx="1140">
                  <c:v>45496.0</c:v>
                </c:pt>
                <c:pt idx="1141">
                  <c:v>45497.0</c:v>
                </c:pt>
                <c:pt idx="1142">
                  <c:v>45498.0</c:v>
                </c:pt>
                <c:pt idx="1143">
                  <c:v>45499.0</c:v>
                </c:pt>
                <c:pt idx="1144">
                  <c:v>45502.0</c:v>
                </c:pt>
                <c:pt idx="1145">
                  <c:v>45503.0</c:v>
                </c:pt>
                <c:pt idx="1146">
                  <c:v>45504.0</c:v>
                </c:pt>
                <c:pt idx="1147">
                  <c:v>45505.0</c:v>
                </c:pt>
                <c:pt idx="1148">
                  <c:v>45506.0</c:v>
                </c:pt>
                <c:pt idx="1149">
                  <c:v>45509.0</c:v>
                </c:pt>
                <c:pt idx="1150">
                  <c:v>45510.0</c:v>
                </c:pt>
                <c:pt idx="1151">
                  <c:v>45511.0</c:v>
                </c:pt>
                <c:pt idx="1152">
                  <c:v>45512.0</c:v>
                </c:pt>
                <c:pt idx="1153">
                  <c:v>45513.0</c:v>
                </c:pt>
                <c:pt idx="1154">
                  <c:v>45516.0</c:v>
                </c:pt>
                <c:pt idx="1155">
                  <c:v>45517.0</c:v>
                </c:pt>
                <c:pt idx="1156">
                  <c:v>45518.0</c:v>
                </c:pt>
                <c:pt idx="1157">
                  <c:v>45519.0</c:v>
                </c:pt>
                <c:pt idx="1158">
                  <c:v>45520.0</c:v>
                </c:pt>
                <c:pt idx="1159">
                  <c:v>45523.0</c:v>
                </c:pt>
                <c:pt idx="1160">
                  <c:v>45524.0</c:v>
                </c:pt>
                <c:pt idx="1161">
                  <c:v>45525.0</c:v>
                </c:pt>
                <c:pt idx="1162">
                  <c:v>45526.0</c:v>
                </c:pt>
                <c:pt idx="1163">
                  <c:v>45527.0</c:v>
                </c:pt>
                <c:pt idx="1164">
                  <c:v>45530.0</c:v>
                </c:pt>
                <c:pt idx="1165">
                  <c:v>45531.0</c:v>
                </c:pt>
                <c:pt idx="1166">
                  <c:v>45532.0</c:v>
                </c:pt>
                <c:pt idx="1167">
                  <c:v>45533.0</c:v>
                </c:pt>
                <c:pt idx="1168">
                  <c:v>45534.0</c:v>
                </c:pt>
                <c:pt idx="1169">
                  <c:v>45538.0</c:v>
                </c:pt>
                <c:pt idx="1170">
                  <c:v>45539.0</c:v>
                </c:pt>
                <c:pt idx="1171">
                  <c:v>45540.0</c:v>
                </c:pt>
                <c:pt idx="1172">
                  <c:v>45541.0</c:v>
                </c:pt>
                <c:pt idx="1173">
                  <c:v>45544.0</c:v>
                </c:pt>
                <c:pt idx="1174">
                  <c:v>45545.0</c:v>
                </c:pt>
                <c:pt idx="1175">
                  <c:v>45546.0</c:v>
                </c:pt>
                <c:pt idx="1176">
                  <c:v>45547.0</c:v>
                </c:pt>
                <c:pt idx="1177">
                  <c:v>45548.0</c:v>
                </c:pt>
                <c:pt idx="1178">
                  <c:v>45551.0</c:v>
                </c:pt>
                <c:pt idx="1179">
                  <c:v>45552.0</c:v>
                </c:pt>
                <c:pt idx="1180">
                  <c:v>45553.0</c:v>
                </c:pt>
                <c:pt idx="1181">
                  <c:v>45554.0</c:v>
                </c:pt>
                <c:pt idx="1182">
                  <c:v>45555.0</c:v>
                </c:pt>
                <c:pt idx="1183">
                  <c:v>45558.0</c:v>
                </c:pt>
                <c:pt idx="1184">
                  <c:v>45559.0</c:v>
                </c:pt>
                <c:pt idx="1185">
                  <c:v>45560.0</c:v>
                </c:pt>
                <c:pt idx="1186">
                  <c:v>45561.0</c:v>
                </c:pt>
                <c:pt idx="1187">
                  <c:v>45562.0</c:v>
                </c:pt>
                <c:pt idx="1188">
                  <c:v>45565.0</c:v>
                </c:pt>
                <c:pt idx="1189">
                  <c:v>45566.0</c:v>
                </c:pt>
                <c:pt idx="1190">
                  <c:v>45567.0</c:v>
                </c:pt>
                <c:pt idx="1191">
                  <c:v>45568.0</c:v>
                </c:pt>
                <c:pt idx="1192">
                  <c:v>45569.0</c:v>
                </c:pt>
                <c:pt idx="1193">
                  <c:v>45572.0</c:v>
                </c:pt>
                <c:pt idx="1194">
                  <c:v>45573.0</c:v>
                </c:pt>
                <c:pt idx="1195">
                  <c:v>45574.0</c:v>
                </c:pt>
                <c:pt idx="1196">
                  <c:v>45575.0</c:v>
                </c:pt>
                <c:pt idx="1197">
                  <c:v>45576.0</c:v>
                </c:pt>
                <c:pt idx="1198">
                  <c:v>45580.0</c:v>
                </c:pt>
                <c:pt idx="1199">
                  <c:v>45581.0</c:v>
                </c:pt>
                <c:pt idx="1200">
                  <c:v>45582.0</c:v>
                </c:pt>
                <c:pt idx="1201">
                  <c:v>45583.0</c:v>
                </c:pt>
                <c:pt idx="1202">
                  <c:v>45586.0</c:v>
                </c:pt>
                <c:pt idx="1203">
                  <c:v>45587.0</c:v>
                </c:pt>
                <c:pt idx="1204">
                  <c:v>45588.0</c:v>
                </c:pt>
                <c:pt idx="1205">
                  <c:v>45589.0</c:v>
                </c:pt>
                <c:pt idx="1206">
                  <c:v>45590.0</c:v>
                </c:pt>
                <c:pt idx="1207">
                  <c:v>45593.0</c:v>
                </c:pt>
                <c:pt idx="1208">
                  <c:v>45594.0</c:v>
                </c:pt>
                <c:pt idx="1209">
                  <c:v>45595.0</c:v>
                </c:pt>
                <c:pt idx="1210">
                  <c:v>45596.0</c:v>
                </c:pt>
                <c:pt idx="1211">
                  <c:v>45597.0</c:v>
                </c:pt>
                <c:pt idx="1212">
                  <c:v>45600.0</c:v>
                </c:pt>
                <c:pt idx="1213">
                  <c:v>45601.0</c:v>
                </c:pt>
                <c:pt idx="1214">
                  <c:v>45602.0</c:v>
                </c:pt>
                <c:pt idx="1215">
                  <c:v>45603.0</c:v>
                </c:pt>
                <c:pt idx="1216">
                  <c:v>45604.0</c:v>
                </c:pt>
                <c:pt idx="1217">
                  <c:v>45608.0</c:v>
                </c:pt>
                <c:pt idx="1218">
                  <c:v>45609.0</c:v>
                </c:pt>
                <c:pt idx="1219">
                  <c:v>45610.0</c:v>
                </c:pt>
                <c:pt idx="1220">
                  <c:v>45611.0</c:v>
                </c:pt>
              </c:numCache>
            </c:numRef>
          </c:cat>
          <c:val>
            <c:numRef>
              <c:f>'[鑫元周观点数据底稿2024.11.15 - 副本.xlsx]美债收益率'!$I$1004:$I$2224</c:f>
              <c:numCache>
                <c:formatCode>0.0000</c:formatCode>
                <c:ptCount val="1221"/>
                <c:pt idx="0">
                  <c:v>1.88</c:v>
                </c:pt>
                <c:pt idx="1">
                  <c:v>1.8</c:v>
                </c:pt>
                <c:pt idx="2">
                  <c:v>1.81</c:v>
                </c:pt>
                <c:pt idx="3">
                  <c:v>1.83</c:v>
                </c:pt>
                <c:pt idx="4">
                  <c:v>1.87</c:v>
                </c:pt>
                <c:pt idx="5">
                  <c:v>1.85</c:v>
                </c:pt>
                <c:pt idx="6">
                  <c:v>1.83</c:v>
                </c:pt>
                <c:pt idx="7">
                  <c:v>1.85</c:v>
                </c:pt>
                <c:pt idx="8">
                  <c:v>1.82</c:v>
                </c:pt>
                <c:pt idx="9">
                  <c:v>1.79</c:v>
                </c:pt>
                <c:pt idx="10">
                  <c:v>1.81</c:v>
                </c:pt>
                <c:pt idx="11">
                  <c:v>1.84</c:v>
                </c:pt>
                <c:pt idx="12">
                  <c:v>1.78</c:v>
                </c:pt>
                <c:pt idx="13">
                  <c:v>1.77</c:v>
                </c:pt>
                <c:pt idx="14">
                  <c:v>1.74</c:v>
                </c:pt>
                <c:pt idx="15">
                  <c:v>1.7</c:v>
                </c:pt>
                <c:pt idx="16">
                  <c:v>1.61</c:v>
                </c:pt>
                <c:pt idx="17">
                  <c:v>1.65</c:v>
                </c:pt>
                <c:pt idx="18">
                  <c:v>1.6</c:v>
                </c:pt>
                <c:pt idx="19">
                  <c:v>1.57</c:v>
                </c:pt>
                <c:pt idx="20">
                  <c:v>1.51</c:v>
                </c:pt>
                <c:pt idx="21">
                  <c:v>1.54</c:v>
                </c:pt>
                <c:pt idx="22">
                  <c:v>1.61</c:v>
                </c:pt>
                <c:pt idx="23">
                  <c:v>1.66</c:v>
                </c:pt>
                <c:pt idx="24">
                  <c:v>1.65</c:v>
                </c:pt>
                <c:pt idx="25">
                  <c:v>1.59</c:v>
                </c:pt>
                <c:pt idx="26">
                  <c:v>1.56</c:v>
                </c:pt>
                <c:pt idx="27">
                  <c:v>1.59</c:v>
                </c:pt>
                <c:pt idx="28">
                  <c:v>1.62</c:v>
                </c:pt>
                <c:pt idx="29">
                  <c:v>1.61</c:v>
                </c:pt>
                <c:pt idx="30">
                  <c:v>1.59</c:v>
                </c:pt>
                <c:pt idx="31">
                  <c:v>1.55</c:v>
                </c:pt>
                <c:pt idx="32">
                  <c:v>1.56</c:v>
                </c:pt>
                <c:pt idx="33">
                  <c:v>1.52</c:v>
                </c:pt>
                <c:pt idx="34">
                  <c:v>1.46</c:v>
                </c:pt>
                <c:pt idx="35">
                  <c:v>1.38</c:v>
                </c:pt>
                <c:pt idx="36">
                  <c:v>1.33</c:v>
                </c:pt>
                <c:pt idx="37">
                  <c:v>1.33</c:v>
                </c:pt>
                <c:pt idx="38">
                  <c:v>1.3</c:v>
                </c:pt>
                <c:pt idx="39">
                  <c:v>1.13</c:v>
                </c:pt>
                <c:pt idx="40">
                  <c:v>1.1</c:v>
                </c:pt>
                <c:pt idx="41">
                  <c:v>1.02</c:v>
                </c:pt>
                <c:pt idx="42">
                  <c:v>1.02</c:v>
                </c:pt>
                <c:pt idx="43">
                  <c:v>0.92</c:v>
                </c:pt>
                <c:pt idx="44">
                  <c:v>0.74</c:v>
                </c:pt>
                <c:pt idx="45">
                  <c:v>0.54</c:v>
                </c:pt>
                <c:pt idx="46">
                  <c:v>0.76</c:v>
                </c:pt>
                <c:pt idx="47">
                  <c:v>0.82</c:v>
                </c:pt>
                <c:pt idx="48">
                  <c:v>0.88</c:v>
                </c:pt>
                <c:pt idx="49">
                  <c:v>0.94</c:v>
                </c:pt>
                <c:pt idx="50">
                  <c:v>0.73</c:v>
                </c:pt>
                <c:pt idx="51">
                  <c:v>1.02</c:v>
                </c:pt>
                <c:pt idx="52">
                  <c:v>1.18</c:v>
                </c:pt>
                <c:pt idx="53">
                  <c:v>1.12</c:v>
                </c:pt>
                <c:pt idx="54">
                  <c:v>0.92</c:v>
                </c:pt>
                <c:pt idx="55">
                  <c:v>0.76</c:v>
                </c:pt>
                <c:pt idx="56">
                  <c:v>0.84</c:v>
                </c:pt>
                <c:pt idx="57">
                  <c:v>0.88</c:v>
                </c:pt>
                <c:pt idx="58">
                  <c:v>0.83</c:v>
                </c:pt>
                <c:pt idx="59">
                  <c:v>0.72</c:v>
                </c:pt>
                <c:pt idx="60">
                  <c:v>0.7</c:v>
                </c:pt>
                <c:pt idx="61">
                  <c:v>0.7</c:v>
                </c:pt>
                <c:pt idx="62">
                  <c:v>0.62</c:v>
                </c:pt>
                <c:pt idx="63">
                  <c:v>0.63</c:v>
                </c:pt>
                <c:pt idx="64">
                  <c:v>0.62</c:v>
                </c:pt>
                <c:pt idx="65">
                  <c:v>0.67</c:v>
                </c:pt>
                <c:pt idx="66">
                  <c:v>0.75</c:v>
                </c:pt>
                <c:pt idx="67">
                  <c:v>0.77</c:v>
                </c:pt>
                <c:pt idx="68">
                  <c:v>0.73</c:v>
                </c:pt>
                <c:pt idx="69">
                  <c:v>0.76</c:v>
                </c:pt>
                <c:pt idx="70">
                  <c:v>0.76</c:v>
                </c:pt>
                <c:pt idx="71">
                  <c:v>0.63</c:v>
                </c:pt>
                <c:pt idx="72">
                  <c:v>0.61</c:v>
                </c:pt>
                <c:pt idx="73">
                  <c:v>0.65</c:v>
                </c:pt>
                <c:pt idx="74">
                  <c:v>0.63</c:v>
                </c:pt>
                <c:pt idx="75">
                  <c:v>0.58</c:v>
                </c:pt>
                <c:pt idx="76">
                  <c:v>0.63</c:v>
                </c:pt>
                <c:pt idx="77">
                  <c:v>0.61</c:v>
                </c:pt>
                <c:pt idx="78">
                  <c:v>0.6</c:v>
                </c:pt>
                <c:pt idx="79">
                  <c:v>0.67</c:v>
                </c:pt>
                <c:pt idx="80">
                  <c:v>0.62</c:v>
                </c:pt>
                <c:pt idx="81">
                  <c:v>0.63</c:v>
                </c:pt>
                <c:pt idx="82">
                  <c:v>0.64</c:v>
                </c:pt>
                <c:pt idx="83">
                  <c:v>0.64</c:v>
                </c:pt>
                <c:pt idx="84">
                  <c:v>0.64</c:v>
                </c:pt>
                <c:pt idx="85">
                  <c:v>0.66</c:v>
                </c:pt>
                <c:pt idx="86">
                  <c:v>0.72</c:v>
                </c:pt>
                <c:pt idx="87">
                  <c:v>0.63</c:v>
                </c:pt>
                <c:pt idx="88">
                  <c:v>0.69</c:v>
                </c:pt>
                <c:pt idx="89">
                  <c:v>0.73</c:v>
                </c:pt>
                <c:pt idx="90">
                  <c:v>0.69</c:v>
                </c:pt>
                <c:pt idx="91">
                  <c:v>0.64</c:v>
                </c:pt>
                <c:pt idx="92">
                  <c:v>0.63</c:v>
                </c:pt>
                <c:pt idx="93">
                  <c:v>0.64</c:v>
                </c:pt>
                <c:pt idx="94">
                  <c:v>0.73</c:v>
                </c:pt>
                <c:pt idx="95">
                  <c:v>0.7</c:v>
                </c:pt>
                <c:pt idx="96">
                  <c:v>0.68</c:v>
                </c:pt>
                <c:pt idx="97">
                  <c:v>0.68</c:v>
                </c:pt>
                <c:pt idx="98">
                  <c:v>0.66</c:v>
                </c:pt>
                <c:pt idx="99">
                  <c:v>0.69</c:v>
                </c:pt>
                <c:pt idx="100">
                  <c:v>0.68</c:v>
                </c:pt>
                <c:pt idx="101">
                  <c:v>0.7</c:v>
                </c:pt>
                <c:pt idx="102">
                  <c:v>0.65</c:v>
                </c:pt>
                <c:pt idx="103">
                  <c:v>0.66</c:v>
                </c:pt>
                <c:pt idx="104">
                  <c:v>0.68</c:v>
                </c:pt>
                <c:pt idx="105">
                  <c:v>0.77</c:v>
                </c:pt>
                <c:pt idx="106">
                  <c:v>0.82</c:v>
                </c:pt>
                <c:pt idx="107">
                  <c:v>0.91</c:v>
                </c:pt>
                <c:pt idx="108">
                  <c:v>0.88</c:v>
                </c:pt>
                <c:pt idx="109">
                  <c:v>0.84</c:v>
                </c:pt>
                <c:pt idx="110">
                  <c:v>0.75</c:v>
                </c:pt>
                <c:pt idx="111">
                  <c:v>0.66</c:v>
                </c:pt>
                <c:pt idx="112">
                  <c:v>0.71</c:v>
                </c:pt>
                <c:pt idx="113">
                  <c:v>0.71</c:v>
                </c:pt>
                <c:pt idx="114">
                  <c:v>0.75</c:v>
                </c:pt>
                <c:pt idx="115">
                  <c:v>0.74</c:v>
                </c:pt>
                <c:pt idx="116">
                  <c:v>0.71</c:v>
                </c:pt>
                <c:pt idx="117">
                  <c:v>0.7</c:v>
                </c:pt>
                <c:pt idx="118">
                  <c:v>0.71</c:v>
                </c:pt>
                <c:pt idx="119">
                  <c:v>0.72</c:v>
                </c:pt>
                <c:pt idx="120">
                  <c:v>0.69</c:v>
                </c:pt>
                <c:pt idx="121">
                  <c:v>0.68</c:v>
                </c:pt>
                <c:pt idx="122">
                  <c:v>0.64</c:v>
                </c:pt>
                <c:pt idx="123">
                  <c:v>0.64</c:v>
                </c:pt>
                <c:pt idx="124">
                  <c:v>0.66</c:v>
                </c:pt>
                <c:pt idx="125">
                  <c:v>0.69</c:v>
                </c:pt>
                <c:pt idx="126">
                  <c:v>0.68</c:v>
                </c:pt>
                <c:pt idx="127">
                  <c:v>0.69</c:v>
                </c:pt>
                <c:pt idx="128">
                  <c:v>0.65</c:v>
                </c:pt>
                <c:pt idx="129">
                  <c:v>0.67</c:v>
                </c:pt>
                <c:pt idx="130">
                  <c:v>0.62</c:v>
                </c:pt>
                <c:pt idx="131">
                  <c:v>0.65</c:v>
                </c:pt>
                <c:pt idx="132">
                  <c:v>0.64</c:v>
                </c:pt>
                <c:pt idx="133">
                  <c:v>0.63</c:v>
                </c:pt>
                <c:pt idx="134">
                  <c:v>0.64</c:v>
                </c:pt>
                <c:pt idx="135">
                  <c:v>0.62</c:v>
                </c:pt>
                <c:pt idx="136">
                  <c:v>0.64</c:v>
                </c:pt>
                <c:pt idx="137">
                  <c:v>0.62</c:v>
                </c:pt>
                <c:pt idx="138">
                  <c:v>0.61</c:v>
                </c:pt>
                <c:pt idx="139">
                  <c:v>0.6</c:v>
                </c:pt>
                <c:pt idx="140">
                  <c:v>0.59</c:v>
                </c:pt>
                <c:pt idx="141">
                  <c:v>0.59</c:v>
                </c:pt>
                <c:pt idx="142">
                  <c:v>0.62</c:v>
                </c:pt>
                <c:pt idx="143">
                  <c:v>0.59</c:v>
                </c:pt>
                <c:pt idx="144">
                  <c:v>0.58</c:v>
                </c:pt>
                <c:pt idx="145">
                  <c:v>0.55</c:v>
                </c:pt>
                <c:pt idx="146">
                  <c:v>0.55</c:v>
                </c:pt>
                <c:pt idx="147">
                  <c:v>0.56</c:v>
                </c:pt>
                <c:pt idx="148">
                  <c:v>0.52</c:v>
                </c:pt>
                <c:pt idx="149">
                  <c:v>0.55</c:v>
                </c:pt>
                <c:pt idx="150">
                  <c:v>0.55</c:v>
                </c:pt>
                <c:pt idx="151">
                  <c:v>0.57</c:v>
                </c:pt>
                <c:pt idx="152">
                  <c:v>0.59</c:v>
                </c:pt>
                <c:pt idx="153">
                  <c:v>0.64</c:v>
                </c:pt>
                <c:pt idx="154">
                  <c:v>0.69</c:v>
                </c:pt>
                <c:pt idx="155">
                  <c:v>0.71</c:v>
                </c:pt>
                <c:pt idx="156">
                  <c:v>0.71</c:v>
                </c:pt>
                <c:pt idx="157">
                  <c:v>0.69</c:v>
                </c:pt>
                <c:pt idx="158">
                  <c:v>0.67</c:v>
                </c:pt>
                <c:pt idx="159">
                  <c:v>0.68</c:v>
                </c:pt>
                <c:pt idx="160">
                  <c:v>0.65</c:v>
                </c:pt>
                <c:pt idx="161">
                  <c:v>0.64</c:v>
                </c:pt>
                <c:pt idx="162">
                  <c:v>0.65</c:v>
                </c:pt>
                <c:pt idx="163">
                  <c:v>0.69</c:v>
                </c:pt>
                <c:pt idx="164">
                  <c:v>0.69</c:v>
                </c:pt>
                <c:pt idx="165">
                  <c:v>0.74</c:v>
                </c:pt>
                <c:pt idx="166">
                  <c:v>0.74</c:v>
                </c:pt>
                <c:pt idx="167">
                  <c:v>0.72</c:v>
                </c:pt>
                <c:pt idx="168">
                  <c:v>0.68</c:v>
                </c:pt>
                <c:pt idx="169">
                  <c:v>0.66</c:v>
                </c:pt>
                <c:pt idx="170">
                  <c:v>0.63</c:v>
                </c:pt>
                <c:pt idx="171">
                  <c:v>0.72</c:v>
                </c:pt>
                <c:pt idx="172">
                  <c:v>0.69</c:v>
                </c:pt>
                <c:pt idx="173">
                  <c:v>0.71</c:v>
                </c:pt>
                <c:pt idx="174">
                  <c:v>0.68</c:v>
                </c:pt>
                <c:pt idx="175">
                  <c:v>0.67</c:v>
                </c:pt>
                <c:pt idx="176">
                  <c:v>0.68</c:v>
                </c:pt>
                <c:pt idx="177">
                  <c:v>0.68</c:v>
                </c:pt>
                <c:pt idx="178">
                  <c:v>0.69</c:v>
                </c:pt>
                <c:pt idx="179">
                  <c:v>0.69</c:v>
                </c:pt>
                <c:pt idx="180">
                  <c:v>0.7</c:v>
                </c:pt>
                <c:pt idx="181">
                  <c:v>0.68</c:v>
                </c:pt>
                <c:pt idx="182">
                  <c:v>0.68</c:v>
                </c:pt>
                <c:pt idx="183">
                  <c:v>0.68</c:v>
                </c:pt>
                <c:pt idx="184">
                  <c:v>0.67</c:v>
                </c:pt>
                <c:pt idx="185">
                  <c:v>0.66</c:v>
                </c:pt>
                <c:pt idx="186">
                  <c:v>0.67</c:v>
                </c:pt>
                <c:pt idx="187">
                  <c:v>0.66</c:v>
                </c:pt>
                <c:pt idx="188">
                  <c:v>0.69</c:v>
                </c:pt>
                <c:pt idx="189">
                  <c:v>0.68</c:v>
                </c:pt>
                <c:pt idx="190">
                  <c:v>0.7</c:v>
                </c:pt>
                <c:pt idx="191">
                  <c:v>0.78</c:v>
                </c:pt>
                <c:pt idx="192">
                  <c:v>0.76</c:v>
                </c:pt>
                <c:pt idx="193">
                  <c:v>0.81</c:v>
                </c:pt>
                <c:pt idx="194">
                  <c:v>0.78</c:v>
                </c:pt>
                <c:pt idx="195">
                  <c:v>0.79</c:v>
                </c:pt>
                <c:pt idx="196">
                  <c:v>0.74</c:v>
                </c:pt>
                <c:pt idx="197">
                  <c:v>0.73</c:v>
                </c:pt>
                <c:pt idx="198">
                  <c:v>0.74</c:v>
                </c:pt>
                <c:pt idx="199">
                  <c:v>0.76</c:v>
                </c:pt>
                <c:pt idx="200">
                  <c:v>0.78</c:v>
                </c:pt>
                <c:pt idx="201">
                  <c:v>0.81</c:v>
                </c:pt>
                <c:pt idx="202">
                  <c:v>0.83</c:v>
                </c:pt>
                <c:pt idx="203">
                  <c:v>0.87</c:v>
                </c:pt>
                <c:pt idx="204">
                  <c:v>0.85</c:v>
                </c:pt>
                <c:pt idx="205">
                  <c:v>0.81</c:v>
                </c:pt>
                <c:pt idx="206">
                  <c:v>0.79</c:v>
                </c:pt>
                <c:pt idx="207">
                  <c:v>0.79</c:v>
                </c:pt>
                <c:pt idx="208">
                  <c:v>0.85</c:v>
                </c:pt>
                <c:pt idx="209">
                  <c:v>0.88</c:v>
                </c:pt>
                <c:pt idx="210">
                  <c:v>0.87</c:v>
                </c:pt>
                <c:pt idx="211">
                  <c:v>0.9</c:v>
                </c:pt>
                <c:pt idx="212">
                  <c:v>0.78</c:v>
                </c:pt>
                <c:pt idx="213">
                  <c:v>0.79</c:v>
                </c:pt>
                <c:pt idx="214">
                  <c:v>0.83</c:v>
                </c:pt>
                <c:pt idx="215">
                  <c:v>0.96</c:v>
                </c:pt>
                <c:pt idx="216">
                  <c:v>0.98</c:v>
                </c:pt>
                <c:pt idx="217">
                  <c:v>0.88</c:v>
                </c:pt>
                <c:pt idx="218">
                  <c:v>0.89</c:v>
                </c:pt>
                <c:pt idx="219">
                  <c:v>0.91</c:v>
                </c:pt>
                <c:pt idx="220">
                  <c:v>0.87</c:v>
                </c:pt>
                <c:pt idx="221">
                  <c:v>0.88</c:v>
                </c:pt>
                <c:pt idx="222">
                  <c:v>0.86</c:v>
                </c:pt>
                <c:pt idx="223">
                  <c:v>0.83</c:v>
                </c:pt>
                <c:pt idx="224">
                  <c:v>0.86</c:v>
                </c:pt>
                <c:pt idx="225">
                  <c:v>0.88</c:v>
                </c:pt>
                <c:pt idx="226">
                  <c:v>0.88</c:v>
                </c:pt>
                <c:pt idx="227">
                  <c:v>0.84</c:v>
                </c:pt>
                <c:pt idx="228">
                  <c:v>0.84</c:v>
                </c:pt>
                <c:pt idx="229">
                  <c:v>0.92</c:v>
                </c:pt>
                <c:pt idx="230">
                  <c:v>0.95</c:v>
                </c:pt>
                <c:pt idx="231">
                  <c:v>0.92</c:v>
                </c:pt>
                <c:pt idx="232">
                  <c:v>0.97</c:v>
                </c:pt>
                <c:pt idx="233">
                  <c:v>0.94</c:v>
                </c:pt>
                <c:pt idx="234">
                  <c:v>0.92</c:v>
                </c:pt>
                <c:pt idx="235">
                  <c:v>0.95</c:v>
                </c:pt>
                <c:pt idx="236">
                  <c:v>0.92</c:v>
                </c:pt>
                <c:pt idx="237">
                  <c:v>0.9</c:v>
                </c:pt>
                <c:pt idx="238">
                  <c:v>0.9</c:v>
                </c:pt>
                <c:pt idx="239">
                  <c:v>0.92</c:v>
                </c:pt>
                <c:pt idx="240">
                  <c:v>0.92</c:v>
                </c:pt>
                <c:pt idx="241">
                  <c:v>0.94</c:v>
                </c:pt>
                <c:pt idx="242">
                  <c:v>0.95</c:v>
                </c:pt>
                <c:pt idx="243">
                  <c:v>0.95</c:v>
                </c:pt>
                <c:pt idx="244">
                  <c:v>0.93</c:v>
                </c:pt>
                <c:pt idx="245">
                  <c:v>0.96</c:v>
                </c:pt>
                <c:pt idx="246">
                  <c:v>0.94</c:v>
                </c:pt>
                <c:pt idx="247">
                  <c:v>0.94</c:v>
                </c:pt>
                <c:pt idx="248">
                  <c:v>0.94</c:v>
                </c:pt>
                <c:pt idx="249">
                  <c:v>0.93</c:v>
                </c:pt>
                <c:pt idx="250">
                  <c:v>0.93</c:v>
                </c:pt>
                <c:pt idx="251">
                  <c:v>0.93</c:v>
                </c:pt>
                <c:pt idx="252">
                  <c:v>0.96</c:v>
                </c:pt>
                <c:pt idx="253">
                  <c:v>1.04</c:v>
                </c:pt>
                <c:pt idx="254">
                  <c:v>1.08</c:v>
                </c:pt>
                <c:pt idx="255">
                  <c:v>1.13</c:v>
                </c:pt>
                <c:pt idx="256">
                  <c:v>1.15</c:v>
                </c:pt>
                <c:pt idx="257">
                  <c:v>1.15</c:v>
                </c:pt>
                <c:pt idx="258">
                  <c:v>1.1</c:v>
                </c:pt>
                <c:pt idx="259">
                  <c:v>1.15</c:v>
                </c:pt>
                <c:pt idx="260">
                  <c:v>1.11</c:v>
                </c:pt>
                <c:pt idx="261">
                  <c:v>1.1</c:v>
                </c:pt>
                <c:pt idx="262">
                  <c:v>1.1</c:v>
                </c:pt>
                <c:pt idx="263">
                  <c:v>1.12</c:v>
                </c:pt>
                <c:pt idx="264">
                  <c:v>1.1</c:v>
                </c:pt>
                <c:pt idx="265">
                  <c:v>1.05</c:v>
                </c:pt>
                <c:pt idx="266">
                  <c:v>1.05</c:v>
                </c:pt>
                <c:pt idx="267">
                  <c:v>1.04</c:v>
                </c:pt>
                <c:pt idx="268">
                  <c:v>1.07</c:v>
                </c:pt>
                <c:pt idx="269">
                  <c:v>1.11</c:v>
                </c:pt>
                <c:pt idx="270">
                  <c:v>1.09</c:v>
                </c:pt>
                <c:pt idx="271">
                  <c:v>1.12</c:v>
                </c:pt>
                <c:pt idx="272">
                  <c:v>1.15</c:v>
                </c:pt>
                <c:pt idx="273">
                  <c:v>1.15</c:v>
                </c:pt>
                <c:pt idx="274">
                  <c:v>1.19</c:v>
                </c:pt>
                <c:pt idx="275">
                  <c:v>1.19</c:v>
                </c:pt>
                <c:pt idx="276">
                  <c:v>1.18</c:v>
                </c:pt>
                <c:pt idx="277">
                  <c:v>1.15</c:v>
                </c:pt>
                <c:pt idx="278">
                  <c:v>1.16</c:v>
                </c:pt>
                <c:pt idx="279">
                  <c:v>1.2</c:v>
                </c:pt>
                <c:pt idx="280">
                  <c:v>1.3</c:v>
                </c:pt>
                <c:pt idx="281">
                  <c:v>1.29</c:v>
                </c:pt>
                <c:pt idx="282">
                  <c:v>1.29</c:v>
                </c:pt>
                <c:pt idx="283">
                  <c:v>1.34</c:v>
                </c:pt>
                <c:pt idx="284">
                  <c:v>1.37</c:v>
                </c:pt>
                <c:pt idx="285">
                  <c:v>1.37</c:v>
                </c:pt>
                <c:pt idx="286">
                  <c:v>1.38</c:v>
                </c:pt>
                <c:pt idx="287">
                  <c:v>1.54</c:v>
                </c:pt>
                <c:pt idx="288">
                  <c:v>1.44</c:v>
                </c:pt>
                <c:pt idx="289">
                  <c:v>1.45</c:v>
                </c:pt>
                <c:pt idx="290">
                  <c:v>1.42</c:v>
                </c:pt>
                <c:pt idx="291">
                  <c:v>1.47</c:v>
                </c:pt>
                <c:pt idx="292">
                  <c:v>1.54</c:v>
                </c:pt>
                <c:pt idx="293">
                  <c:v>1.56</c:v>
                </c:pt>
                <c:pt idx="294">
                  <c:v>1.59</c:v>
                </c:pt>
                <c:pt idx="295">
                  <c:v>1.55</c:v>
                </c:pt>
                <c:pt idx="296">
                  <c:v>1.53</c:v>
                </c:pt>
                <c:pt idx="297">
                  <c:v>1.54</c:v>
                </c:pt>
                <c:pt idx="298">
                  <c:v>1.64</c:v>
                </c:pt>
                <c:pt idx="299">
                  <c:v>1.62</c:v>
                </c:pt>
                <c:pt idx="300">
                  <c:v>1.62</c:v>
                </c:pt>
                <c:pt idx="301">
                  <c:v>1.63</c:v>
                </c:pt>
                <c:pt idx="302">
                  <c:v>1.71</c:v>
                </c:pt>
                <c:pt idx="303">
                  <c:v>1.74</c:v>
                </c:pt>
                <c:pt idx="304">
                  <c:v>1.69</c:v>
                </c:pt>
                <c:pt idx="305">
                  <c:v>1.63</c:v>
                </c:pt>
                <c:pt idx="306">
                  <c:v>1.62</c:v>
                </c:pt>
                <c:pt idx="307">
                  <c:v>1.63</c:v>
                </c:pt>
                <c:pt idx="308">
                  <c:v>1.67</c:v>
                </c:pt>
                <c:pt idx="309">
                  <c:v>1.73</c:v>
                </c:pt>
                <c:pt idx="310">
                  <c:v>1.73</c:v>
                </c:pt>
                <c:pt idx="311">
                  <c:v>1.74</c:v>
                </c:pt>
                <c:pt idx="312">
                  <c:v>1.69</c:v>
                </c:pt>
                <c:pt idx="313">
                  <c:v>1.72</c:v>
                </c:pt>
                <c:pt idx="314">
                  <c:v>1.73</c:v>
                </c:pt>
                <c:pt idx="315">
                  <c:v>1.67</c:v>
                </c:pt>
                <c:pt idx="316">
                  <c:v>1.68</c:v>
                </c:pt>
                <c:pt idx="317">
                  <c:v>1.64</c:v>
                </c:pt>
                <c:pt idx="318">
                  <c:v>1.67</c:v>
                </c:pt>
                <c:pt idx="319">
                  <c:v>1.69</c:v>
                </c:pt>
                <c:pt idx="320">
                  <c:v>1.64</c:v>
                </c:pt>
                <c:pt idx="321">
                  <c:v>1.64</c:v>
                </c:pt>
                <c:pt idx="322">
                  <c:v>1.56</c:v>
                </c:pt>
                <c:pt idx="323">
                  <c:v>1.59</c:v>
                </c:pt>
                <c:pt idx="324">
                  <c:v>1.61</c:v>
                </c:pt>
                <c:pt idx="325">
                  <c:v>1.58</c:v>
                </c:pt>
                <c:pt idx="326">
                  <c:v>1.57</c:v>
                </c:pt>
                <c:pt idx="327">
                  <c:v>1.57</c:v>
                </c:pt>
                <c:pt idx="328">
                  <c:v>1.58</c:v>
                </c:pt>
                <c:pt idx="329">
                  <c:v>1.58</c:v>
                </c:pt>
                <c:pt idx="330">
                  <c:v>1.63</c:v>
                </c:pt>
                <c:pt idx="331">
                  <c:v>1.63</c:v>
                </c:pt>
                <c:pt idx="332">
                  <c:v>1.65</c:v>
                </c:pt>
                <c:pt idx="333">
                  <c:v>1.65</c:v>
                </c:pt>
                <c:pt idx="334">
                  <c:v>1.63</c:v>
                </c:pt>
                <c:pt idx="335">
                  <c:v>1.61</c:v>
                </c:pt>
                <c:pt idx="336">
                  <c:v>1.59</c:v>
                </c:pt>
                <c:pt idx="337">
                  <c:v>1.58</c:v>
                </c:pt>
                <c:pt idx="338">
                  <c:v>1.6</c:v>
                </c:pt>
                <c:pt idx="339">
                  <c:v>1.63</c:v>
                </c:pt>
                <c:pt idx="340">
                  <c:v>1.64</c:v>
                </c:pt>
                <c:pt idx="341">
                  <c:v>1.69</c:v>
                </c:pt>
                <c:pt idx="342">
                  <c:v>1.66</c:v>
                </c:pt>
                <c:pt idx="343">
                  <c:v>1.63</c:v>
                </c:pt>
                <c:pt idx="344">
                  <c:v>1.64</c:v>
                </c:pt>
                <c:pt idx="345">
                  <c:v>1.64</c:v>
                </c:pt>
                <c:pt idx="346">
                  <c:v>1.68</c:v>
                </c:pt>
                <c:pt idx="347">
                  <c:v>1.63</c:v>
                </c:pt>
                <c:pt idx="348">
                  <c:v>1.63</c:v>
                </c:pt>
                <c:pt idx="349">
                  <c:v>1.61</c:v>
                </c:pt>
                <c:pt idx="350">
                  <c:v>1.56</c:v>
                </c:pt>
                <c:pt idx="351">
                  <c:v>1.58</c:v>
                </c:pt>
                <c:pt idx="352">
                  <c:v>1.61</c:v>
                </c:pt>
                <c:pt idx="353">
                  <c:v>1.58</c:v>
                </c:pt>
                <c:pt idx="354">
                  <c:v>1.62</c:v>
                </c:pt>
                <c:pt idx="355">
                  <c:v>1.59</c:v>
                </c:pt>
                <c:pt idx="356">
                  <c:v>1.63</c:v>
                </c:pt>
                <c:pt idx="357">
                  <c:v>1.56</c:v>
                </c:pt>
                <c:pt idx="358">
                  <c:v>1.57</c:v>
                </c:pt>
                <c:pt idx="359">
                  <c:v>1.53</c:v>
                </c:pt>
                <c:pt idx="360">
                  <c:v>1.5</c:v>
                </c:pt>
                <c:pt idx="361">
                  <c:v>1.45</c:v>
                </c:pt>
                <c:pt idx="362">
                  <c:v>1.47</c:v>
                </c:pt>
                <c:pt idx="363">
                  <c:v>1.51</c:v>
                </c:pt>
                <c:pt idx="364">
                  <c:v>1.51</c:v>
                </c:pt>
                <c:pt idx="365">
                  <c:v>1.57</c:v>
                </c:pt>
                <c:pt idx="366">
                  <c:v>1.52</c:v>
                </c:pt>
                <c:pt idx="367">
                  <c:v>1.45</c:v>
                </c:pt>
                <c:pt idx="368">
                  <c:v>1.5</c:v>
                </c:pt>
                <c:pt idx="369">
                  <c:v>1.48</c:v>
                </c:pt>
                <c:pt idx="370">
                  <c:v>1.5</c:v>
                </c:pt>
                <c:pt idx="371">
                  <c:v>1.49</c:v>
                </c:pt>
                <c:pt idx="372">
                  <c:v>1.54</c:v>
                </c:pt>
                <c:pt idx="373">
                  <c:v>1.49</c:v>
                </c:pt>
                <c:pt idx="374">
                  <c:v>1.49</c:v>
                </c:pt>
                <c:pt idx="375">
                  <c:v>1.45</c:v>
                </c:pt>
                <c:pt idx="376">
                  <c:v>1.48</c:v>
                </c:pt>
                <c:pt idx="377">
                  <c:v>1.44</c:v>
                </c:pt>
                <c:pt idx="378">
                  <c:v>1.37</c:v>
                </c:pt>
                <c:pt idx="379">
                  <c:v>1.33</c:v>
                </c:pt>
                <c:pt idx="380">
                  <c:v>1.3</c:v>
                </c:pt>
                <c:pt idx="381">
                  <c:v>1.37</c:v>
                </c:pt>
                <c:pt idx="382">
                  <c:v>1.38</c:v>
                </c:pt>
                <c:pt idx="383">
                  <c:v>1.42</c:v>
                </c:pt>
                <c:pt idx="384">
                  <c:v>1.37</c:v>
                </c:pt>
                <c:pt idx="385">
                  <c:v>1.31</c:v>
                </c:pt>
                <c:pt idx="386">
                  <c:v>1.31</c:v>
                </c:pt>
                <c:pt idx="387">
                  <c:v>1.19</c:v>
                </c:pt>
                <c:pt idx="388">
                  <c:v>1.23</c:v>
                </c:pt>
                <c:pt idx="389">
                  <c:v>1.3</c:v>
                </c:pt>
                <c:pt idx="390">
                  <c:v>1.27</c:v>
                </c:pt>
                <c:pt idx="391">
                  <c:v>1.3</c:v>
                </c:pt>
                <c:pt idx="392">
                  <c:v>1.29</c:v>
                </c:pt>
                <c:pt idx="393">
                  <c:v>1.25</c:v>
                </c:pt>
                <c:pt idx="394">
                  <c:v>1.26</c:v>
                </c:pt>
                <c:pt idx="395">
                  <c:v>1.28</c:v>
                </c:pt>
                <c:pt idx="396">
                  <c:v>1.24</c:v>
                </c:pt>
                <c:pt idx="397">
                  <c:v>1.2</c:v>
                </c:pt>
                <c:pt idx="398">
                  <c:v>1.19</c:v>
                </c:pt>
                <c:pt idx="399">
                  <c:v>1.19</c:v>
                </c:pt>
                <c:pt idx="400">
                  <c:v>1.23</c:v>
                </c:pt>
                <c:pt idx="401">
                  <c:v>1.31</c:v>
                </c:pt>
                <c:pt idx="402">
                  <c:v>1.33</c:v>
                </c:pt>
                <c:pt idx="403">
                  <c:v>1.36</c:v>
                </c:pt>
                <c:pt idx="404">
                  <c:v>1.35</c:v>
                </c:pt>
                <c:pt idx="405">
                  <c:v>1.36</c:v>
                </c:pt>
                <c:pt idx="406">
                  <c:v>1.29</c:v>
                </c:pt>
                <c:pt idx="407">
                  <c:v>1.26</c:v>
                </c:pt>
                <c:pt idx="408">
                  <c:v>1.26</c:v>
                </c:pt>
                <c:pt idx="409">
                  <c:v>1.27</c:v>
                </c:pt>
                <c:pt idx="410">
                  <c:v>1.24</c:v>
                </c:pt>
                <c:pt idx="411">
                  <c:v>1.26</c:v>
                </c:pt>
                <c:pt idx="412">
                  <c:v>1.25</c:v>
                </c:pt>
                <c:pt idx="413">
                  <c:v>1.29</c:v>
                </c:pt>
                <c:pt idx="414">
                  <c:v>1.35</c:v>
                </c:pt>
                <c:pt idx="415">
                  <c:v>1.34</c:v>
                </c:pt>
                <c:pt idx="416">
                  <c:v>1.31</c:v>
                </c:pt>
                <c:pt idx="417">
                  <c:v>1.29</c:v>
                </c:pt>
                <c:pt idx="418">
                  <c:v>1.3</c:v>
                </c:pt>
                <c:pt idx="419">
                  <c:v>1.31</c:v>
                </c:pt>
                <c:pt idx="420">
                  <c:v>1.29</c:v>
                </c:pt>
                <c:pt idx="421">
                  <c:v>1.33</c:v>
                </c:pt>
                <c:pt idx="422">
                  <c:v>1.38</c:v>
                </c:pt>
                <c:pt idx="423">
                  <c:v>1.35</c:v>
                </c:pt>
                <c:pt idx="424">
                  <c:v>1.3</c:v>
                </c:pt>
                <c:pt idx="425">
                  <c:v>1.35</c:v>
                </c:pt>
                <c:pt idx="426">
                  <c:v>1.33</c:v>
                </c:pt>
                <c:pt idx="427">
                  <c:v>1.28</c:v>
                </c:pt>
                <c:pt idx="428">
                  <c:v>1.31</c:v>
                </c:pt>
                <c:pt idx="429">
                  <c:v>1.34</c:v>
                </c:pt>
                <c:pt idx="430">
                  <c:v>1.37</c:v>
                </c:pt>
                <c:pt idx="431">
                  <c:v>1.31</c:v>
                </c:pt>
                <c:pt idx="432">
                  <c:v>1.33</c:v>
                </c:pt>
                <c:pt idx="433">
                  <c:v>1.32</c:v>
                </c:pt>
                <c:pt idx="434">
                  <c:v>1.41</c:v>
                </c:pt>
                <c:pt idx="435">
                  <c:v>1.47</c:v>
                </c:pt>
                <c:pt idx="436">
                  <c:v>1.48</c:v>
                </c:pt>
                <c:pt idx="437">
                  <c:v>1.54</c:v>
                </c:pt>
                <c:pt idx="438">
                  <c:v>1.55</c:v>
                </c:pt>
                <c:pt idx="439">
                  <c:v>1.52</c:v>
                </c:pt>
                <c:pt idx="440">
                  <c:v>1.48</c:v>
                </c:pt>
                <c:pt idx="441">
                  <c:v>1.49</c:v>
                </c:pt>
                <c:pt idx="442">
                  <c:v>1.54</c:v>
                </c:pt>
                <c:pt idx="443">
                  <c:v>1.53</c:v>
                </c:pt>
                <c:pt idx="444">
                  <c:v>1.58</c:v>
                </c:pt>
                <c:pt idx="445">
                  <c:v>1.61</c:v>
                </c:pt>
                <c:pt idx="446">
                  <c:v>1.59</c:v>
                </c:pt>
                <c:pt idx="447">
                  <c:v>1.56</c:v>
                </c:pt>
                <c:pt idx="448">
                  <c:v>1.52</c:v>
                </c:pt>
                <c:pt idx="449">
                  <c:v>1.59</c:v>
                </c:pt>
                <c:pt idx="450">
                  <c:v>1.59</c:v>
                </c:pt>
                <c:pt idx="451">
                  <c:v>1.65</c:v>
                </c:pt>
                <c:pt idx="452">
                  <c:v>1.65</c:v>
                </c:pt>
                <c:pt idx="453">
                  <c:v>1.68</c:v>
                </c:pt>
                <c:pt idx="454">
                  <c:v>1.66</c:v>
                </c:pt>
                <c:pt idx="455">
                  <c:v>1.64</c:v>
                </c:pt>
                <c:pt idx="456">
                  <c:v>1.63</c:v>
                </c:pt>
                <c:pt idx="457">
                  <c:v>1.54</c:v>
                </c:pt>
                <c:pt idx="458">
                  <c:v>1.57</c:v>
                </c:pt>
                <c:pt idx="459">
                  <c:v>1.55</c:v>
                </c:pt>
                <c:pt idx="460">
                  <c:v>1.58</c:v>
                </c:pt>
                <c:pt idx="461">
                  <c:v>1.56</c:v>
                </c:pt>
                <c:pt idx="462">
                  <c:v>1.6</c:v>
                </c:pt>
                <c:pt idx="463">
                  <c:v>1.53</c:v>
                </c:pt>
                <c:pt idx="464">
                  <c:v>1.45</c:v>
                </c:pt>
                <c:pt idx="465">
                  <c:v>1.51</c:v>
                </c:pt>
                <c:pt idx="466">
                  <c:v>1.46</c:v>
                </c:pt>
                <c:pt idx="467">
                  <c:v>1.56</c:v>
                </c:pt>
                <c:pt idx="468">
                  <c:v>1.58</c:v>
                </c:pt>
                <c:pt idx="469">
                  <c:v>1.63</c:v>
                </c:pt>
                <c:pt idx="470">
                  <c:v>1.63</c:v>
                </c:pt>
                <c:pt idx="471">
                  <c:v>1.6</c:v>
                </c:pt>
                <c:pt idx="472">
                  <c:v>1.59</c:v>
                </c:pt>
                <c:pt idx="473">
                  <c:v>1.54</c:v>
                </c:pt>
                <c:pt idx="474">
                  <c:v>1.63</c:v>
                </c:pt>
                <c:pt idx="475">
                  <c:v>1.67</c:v>
                </c:pt>
                <c:pt idx="476">
                  <c:v>1.64</c:v>
                </c:pt>
                <c:pt idx="477">
                  <c:v>1.48</c:v>
                </c:pt>
                <c:pt idx="478">
                  <c:v>1.52</c:v>
                </c:pt>
                <c:pt idx="479">
                  <c:v>1.43</c:v>
                </c:pt>
                <c:pt idx="480">
                  <c:v>1.43</c:v>
                </c:pt>
                <c:pt idx="481">
                  <c:v>1.44</c:v>
                </c:pt>
                <c:pt idx="482">
                  <c:v>1.35</c:v>
                </c:pt>
                <c:pt idx="483">
                  <c:v>1.43</c:v>
                </c:pt>
                <c:pt idx="484">
                  <c:v>1.48</c:v>
                </c:pt>
                <c:pt idx="485">
                  <c:v>1.52</c:v>
                </c:pt>
                <c:pt idx="486">
                  <c:v>1.49</c:v>
                </c:pt>
                <c:pt idx="487">
                  <c:v>1.48</c:v>
                </c:pt>
                <c:pt idx="488">
                  <c:v>1.42</c:v>
                </c:pt>
                <c:pt idx="489">
                  <c:v>1.44</c:v>
                </c:pt>
                <c:pt idx="490">
                  <c:v>1.47</c:v>
                </c:pt>
                <c:pt idx="491">
                  <c:v>1.44</c:v>
                </c:pt>
                <c:pt idx="492">
                  <c:v>1.41</c:v>
                </c:pt>
                <c:pt idx="493">
                  <c:v>1.43</c:v>
                </c:pt>
                <c:pt idx="494">
                  <c:v>1.48</c:v>
                </c:pt>
                <c:pt idx="495">
                  <c:v>1.46</c:v>
                </c:pt>
                <c:pt idx="496">
                  <c:v>1.5</c:v>
                </c:pt>
                <c:pt idx="497">
                  <c:v>1.48</c:v>
                </c:pt>
                <c:pt idx="498">
                  <c:v>1.49</c:v>
                </c:pt>
                <c:pt idx="499">
                  <c:v>1.55</c:v>
                </c:pt>
                <c:pt idx="500">
                  <c:v>1.52</c:v>
                </c:pt>
                <c:pt idx="501">
                  <c:v>1.52</c:v>
                </c:pt>
                <c:pt idx="502">
                  <c:v>1.63</c:v>
                </c:pt>
                <c:pt idx="503">
                  <c:v>1.66</c:v>
                </c:pt>
                <c:pt idx="504">
                  <c:v>1.71</c:v>
                </c:pt>
                <c:pt idx="505">
                  <c:v>1.73</c:v>
                </c:pt>
                <c:pt idx="506">
                  <c:v>1.76</c:v>
                </c:pt>
                <c:pt idx="507">
                  <c:v>1.78</c:v>
                </c:pt>
                <c:pt idx="508">
                  <c:v>1.75</c:v>
                </c:pt>
                <c:pt idx="509">
                  <c:v>1.74</c:v>
                </c:pt>
                <c:pt idx="510">
                  <c:v>1.7</c:v>
                </c:pt>
                <c:pt idx="511">
                  <c:v>1.78</c:v>
                </c:pt>
                <c:pt idx="512">
                  <c:v>1.87</c:v>
                </c:pt>
                <c:pt idx="513">
                  <c:v>1.83</c:v>
                </c:pt>
                <c:pt idx="514">
                  <c:v>1.83</c:v>
                </c:pt>
                <c:pt idx="515">
                  <c:v>1.75</c:v>
                </c:pt>
                <c:pt idx="516">
                  <c:v>1.75</c:v>
                </c:pt>
                <c:pt idx="517">
                  <c:v>1.78</c:v>
                </c:pt>
                <c:pt idx="518">
                  <c:v>1.85</c:v>
                </c:pt>
                <c:pt idx="519">
                  <c:v>1.81</c:v>
                </c:pt>
                <c:pt idx="520">
                  <c:v>1.78</c:v>
                </c:pt>
                <c:pt idx="521">
                  <c:v>1.79</c:v>
                </c:pt>
                <c:pt idx="522">
                  <c:v>1.81</c:v>
                </c:pt>
                <c:pt idx="523">
                  <c:v>1.78</c:v>
                </c:pt>
                <c:pt idx="524">
                  <c:v>1.82</c:v>
                </c:pt>
                <c:pt idx="525">
                  <c:v>1.93</c:v>
                </c:pt>
                <c:pt idx="526">
                  <c:v>1.92</c:v>
                </c:pt>
                <c:pt idx="527">
                  <c:v>1.96</c:v>
                </c:pt>
                <c:pt idx="528">
                  <c:v>1.94</c:v>
                </c:pt>
                <c:pt idx="529">
                  <c:v>2.03</c:v>
                </c:pt>
                <c:pt idx="530">
                  <c:v>1.92</c:v>
                </c:pt>
                <c:pt idx="531">
                  <c:v>1.98</c:v>
                </c:pt>
                <c:pt idx="532">
                  <c:v>2.05</c:v>
                </c:pt>
                <c:pt idx="533">
                  <c:v>2.03</c:v>
                </c:pt>
                <c:pt idx="534">
                  <c:v>1.97</c:v>
                </c:pt>
                <c:pt idx="535">
                  <c:v>1.92</c:v>
                </c:pt>
                <c:pt idx="536">
                  <c:v>1.94</c:v>
                </c:pt>
                <c:pt idx="537">
                  <c:v>1.99</c:v>
                </c:pt>
                <c:pt idx="538">
                  <c:v>1.96</c:v>
                </c:pt>
                <c:pt idx="539">
                  <c:v>1.97</c:v>
                </c:pt>
                <c:pt idx="540">
                  <c:v>1.83</c:v>
                </c:pt>
                <c:pt idx="541">
                  <c:v>1.72</c:v>
                </c:pt>
                <c:pt idx="542">
                  <c:v>1.86</c:v>
                </c:pt>
                <c:pt idx="543">
                  <c:v>1.86</c:v>
                </c:pt>
                <c:pt idx="544">
                  <c:v>1.74</c:v>
                </c:pt>
                <c:pt idx="545">
                  <c:v>1.78</c:v>
                </c:pt>
                <c:pt idx="546">
                  <c:v>1.86</c:v>
                </c:pt>
                <c:pt idx="547">
                  <c:v>1.94</c:v>
                </c:pt>
                <c:pt idx="548">
                  <c:v>1.98</c:v>
                </c:pt>
                <c:pt idx="549">
                  <c:v>2.0</c:v>
                </c:pt>
                <c:pt idx="550">
                  <c:v>2.14</c:v>
                </c:pt>
                <c:pt idx="551">
                  <c:v>2.15</c:v>
                </c:pt>
                <c:pt idx="552">
                  <c:v>2.19</c:v>
                </c:pt>
                <c:pt idx="553">
                  <c:v>2.2</c:v>
                </c:pt>
                <c:pt idx="554">
                  <c:v>2.14</c:v>
                </c:pt>
                <c:pt idx="555">
                  <c:v>2.32</c:v>
                </c:pt>
                <c:pt idx="556">
                  <c:v>2.38</c:v>
                </c:pt>
                <c:pt idx="557">
                  <c:v>2.32</c:v>
                </c:pt>
                <c:pt idx="558">
                  <c:v>2.34</c:v>
                </c:pt>
                <c:pt idx="559">
                  <c:v>2.48</c:v>
                </c:pt>
                <c:pt idx="560">
                  <c:v>2.46</c:v>
                </c:pt>
                <c:pt idx="561">
                  <c:v>2.41</c:v>
                </c:pt>
                <c:pt idx="562">
                  <c:v>2.35</c:v>
                </c:pt>
                <c:pt idx="563">
                  <c:v>2.32</c:v>
                </c:pt>
                <c:pt idx="564">
                  <c:v>2.39</c:v>
                </c:pt>
                <c:pt idx="565">
                  <c:v>2.42</c:v>
                </c:pt>
                <c:pt idx="566">
                  <c:v>2.54</c:v>
                </c:pt>
                <c:pt idx="567">
                  <c:v>2.61</c:v>
                </c:pt>
                <c:pt idx="568">
                  <c:v>2.66</c:v>
                </c:pt>
                <c:pt idx="569">
                  <c:v>2.72</c:v>
                </c:pt>
                <c:pt idx="570">
                  <c:v>2.79</c:v>
                </c:pt>
                <c:pt idx="571">
                  <c:v>2.72</c:v>
                </c:pt>
                <c:pt idx="572">
                  <c:v>2.7</c:v>
                </c:pt>
                <c:pt idx="573">
                  <c:v>2.83</c:v>
                </c:pt>
                <c:pt idx="574">
                  <c:v>2.85</c:v>
                </c:pt>
                <c:pt idx="575">
                  <c:v>2.93</c:v>
                </c:pt>
                <c:pt idx="576">
                  <c:v>2.85</c:v>
                </c:pt>
                <c:pt idx="577">
                  <c:v>2.9</c:v>
                </c:pt>
                <c:pt idx="578">
                  <c:v>2.9</c:v>
                </c:pt>
                <c:pt idx="579">
                  <c:v>2.81</c:v>
                </c:pt>
                <c:pt idx="580">
                  <c:v>2.77</c:v>
                </c:pt>
                <c:pt idx="581">
                  <c:v>2.82</c:v>
                </c:pt>
                <c:pt idx="582">
                  <c:v>2.85</c:v>
                </c:pt>
                <c:pt idx="583">
                  <c:v>2.89</c:v>
                </c:pt>
                <c:pt idx="584">
                  <c:v>2.99</c:v>
                </c:pt>
                <c:pt idx="585">
                  <c:v>2.97</c:v>
                </c:pt>
                <c:pt idx="586">
                  <c:v>2.93</c:v>
                </c:pt>
                <c:pt idx="587">
                  <c:v>3.05</c:v>
                </c:pt>
                <c:pt idx="588">
                  <c:v>3.12</c:v>
                </c:pt>
                <c:pt idx="589">
                  <c:v>3.05</c:v>
                </c:pt>
                <c:pt idx="590">
                  <c:v>2.99</c:v>
                </c:pt>
                <c:pt idx="591">
                  <c:v>2.91</c:v>
                </c:pt>
                <c:pt idx="592">
                  <c:v>2.84</c:v>
                </c:pt>
                <c:pt idx="593">
                  <c:v>2.93</c:v>
                </c:pt>
                <c:pt idx="594">
                  <c:v>2.88</c:v>
                </c:pt>
                <c:pt idx="595">
                  <c:v>2.98</c:v>
                </c:pt>
                <c:pt idx="596">
                  <c:v>2.89</c:v>
                </c:pt>
                <c:pt idx="597">
                  <c:v>2.84</c:v>
                </c:pt>
                <c:pt idx="598">
                  <c:v>2.78</c:v>
                </c:pt>
                <c:pt idx="599">
                  <c:v>2.86</c:v>
                </c:pt>
                <c:pt idx="600">
                  <c:v>2.76</c:v>
                </c:pt>
                <c:pt idx="601">
                  <c:v>2.75</c:v>
                </c:pt>
                <c:pt idx="602">
                  <c:v>2.75</c:v>
                </c:pt>
                <c:pt idx="603">
                  <c:v>2.74</c:v>
                </c:pt>
                <c:pt idx="604">
                  <c:v>2.85</c:v>
                </c:pt>
                <c:pt idx="605">
                  <c:v>2.94</c:v>
                </c:pt>
                <c:pt idx="606">
                  <c:v>2.92</c:v>
                </c:pt>
                <c:pt idx="607">
                  <c:v>2.96</c:v>
                </c:pt>
                <c:pt idx="608">
                  <c:v>3.04</c:v>
                </c:pt>
                <c:pt idx="609">
                  <c:v>2.98</c:v>
                </c:pt>
                <c:pt idx="610">
                  <c:v>3.03</c:v>
                </c:pt>
                <c:pt idx="611">
                  <c:v>3.04</c:v>
                </c:pt>
                <c:pt idx="612">
                  <c:v>3.15</c:v>
                </c:pt>
                <c:pt idx="613">
                  <c:v>3.43</c:v>
                </c:pt>
                <c:pt idx="614">
                  <c:v>3.49</c:v>
                </c:pt>
                <c:pt idx="615">
                  <c:v>3.33</c:v>
                </c:pt>
                <c:pt idx="616">
                  <c:v>3.28</c:v>
                </c:pt>
                <c:pt idx="617">
                  <c:v>3.25</c:v>
                </c:pt>
                <c:pt idx="618">
                  <c:v>3.31</c:v>
                </c:pt>
                <c:pt idx="619">
                  <c:v>3.16</c:v>
                </c:pt>
                <c:pt idx="620">
                  <c:v>3.09</c:v>
                </c:pt>
                <c:pt idx="621">
                  <c:v>3.13</c:v>
                </c:pt>
                <c:pt idx="622">
                  <c:v>3.2</c:v>
                </c:pt>
                <c:pt idx="623">
                  <c:v>3.2</c:v>
                </c:pt>
                <c:pt idx="624">
                  <c:v>3.1</c:v>
                </c:pt>
                <c:pt idx="625">
                  <c:v>2.98</c:v>
                </c:pt>
                <c:pt idx="626">
                  <c:v>2.88</c:v>
                </c:pt>
                <c:pt idx="627">
                  <c:v>2.82</c:v>
                </c:pt>
                <c:pt idx="628">
                  <c:v>2.93</c:v>
                </c:pt>
                <c:pt idx="629">
                  <c:v>3.01</c:v>
                </c:pt>
                <c:pt idx="630">
                  <c:v>3.09</c:v>
                </c:pt>
                <c:pt idx="631">
                  <c:v>2.99</c:v>
                </c:pt>
                <c:pt idx="632">
                  <c:v>2.96</c:v>
                </c:pt>
                <c:pt idx="633">
                  <c:v>2.91</c:v>
                </c:pt>
                <c:pt idx="634">
                  <c:v>2.96</c:v>
                </c:pt>
                <c:pt idx="635">
                  <c:v>2.93</c:v>
                </c:pt>
                <c:pt idx="636">
                  <c:v>2.96</c:v>
                </c:pt>
                <c:pt idx="637">
                  <c:v>3.01</c:v>
                </c:pt>
                <c:pt idx="638">
                  <c:v>3.04</c:v>
                </c:pt>
                <c:pt idx="639">
                  <c:v>2.91</c:v>
                </c:pt>
                <c:pt idx="640">
                  <c:v>2.77</c:v>
                </c:pt>
                <c:pt idx="641">
                  <c:v>2.81</c:v>
                </c:pt>
                <c:pt idx="642">
                  <c:v>2.81</c:v>
                </c:pt>
                <c:pt idx="643">
                  <c:v>2.78</c:v>
                </c:pt>
                <c:pt idx="644">
                  <c:v>2.68</c:v>
                </c:pt>
                <c:pt idx="645">
                  <c:v>2.67</c:v>
                </c:pt>
                <c:pt idx="646">
                  <c:v>2.6</c:v>
                </c:pt>
                <c:pt idx="647">
                  <c:v>2.75</c:v>
                </c:pt>
                <c:pt idx="648">
                  <c:v>2.73</c:v>
                </c:pt>
                <c:pt idx="649">
                  <c:v>2.68</c:v>
                </c:pt>
                <c:pt idx="650">
                  <c:v>2.83</c:v>
                </c:pt>
                <c:pt idx="651">
                  <c:v>2.77</c:v>
                </c:pt>
                <c:pt idx="652">
                  <c:v>2.8</c:v>
                </c:pt>
                <c:pt idx="653">
                  <c:v>2.78</c:v>
                </c:pt>
                <c:pt idx="654">
                  <c:v>2.87</c:v>
                </c:pt>
                <c:pt idx="655">
                  <c:v>2.84</c:v>
                </c:pt>
                <c:pt idx="656">
                  <c:v>2.79</c:v>
                </c:pt>
                <c:pt idx="657">
                  <c:v>2.82</c:v>
                </c:pt>
                <c:pt idx="658">
                  <c:v>2.89</c:v>
                </c:pt>
                <c:pt idx="659">
                  <c:v>2.88</c:v>
                </c:pt>
                <c:pt idx="660">
                  <c:v>2.98</c:v>
                </c:pt>
                <c:pt idx="661">
                  <c:v>3.03</c:v>
                </c:pt>
                <c:pt idx="662">
                  <c:v>3.05</c:v>
                </c:pt>
                <c:pt idx="663">
                  <c:v>3.11</c:v>
                </c:pt>
                <c:pt idx="664">
                  <c:v>3.03</c:v>
                </c:pt>
                <c:pt idx="665">
                  <c:v>3.04</c:v>
                </c:pt>
                <c:pt idx="666">
                  <c:v>3.12</c:v>
                </c:pt>
                <c:pt idx="667">
                  <c:v>3.11</c:v>
                </c:pt>
                <c:pt idx="668">
                  <c:v>3.15</c:v>
                </c:pt>
                <c:pt idx="669">
                  <c:v>3.26</c:v>
                </c:pt>
                <c:pt idx="670">
                  <c:v>3.2</c:v>
                </c:pt>
                <c:pt idx="671">
                  <c:v>3.33</c:v>
                </c:pt>
                <c:pt idx="672">
                  <c:v>3.27</c:v>
                </c:pt>
                <c:pt idx="673">
                  <c:v>3.29</c:v>
                </c:pt>
                <c:pt idx="674">
                  <c:v>3.33</c:v>
                </c:pt>
                <c:pt idx="675">
                  <c:v>3.37</c:v>
                </c:pt>
                <c:pt idx="676">
                  <c:v>3.42</c:v>
                </c:pt>
                <c:pt idx="677">
                  <c:v>3.41</c:v>
                </c:pt>
                <c:pt idx="678">
                  <c:v>3.45</c:v>
                </c:pt>
                <c:pt idx="679">
                  <c:v>3.45</c:v>
                </c:pt>
                <c:pt idx="680">
                  <c:v>3.49</c:v>
                </c:pt>
                <c:pt idx="681">
                  <c:v>3.57</c:v>
                </c:pt>
                <c:pt idx="682">
                  <c:v>3.51</c:v>
                </c:pt>
                <c:pt idx="683">
                  <c:v>3.7</c:v>
                </c:pt>
                <c:pt idx="684">
                  <c:v>3.69</c:v>
                </c:pt>
                <c:pt idx="685">
                  <c:v>3.88</c:v>
                </c:pt>
                <c:pt idx="686">
                  <c:v>3.97</c:v>
                </c:pt>
                <c:pt idx="687">
                  <c:v>3.72</c:v>
                </c:pt>
                <c:pt idx="688">
                  <c:v>3.76</c:v>
                </c:pt>
                <c:pt idx="689">
                  <c:v>3.83</c:v>
                </c:pt>
                <c:pt idx="690">
                  <c:v>3.67</c:v>
                </c:pt>
                <c:pt idx="691">
                  <c:v>3.62</c:v>
                </c:pt>
                <c:pt idx="692">
                  <c:v>3.76</c:v>
                </c:pt>
                <c:pt idx="693">
                  <c:v>3.83</c:v>
                </c:pt>
                <c:pt idx="694">
                  <c:v>3.89</c:v>
                </c:pt>
                <c:pt idx="695">
                  <c:v>3.93</c:v>
                </c:pt>
                <c:pt idx="696">
                  <c:v>3.91</c:v>
                </c:pt>
                <c:pt idx="697">
                  <c:v>3.97</c:v>
                </c:pt>
                <c:pt idx="698">
                  <c:v>4.0</c:v>
                </c:pt>
                <c:pt idx="699">
                  <c:v>4.02</c:v>
                </c:pt>
                <c:pt idx="700">
                  <c:v>4.01</c:v>
                </c:pt>
                <c:pt idx="701">
                  <c:v>4.14</c:v>
                </c:pt>
                <c:pt idx="702">
                  <c:v>4.24</c:v>
                </c:pt>
                <c:pt idx="703">
                  <c:v>4.21</c:v>
                </c:pt>
                <c:pt idx="704">
                  <c:v>4.25</c:v>
                </c:pt>
                <c:pt idx="705">
                  <c:v>4.1</c:v>
                </c:pt>
                <c:pt idx="706">
                  <c:v>4.04</c:v>
                </c:pt>
                <c:pt idx="707">
                  <c:v>3.96</c:v>
                </c:pt>
                <c:pt idx="708">
                  <c:v>4.02</c:v>
                </c:pt>
                <c:pt idx="709">
                  <c:v>4.1</c:v>
                </c:pt>
                <c:pt idx="710">
                  <c:v>4.07</c:v>
                </c:pt>
                <c:pt idx="711">
                  <c:v>4.1</c:v>
                </c:pt>
                <c:pt idx="712">
                  <c:v>4.14</c:v>
                </c:pt>
                <c:pt idx="713">
                  <c:v>4.17</c:v>
                </c:pt>
                <c:pt idx="714">
                  <c:v>4.22</c:v>
                </c:pt>
                <c:pt idx="715">
                  <c:v>4.14</c:v>
                </c:pt>
                <c:pt idx="716">
                  <c:v>4.12</c:v>
                </c:pt>
                <c:pt idx="717">
                  <c:v>3.82</c:v>
                </c:pt>
                <c:pt idx="718">
                  <c:v>3.88</c:v>
                </c:pt>
                <c:pt idx="719">
                  <c:v>3.8</c:v>
                </c:pt>
                <c:pt idx="720">
                  <c:v>3.67</c:v>
                </c:pt>
                <c:pt idx="721">
                  <c:v>3.77</c:v>
                </c:pt>
                <c:pt idx="722">
                  <c:v>3.82</c:v>
                </c:pt>
                <c:pt idx="723">
                  <c:v>3.83</c:v>
                </c:pt>
                <c:pt idx="724">
                  <c:v>3.76</c:v>
                </c:pt>
                <c:pt idx="725">
                  <c:v>3.71</c:v>
                </c:pt>
                <c:pt idx="726">
                  <c:v>3.68</c:v>
                </c:pt>
                <c:pt idx="727">
                  <c:v>3.69</c:v>
                </c:pt>
                <c:pt idx="728">
                  <c:v>3.75</c:v>
                </c:pt>
                <c:pt idx="729">
                  <c:v>3.68</c:v>
                </c:pt>
                <c:pt idx="730">
                  <c:v>3.53</c:v>
                </c:pt>
                <c:pt idx="731">
                  <c:v>3.51</c:v>
                </c:pt>
                <c:pt idx="732">
                  <c:v>3.6</c:v>
                </c:pt>
                <c:pt idx="733">
                  <c:v>3.51</c:v>
                </c:pt>
                <c:pt idx="734">
                  <c:v>3.42</c:v>
                </c:pt>
                <c:pt idx="735">
                  <c:v>3.48</c:v>
                </c:pt>
                <c:pt idx="736">
                  <c:v>3.57</c:v>
                </c:pt>
                <c:pt idx="737">
                  <c:v>3.61</c:v>
                </c:pt>
                <c:pt idx="738">
                  <c:v>3.51</c:v>
                </c:pt>
                <c:pt idx="739">
                  <c:v>3.49</c:v>
                </c:pt>
                <c:pt idx="740">
                  <c:v>3.44</c:v>
                </c:pt>
                <c:pt idx="741">
                  <c:v>3.48</c:v>
                </c:pt>
                <c:pt idx="742">
                  <c:v>3.57</c:v>
                </c:pt>
                <c:pt idx="743">
                  <c:v>3.69</c:v>
                </c:pt>
                <c:pt idx="744">
                  <c:v>3.68</c:v>
                </c:pt>
                <c:pt idx="745">
                  <c:v>3.67</c:v>
                </c:pt>
                <c:pt idx="746">
                  <c:v>3.75</c:v>
                </c:pt>
                <c:pt idx="747">
                  <c:v>3.84</c:v>
                </c:pt>
                <c:pt idx="748">
                  <c:v>3.88</c:v>
                </c:pt>
                <c:pt idx="749">
                  <c:v>3.83</c:v>
                </c:pt>
                <c:pt idx="750">
                  <c:v>3.88</c:v>
                </c:pt>
                <c:pt idx="751">
                  <c:v>3.79</c:v>
                </c:pt>
                <c:pt idx="752">
                  <c:v>3.69</c:v>
                </c:pt>
                <c:pt idx="753">
                  <c:v>3.71</c:v>
                </c:pt>
                <c:pt idx="754">
                  <c:v>3.55</c:v>
                </c:pt>
                <c:pt idx="755">
                  <c:v>3.53</c:v>
                </c:pt>
                <c:pt idx="756">
                  <c:v>3.61</c:v>
                </c:pt>
                <c:pt idx="757">
                  <c:v>3.54</c:v>
                </c:pt>
                <c:pt idx="758">
                  <c:v>3.43</c:v>
                </c:pt>
                <c:pt idx="759">
                  <c:v>3.49</c:v>
                </c:pt>
                <c:pt idx="760">
                  <c:v>3.53</c:v>
                </c:pt>
                <c:pt idx="761">
                  <c:v>3.37</c:v>
                </c:pt>
                <c:pt idx="762">
                  <c:v>3.39</c:v>
                </c:pt>
                <c:pt idx="763">
                  <c:v>3.48</c:v>
                </c:pt>
                <c:pt idx="764">
                  <c:v>3.52</c:v>
                </c:pt>
                <c:pt idx="765">
                  <c:v>3.46</c:v>
                </c:pt>
                <c:pt idx="766">
                  <c:v>3.46</c:v>
                </c:pt>
                <c:pt idx="767">
                  <c:v>3.49</c:v>
                </c:pt>
                <c:pt idx="768">
                  <c:v>3.52</c:v>
                </c:pt>
                <c:pt idx="769">
                  <c:v>3.55</c:v>
                </c:pt>
                <c:pt idx="770">
                  <c:v>3.52</c:v>
                </c:pt>
                <c:pt idx="771">
                  <c:v>3.39</c:v>
                </c:pt>
                <c:pt idx="772">
                  <c:v>3.4</c:v>
                </c:pt>
                <c:pt idx="773">
                  <c:v>3.53</c:v>
                </c:pt>
                <c:pt idx="774">
                  <c:v>3.63</c:v>
                </c:pt>
                <c:pt idx="775">
                  <c:v>3.67</c:v>
                </c:pt>
                <c:pt idx="776">
                  <c:v>3.63</c:v>
                </c:pt>
                <c:pt idx="777">
                  <c:v>3.67</c:v>
                </c:pt>
                <c:pt idx="778">
                  <c:v>3.74</c:v>
                </c:pt>
                <c:pt idx="779">
                  <c:v>3.72</c:v>
                </c:pt>
                <c:pt idx="780">
                  <c:v>3.77</c:v>
                </c:pt>
                <c:pt idx="781">
                  <c:v>3.81</c:v>
                </c:pt>
                <c:pt idx="782">
                  <c:v>3.86</c:v>
                </c:pt>
                <c:pt idx="783">
                  <c:v>3.82</c:v>
                </c:pt>
                <c:pt idx="784">
                  <c:v>3.95</c:v>
                </c:pt>
                <c:pt idx="785">
                  <c:v>3.93</c:v>
                </c:pt>
                <c:pt idx="786">
                  <c:v>3.88</c:v>
                </c:pt>
                <c:pt idx="787">
                  <c:v>3.95</c:v>
                </c:pt>
                <c:pt idx="788">
                  <c:v>3.92</c:v>
                </c:pt>
                <c:pt idx="789">
                  <c:v>3.92</c:v>
                </c:pt>
                <c:pt idx="790">
                  <c:v>4.01</c:v>
                </c:pt>
                <c:pt idx="791">
                  <c:v>4.08</c:v>
                </c:pt>
                <c:pt idx="792">
                  <c:v>3.97</c:v>
                </c:pt>
                <c:pt idx="793">
                  <c:v>3.98</c:v>
                </c:pt>
                <c:pt idx="794">
                  <c:v>3.97</c:v>
                </c:pt>
                <c:pt idx="795">
                  <c:v>3.98</c:v>
                </c:pt>
                <c:pt idx="796">
                  <c:v>3.93</c:v>
                </c:pt>
                <c:pt idx="797">
                  <c:v>3.7</c:v>
                </c:pt>
                <c:pt idx="798">
                  <c:v>3.55</c:v>
                </c:pt>
                <c:pt idx="799">
                  <c:v>3.64</c:v>
                </c:pt>
                <c:pt idx="800">
                  <c:v>3.51</c:v>
                </c:pt>
                <c:pt idx="801">
                  <c:v>3.56</c:v>
                </c:pt>
                <c:pt idx="802">
                  <c:v>3.39</c:v>
                </c:pt>
                <c:pt idx="803">
                  <c:v>3.47</c:v>
                </c:pt>
                <c:pt idx="804">
                  <c:v>3.59</c:v>
                </c:pt>
                <c:pt idx="805">
                  <c:v>3.48</c:v>
                </c:pt>
                <c:pt idx="806">
                  <c:v>3.38</c:v>
                </c:pt>
                <c:pt idx="807">
                  <c:v>3.38</c:v>
                </c:pt>
                <c:pt idx="808">
                  <c:v>3.53</c:v>
                </c:pt>
                <c:pt idx="809">
                  <c:v>3.55</c:v>
                </c:pt>
                <c:pt idx="810">
                  <c:v>3.57</c:v>
                </c:pt>
                <c:pt idx="811">
                  <c:v>3.55</c:v>
                </c:pt>
                <c:pt idx="812">
                  <c:v>3.48</c:v>
                </c:pt>
                <c:pt idx="813">
                  <c:v>3.43</c:v>
                </c:pt>
                <c:pt idx="814">
                  <c:v>3.35</c:v>
                </c:pt>
                <c:pt idx="815">
                  <c:v>3.3</c:v>
                </c:pt>
                <c:pt idx="816">
                  <c:v>3.3</c:v>
                </c:pt>
                <c:pt idx="817">
                  <c:v>3.39</c:v>
                </c:pt>
                <c:pt idx="818">
                  <c:v>3.41</c:v>
                </c:pt>
                <c:pt idx="819">
                  <c:v>3.43</c:v>
                </c:pt>
                <c:pt idx="820">
                  <c:v>3.41</c:v>
                </c:pt>
                <c:pt idx="821">
                  <c:v>3.45</c:v>
                </c:pt>
                <c:pt idx="822">
                  <c:v>3.52</c:v>
                </c:pt>
                <c:pt idx="823">
                  <c:v>3.6</c:v>
                </c:pt>
                <c:pt idx="824">
                  <c:v>3.58</c:v>
                </c:pt>
                <c:pt idx="825">
                  <c:v>3.6</c:v>
                </c:pt>
                <c:pt idx="826">
                  <c:v>3.54</c:v>
                </c:pt>
                <c:pt idx="827">
                  <c:v>3.57</c:v>
                </c:pt>
                <c:pt idx="828">
                  <c:v>3.52</c:v>
                </c:pt>
                <c:pt idx="829">
                  <c:v>3.4</c:v>
                </c:pt>
                <c:pt idx="830">
                  <c:v>3.43</c:v>
                </c:pt>
                <c:pt idx="831">
                  <c:v>3.53</c:v>
                </c:pt>
                <c:pt idx="832">
                  <c:v>3.44</c:v>
                </c:pt>
                <c:pt idx="833">
                  <c:v>3.59</c:v>
                </c:pt>
                <c:pt idx="834">
                  <c:v>3.44</c:v>
                </c:pt>
                <c:pt idx="835">
                  <c:v>3.38</c:v>
                </c:pt>
                <c:pt idx="836">
                  <c:v>3.37</c:v>
                </c:pt>
                <c:pt idx="837">
                  <c:v>3.44</c:v>
                </c:pt>
                <c:pt idx="838">
                  <c:v>3.52</c:v>
                </c:pt>
                <c:pt idx="839">
                  <c:v>3.53</c:v>
                </c:pt>
                <c:pt idx="840">
                  <c:v>3.43</c:v>
                </c:pt>
                <c:pt idx="841">
                  <c:v>3.39</c:v>
                </c:pt>
                <c:pt idx="842">
                  <c:v>3.46</c:v>
                </c:pt>
                <c:pt idx="843">
                  <c:v>3.5</c:v>
                </c:pt>
                <c:pt idx="844">
                  <c:v>3.54</c:v>
                </c:pt>
                <c:pt idx="845">
                  <c:v>3.57</c:v>
                </c:pt>
                <c:pt idx="846">
                  <c:v>3.65</c:v>
                </c:pt>
                <c:pt idx="847">
                  <c:v>3.7</c:v>
                </c:pt>
                <c:pt idx="848">
                  <c:v>3.72</c:v>
                </c:pt>
                <c:pt idx="849">
                  <c:v>3.7</c:v>
                </c:pt>
                <c:pt idx="850">
                  <c:v>3.73</c:v>
                </c:pt>
                <c:pt idx="851">
                  <c:v>3.83</c:v>
                </c:pt>
                <c:pt idx="852">
                  <c:v>3.8</c:v>
                </c:pt>
                <c:pt idx="853">
                  <c:v>3.69</c:v>
                </c:pt>
                <c:pt idx="854">
                  <c:v>3.64</c:v>
                </c:pt>
                <c:pt idx="855">
                  <c:v>3.61</c:v>
                </c:pt>
                <c:pt idx="856">
                  <c:v>3.69</c:v>
                </c:pt>
                <c:pt idx="857">
                  <c:v>3.69</c:v>
                </c:pt>
                <c:pt idx="858">
                  <c:v>3.7</c:v>
                </c:pt>
                <c:pt idx="859">
                  <c:v>3.79</c:v>
                </c:pt>
                <c:pt idx="860">
                  <c:v>3.73</c:v>
                </c:pt>
                <c:pt idx="861">
                  <c:v>3.75</c:v>
                </c:pt>
                <c:pt idx="862">
                  <c:v>3.73</c:v>
                </c:pt>
                <c:pt idx="863">
                  <c:v>3.84</c:v>
                </c:pt>
                <c:pt idx="864">
                  <c:v>3.83</c:v>
                </c:pt>
                <c:pt idx="865">
                  <c:v>3.72</c:v>
                </c:pt>
                <c:pt idx="866">
                  <c:v>3.77</c:v>
                </c:pt>
                <c:pt idx="867">
                  <c:v>3.74</c:v>
                </c:pt>
                <c:pt idx="868">
                  <c:v>3.72</c:v>
                </c:pt>
                <c:pt idx="869">
                  <c:v>3.8</c:v>
                </c:pt>
                <c:pt idx="870">
                  <c:v>3.74</c:v>
                </c:pt>
                <c:pt idx="871">
                  <c:v>3.72</c:v>
                </c:pt>
                <c:pt idx="872">
                  <c:v>3.77</c:v>
                </c:pt>
                <c:pt idx="873">
                  <c:v>3.71</c:v>
                </c:pt>
                <c:pt idx="874">
                  <c:v>3.85</c:v>
                </c:pt>
                <c:pt idx="875">
                  <c:v>3.81</c:v>
                </c:pt>
                <c:pt idx="876">
                  <c:v>3.86</c:v>
                </c:pt>
                <c:pt idx="877">
                  <c:v>3.95</c:v>
                </c:pt>
                <c:pt idx="878">
                  <c:v>4.05</c:v>
                </c:pt>
                <c:pt idx="879">
                  <c:v>4.06</c:v>
                </c:pt>
                <c:pt idx="880">
                  <c:v>4.01</c:v>
                </c:pt>
                <c:pt idx="881">
                  <c:v>3.99</c:v>
                </c:pt>
                <c:pt idx="882">
                  <c:v>3.86</c:v>
                </c:pt>
                <c:pt idx="883">
                  <c:v>3.76</c:v>
                </c:pt>
                <c:pt idx="884">
                  <c:v>3.83</c:v>
                </c:pt>
                <c:pt idx="885">
                  <c:v>3.81</c:v>
                </c:pt>
                <c:pt idx="886">
                  <c:v>3.8</c:v>
                </c:pt>
                <c:pt idx="887">
                  <c:v>3.75</c:v>
                </c:pt>
                <c:pt idx="888">
                  <c:v>3.85</c:v>
                </c:pt>
                <c:pt idx="889">
                  <c:v>3.84</c:v>
                </c:pt>
                <c:pt idx="890">
                  <c:v>3.86</c:v>
                </c:pt>
                <c:pt idx="891">
                  <c:v>3.91</c:v>
                </c:pt>
                <c:pt idx="892">
                  <c:v>3.86</c:v>
                </c:pt>
                <c:pt idx="893">
                  <c:v>4.01</c:v>
                </c:pt>
                <c:pt idx="894">
                  <c:v>3.96</c:v>
                </c:pt>
                <c:pt idx="895">
                  <c:v>3.97</c:v>
                </c:pt>
                <c:pt idx="896">
                  <c:v>4.05</c:v>
                </c:pt>
                <c:pt idx="897">
                  <c:v>4.08</c:v>
                </c:pt>
                <c:pt idx="898">
                  <c:v>4.2</c:v>
                </c:pt>
                <c:pt idx="899">
                  <c:v>4.05</c:v>
                </c:pt>
                <c:pt idx="900">
                  <c:v>4.09</c:v>
                </c:pt>
                <c:pt idx="901">
                  <c:v>4.02</c:v>
                </c:pt>
                <c:pt idx="902">
                  <c:v>4.0</c:v>
                </c:pt>
                <c:pt idx="903">
                  <c:v>4.09</c:v>
                </c:pt>
                <c:pt idx="904">
                  <c:v>4.16</c:v>
                </c:pt>
                <c:pt idx="905">
                  <c:v>4.19</c:v>
                </c:pt>
                <c:pt idx="906">
                  <c:v>4.21</c:v>
                </c:pt>
                <c:pt idx="907">
                  <c:v>4.28</c:v>
                </c:pt>
                <c:pt idx="908">
                  <c:v>4.3</c:v>
                </c:pt>
                <c:pt idx="909">
                  <c:v>4.26</c:v>
                </c:pt>
                <c:pt idx="910">
                  <c:v>4.34</c:v>
                </c:pt>
                <c:pt idx="911">
                  <c:v>4.34</c:v>
                </c:pt>
                <c:pt idx="912">
                  <c:v>4.19</c:v>
                </c:pt>
                <c:pt idx="913">
                  <c:v>4.23</c:v>
                </c:pt>
                <c:pt idx="914">
                  <c:v>4.25</c:v>
                </c:pt>
                <c:pt idx="915">
                  <c:v>4.2</c:v>
                </c:pt>
                <c:pt idx="916">
                  <c:v>4.12</c:v>
                </c:pt>
                <c:pt idx="917">
                  <c:v>4.12</c:v>
                </c:pt>
                <c:pt idx="918">
                  <c:v>4.09</c:v>
                </c:pt>
                <c:pt idx="919">
                  <c:v>4.18</c:v>
                </c:pt>
                <c:pt idx="920">
                  <c:v>4.27</c:v>
                </c:pt>
                <c:pt idx="921">
                  <c:v>4.3</c:v>
                </c:pt>
                <c:pt idx="922">
                  <c:v>4.27</c:v>
                </c:pt>
                <c:pt idx="923">
                  <c:v>4.26</c:v>
                </c:pt>
                <c:pt idx="924">
                  <c:v>4.29</c:v>
                </c:pt>
                <c:pt idx="925">
                  <c:v>4.27</c:v>
                </c:pt>
                <c:pt idx="926">
                  <c:v>4.25</c:v>
                </c:pt>
                <c:pt idx="927">
                  <c:v>4.29</c:v>
                </c:pt>
                <c:pt idx="928">
                  <c:v>4.33</c:v>
                </c:pt>
                <c:pt idx="929">
                  <c:v>4.32</c:v>
                </c:pt>
                <c:pt idx="930">
                  <c:v>4.37</c:v>
                </c:pt>
                <c:pt idx="931">
                  <c:v>4.35</c:v>
                </c:pt>
                <c:pt idx="932">
                  <c:v>4.49</c:v>
                </c:pt>
                <c:pt idx="933">
                  <c:v>4.44</c:v>
                </c:pt>
                <c:pt idx="934">
                  <c:v>4.55</c:v>
                </c:pt>
                <c:pt idx="935">
                  <c:v>4.56</c:v>
                </c:pt>
                <c:pt idx="936">
                  <c:v>4.61</c:v>
                </c:pt>
                <c:pt idx="937">
                  <c:v>4.59</c:v>
                </c:pt>
                <c:pt idx="938">
                  <c:v>4.59</c:v>
                </c:pt>
                <c:pt idx="939">
                  <c:v>4.69</c:v>
                </c:pt>
                <c:pt idx="940">
                  <c:v>4.81</c:v>
                </c:pt>
                <c:pt idx="941">
                  <c:v>4.73</c:v>
                </c:pt>
                <c:pt idx="942">
                  <c:v>4.72</c:v>
                </c:pt>
                <c:pt idx="943">
                  <c:v>4.78</c:v>
                </c:pt>
                <c:pt idx="944">
                  <c:v>4.66</c:v>
                </c:pt>
                <c:pt idx="945">
                  <c:v>4.58</c:v>
                </c:pt>
                <c:pt idx="946">
                  <c:v>4.7</c:v>
                </c:pt>
                <c:pt idx="947">
                  <c:v>4.63</c:v>
                </c:pt>
                <c:pt idx="948">
                  <c:v>4.71</c:v>
                </c:pt>
                <c:pt idx="949">
                  <c:v>4.83</c:v>
                </c:pt>
                <c:pt idx="950">
                  <c:v>4.91</c:v>
                </c:pt>
                <c:pt idx="951">
                  <c:v>4.98</c:v>
                </c:pt>
                <c:pt idx="952">
                  <c:v>4.93</c:v>
                </c:pt>
                <c:pt idx="953">
                  <c:v>4.86</c:v>
                </c:pt>
                <c:pt idx="954">
                  <c:v>4.83</c:v>
                </c:pt>
                <c:pt idx="955">
                  <c:v>4.95</c:v>
                </c:pt>
                <c:pt idx="956">
                  <c:v>4.86</c:v>
                </c:pt>
                <c:pt idx="957">
                  <c:v>4.84</c:v>
                </c:pt>
                <c:pt idx="958">
                  <c:v>4.88</c:v>
                </c:pt>
                <c:pt idx="959">
                  <c:v>4.88</c:v>
                </c:pt>
                <c:pt idx="960">
                  <c:v>4.77</c:v>
                </c:pt>
                <c:pt idx="961">
                  <c:v>4.67</c:v>
                </c:pt>
                <c:pt idx="962">
                  <c:v>4.57</c:v>
                </c:pt>
                <c:pt idx="963">
                  <c:v>4.67</c:v>
                </c:pt>
                <c:pt idx="964">
                  <c:v>4.58</c:v>
                </c:pt>
                <c:pt idx="965">
                  <c:v>4.49</c:v>
                </c:pt>
                <c:pt idx="966">
                  <c:v>4.62</c:v>
                </c:pt>
                <c:pt idx="967">
                  <c:v>4.61</c:v>
                </c:pt>
                <c:pt idx="968">
                  <c:v>4.63</c:v>
                </c:pt>
                <c:pt idx="969">
                  <c:v>4.44</c:v>
                </c:pt>
                <c:pt idx="970">
                  <c:v>4.53</c:v>
                </c:pt>
                <c:pt idx="971">
                  <c:v>4.45</c:v>
                </c:pt>
                <c:pt idx="972">
                  <c:v>4.44</c:v>
                </c:pt>
                <c:pt idx="973">
                  <c:v>4.42</c:v>
                </c:pt>
                <c:pt idx="974">
                  <c:v>4.41</c:v>
                </c:pt>
                <c:pt idx="975">
                  <c:v>4.42</c:v>
                </c:pt>
                <c:pt idx="976">
                  <c:v>4.47</c:v>
                </c:pt>
                <c:pt idx="977">
                  <c:v>4.39</c:v>
                </c:pt>
                <c:pt idx="978">
                  <c:v>4.34</c:v>
                </c:pt>
                <c:pt idx="979">
                  <c:v>4.27</c:v>
                </c:pt>
                <c:pt idx="980">
                  <c:v>4.37</c:v>
                </c:pt>
                <c:pt idx="981">
                  <c:v>4.22</c:v>
                </c:pt>
                <c:pt idx="982">
                  <c:v>4.28</c:v>
                </c:pt>
                <c:pt idx="983">
                  <c:v>4.18</c:v>
                </c:pt>
                <c:pt idx="984">
                  <c:v>4.12</c:v>
                </c:pt>
                <c:pt idx="985">
                  <c:v>4.14</c:v>
                </c:pt>
                <c:pt idx="986">
                  <c:v>4.23</c:v>
                </c:pt>
                <c:pt idx="987">
                  <c:v>4.23</c:v>
                </c:pt>
                <c:pt idx="988">
                  <c:v>4.2</c:v>
                </c:pt>
                <c:pt idx="989">
                  <c:v>4.04</c:v>
                </c:pt>
                <c:pt idx="990">
                  <c:v>3.92</c:v>
                </c:pt>
                <c:pt idx="991">
                  <c:v>3.91</c:v>
                </c:pt>
                <c:pt idx="992">
                  <c:v>3.95</c:v>
                </c:pt>
                <c:pt idx="993">
                  <c:v>3.93</c:v>
                </c:pt>
                <c:pt idx="994">
                  <c:v>3.86</c:v>
                </c:pt>
                <c:pt idx="995">
                  <c:v>3.89</c:v>
                </c:pt>
                <c:pt idx="996">
                  <c:v>3.9</c:v>
                </c:pt>
                <c:pt idx="997">
                  <c:v>3.89</c:v>
                </c:pt>
                <c:pt idx="998">
                  <c:v>3.79</c:v>
                </c:pt>
                <c:pt idx="999">
                  <c:v>3.84</c:v>
                </c:pt>
                <c:pt idx="1000">
                  <c:v>3.88</c:v>
                </c:pt>
                <c:pt idx="1001">
                  <c:v>3.95</c:v>
                </c:pt>
                <c:pt idx="1002">
                  <c:v>3.91</c:v>
                </c:pt>
                <c:pt idx="1003">
                  <c:v>3.99</c:v>
                </c:pt>
                <c:pt idx="1004">
                  <c:v>4.05</c:v>
                </c:pt>
                <c:pt idx="1005">
                  <c:v>4.01</c:v>
                </c:pt>
                <c:pt idx="1006">
                  <c:v>4.02</c:v>
                </c:pt>
                <c:pt idx="1007">
                  <c:v>4.04</c:v>
                </c:pt>
                <c:pt idx="1008">
                  <c:v>3.98</c:v>
                </c:pt>
                <c:pt idx="1009">
                  <c:v>3.96</c:v>
                </c:pt>
                <c:pt idx="1010">
                  <c:v>4.07</c:v>
                </c:pt>
                <c:pt idx="1011">
                  <c:v>4.1</c:v>
                </c:pt>
                <c:pt idx="1012">
                  <c:v>4.14</c:v>
                </c:pt>
                <c:pt idx="1013">
                  <c:v>4.15</c:v>
                </c:pt>
                <c:pt idx="1014">
                  <c:v>4.11</c:v>
                </c:pt>
                <c:pt idx="1015">
                  <c:v>4.14</c:v>
                </c:pt>
                <c:pt idx="1016">
                  <c:v>4.18</c:v>
                </c:pt>
                <c:pt idx="1017">
                  <c:v>4.14</c:v>
                </c:pt>
                <c:pt idx="1018">
                  <c:v>4.15</c:v>
                </c:pt>
                <c:pt idx="1019">
                  <c:v>4.08</c:v>
                </c:pt>
                <c:pt idx="1020">
                  <c:v>4.06</c:v>
                </c:pt>
                <c:pt idx="1021">
                  <c:v>3.99</c:v>
                </c:pt>
                <c:pt idx="1022">
                  <c:v>3.87</c:v>
                </c:pt>
                <c:pt idx="1023">
                  <c:v>4.03</c:v>
                </c:pt>
                <c:pt idx="1024">
                  <c:v>4.17</c:v>
                </c:pt>
                <c:pt idx="1025">
                  <c:v>4.09</c:v>
                </c:pt>
                <c:pt idx="1026">
                  <c:v>4.09</c:v>
                </c:pt>
                <c:pt idx="1027">
                  <c:v>4.15</c:v>
                </c:pt>
                <c:pt idx="1028">
                  <c:v>4.17</c:v>
                </c:pt>
                <c:pt idx="1029">
                  <c:v>4.17</c:v>
                </c:pt>
                <c:pt idx="1030">
                  <c:v>4.31</c:v>
                </c:pt>
                <c:pt idx="1031">
                  <c:v>4.27</c:v>
                </c:pt>
                <c:pt idx="1032">
                  <c:v>4.24</c:v>
                </c:pt>
                <c:pt idx="1033">
                  <c:v>4.3</c:v>
                </c:pt>
                <c:pt idx="1034">
                  <c:v>4.27</c:v>
                </c:pt>
                <c:pt idx="1035">
                  <c:v>4.32</c:v>
                </c:pt>
                <c:pt idx="1036">
                  <c:v>4.33</c:v>
                </c:pt>
                <c:pt idx="1037">
                  <c:v>4.26</c:v>
                </c:pt>
                <c:pt idx="1038">
                  <c:v>4.28</c:v>
                </c:pt>
                <c:pt idx="1039">
                  <c:v>4.31</c:v>
                </c:pt>
                <c:pt idx="1040">
                  <c:v>4.27</c:v>
                </c:pt>
                <c:pt idx="1041">
                  <c:v>4.25</c:v>
                </c:pt>
                <c:pt idx="1042">
                  <c:v>4.19</c:v>
                </c:pt>
                <c:pt idx="1043">
                  <c:v>4.22</c:v>
                </c:pt>
                <c:pt idx="1044">
                  <c:v>4.13</c:v>
                </c:pt>
                <c:pt idx="1045">
                  <c:v>4.11</c:v>
                </c:pt>
                <c:pt idx="1046">
                  <c:v>4.09</c:v>
                </c:pt>
                <c:pt idx="1047">
                  <c:v>4.09</c:v>
                </c:pt>
                <c:pt idx="1048">
                  <c:v>4.1</c:v>
                </c:pt>
                <c:pt idx="1049">
                  <c:v>4.16</c:v>
                </c:pt>
                <c:pt idx="1050">
                  <c:v>4.19</c:v>
                </c:pt>
                <c:pt idx="1051">
                  <c:v>4.29</c:v>
                </c:pt>
                <c:pt idx="1052">
                  <c:v>4.31</c:v>
                </c:pt>
                <c:pt idx="1053">
                  <c:v>4.34</c:v>
                </c:pt>
                <c:pt idx="1054">
                  <c:v>4.3</c:v>
                </c:pt>
                <c:pt idx="1055">
                  <c:v>4.27</c:v>
                </c:pt>
                <c:pt idx="1056">
                  <c:v>4.27</c:v>
                </c:pt>
                <c:pt idx="1057">
                  <c:v>4.22</c:v>
                </c:pt>
                <c:pt idx="1058">
                  <c:v>4.25</c:v>
                </c:pt>
                <c:pt idx="1059">
                  <c:v>4.24</c:v>
                </c:pt>
                <c:pt idx="1060">
                  <c:v>4.2</c:v>
                </c:pt>
                <c:pt idx="1061">
                  <c:v>4.2</c:v>
                </c:pt>
                <c:pt idx="1062">
                  <c:v>4.33</c:v>
                </c:pt>
                <c:pt idx="1063">
                  <c:v>4.36</c:v>
                </c:pt>
                <c:pt idx="1064">
                  <c:v>4.36</c:v>
                </c:pt>
                <c:pt idx="1065">
                  <c:v>4.31</c:v>
                </c:pt>
                <c:pt idx="1066">
                  <c:v>4.39</c:v>
                </c:pt>
                <c:pt idx="1067">
                  <c:v>4.42</c:v>
                </c:pt>
                <c:pt idx="1068">
                  <c:v>4.36</c:v>
                </c:pt>
                <c:pt idx="1069">
                  <c:v>4.55</c:v>
                </c:pt>
                <c:pt idx="1070">
                  <c:v>4.56</c:v>
                </c:pt>
                <c:pt idx="1071">
                  <c:v>4.5</c:v>
                </c:pt>
                <c:pt idx="1072">
                  <c:v>4.63</c:v>
                </c:pt>
                <c:pt idx="1073">
                  <c:v>4.67</c:v>
                </c:pt>
                <c:pt idx="1074">
                  <c:v>4.59</c:v>
                </c:pt>
                <c:pt idx="1075">
                  <c:v>4.64</c:v>
                </c:pt>
                <c:pt idx="1076">
                  <c:v>4.62</c:v>
                </c:pt>
                <c:pt idx="1077">
                  <c:v>4.62</c:v>
                </c:pt>
                <c:pt idx="1078">
                  <c:v>4.61</c:v>
                </c:pt>
                <c:pt idx="1079">
                  <c:v>4.65</c:v>
                </c:pt>
                <c:pt idx="1080">
                  <c:v>4.7</c:v>
                </c:pt>
                <c:pt idx="1081">
                  <c:v>4.67</c:v>
                </c:pt>
                <c:pt idx="1082">
                  <c:v>4.63</c:v>
                </c:pt>
                <c:pt idx="1083">
                  <c:v>4.69</c:v>
                </c:pt>
                <c:pt idx="1084">
                  <c:v>4.63</c:v>
                </c:pt>
                <c:pt idx="1085">
                  <c:v>4.58</c:v>
                </c:pt>
                <c:pt idx="1086">
                  <c:v>4.5</c:v>
                </c:pt>
                <c:pt idx="1087">
                  <c:v>4.49</c:v>
                </c:pt>
                <c:pt idx="1088">
                  <c:v>4.47</c:v>
                </c:pt>
                <c:pt idx="1089">
                  <c:v>4.48</c:v>
                </c:pt>
                <c:pt idx="1090">
                  <c:v>4.45</c:v>
                </c:pt>
                <c:pt idx="1091">
                  <c:v>4.5</c:v>
                </c:pt>
                <c:pt idx="1092">
                  <c:v>4.48</c:v>
                </c:pt>
                <c:pt idx="1093">
                  <c:v>4.45</c:v>
                </c:pt>
                <c:pt idx="1094">
                  <c:v>4.36</c:v>
                </c:pt>
                <c:pt idx="1095">
                  <c:v>4.38</c:v>
                </c:pt>
                <c:pt idx="1096">
                  <c:v>4.42</c:v>
                </c:pt>
                <c:pt idx="1097">
                  <c:v>4.44</c:v>
                </c:pt>
                <c:pt idx="1098">
                  <c:v>4.41</c:v>
                </c:pt>
                <c:pt idx="1099">
                  <c:v>4.43</c:v>
                </c:pt>
                <c:pt idx="1100">
                  <c:v>4.47</c:v>
                </c:pt>
                <c:pt idx="1101">
                  <c:v>4.46</c:v>
                </c:pt>
                <c:pt idx="1102">
                  <c:v>4.54</c:v>
                </c:pt>
                <c:pt idx="1103">
                  <c:v>4.61</c:v>
                </c:pt>
                <c:pt idx="1104">
                  <c:v>4.55</c:v>
                </c:pt>
                <c:pt idx="1105">
                  <c:v>4.51</c:v>
                </c:pt>
                <c:pt idx="1106">
                  <c:v>4.41</c:v>
                </c:pt>
                <c:pt idx="1107">
                  <c:v>4.33</c:v>
                </c:pt>
                <c:pt idx="1108">
                  <c:v>4.29</c:v>
                </c:pt>
                <c:pt idx="1109">
                  <c:v>4.28</c:v>
                </c:pt>
                <c:pt idx="1110">
                  <c:v>4.43</c:v>
                </c:pt>
                <c:pt idx="1111">
                  <c:v>4.47</c:v>
                </c:pt>
                <c:pt idx="1112">
                  <c:v>4.39</c:v>
                </c:pt>
                <c:pt idx="1113">
                  <c:v>4.31</c:v>
                </c:pt>
                <c:pt idx="1114">
                  <c:v>4.24</c:v>
                </c:pt>
                <c:pt idx="1115">
                  <c:v>4.2</c:v>
                </c:pt>
                <c:pt idx="1116">
                  <c:v>4.28</c:v>
                </c:pt>
                <c:pt idx="1117">
                  <c:v>4.22</c:v>
                </c:pt>
                <c:pt idx="1118">
                  <c:v>4.25</c:v>
                </c:pt>
                <c:pt idx="1119">
                  <c:v>4.25</c:v>
                </c:pt>
                <c:pt idx="1120">
                  <c:v>4.25</c:v>
                </c:pt>
                <c:pt idx="1121">
                  <c:v>4.23</c:v>
                </c:pt>
                <c:pt idx="1122">
                  <c:v>4.32</c:v>
                </c:pt>
                <c:pt idx="1123">
                  <c:v>4.29</c:v>
                </c:pt>
                <c:pt idx="1124">
                  <c:v>4.36</c:v>
                </c:pt>
                <c:pt idx="1125">
                  <c:v>4.48</c:v>
                </c:pt>
                <c:pt idx="1126">
                  <c:v>4.43</c:v>
                </c:pt>
                <c:pt idx="1127">
                  <c:v>4.36</c:v>
                </c:pt>
                <c:pt idx="1128">
                  <c:v>4.28</c:v>
                </c:pt>
                <c:pt idx="1129">
                  <c:v>4.28</c:v>
                </c:pt>
                <c:pt idx="1130">
                  <c:v>4.3</c:v>
                </c:pt>
                <c:pt idx="1131">
                  <c:v>4.28</c:v>
                </c:pt>
                <c:pt idx="1132">
                  <c:v>4.2</c:v>
                </c:pt>
                <c:pt idx="1133">
                  <c:v>4.18</c:v>
                </c:pt>
                <c:pt idx="1134">
                  <c:v>4.23</c:v>
                </c:pt>
                <c:pt idx="1135">
                  <c:v>4.17</c:v>
                </c:pt>
                <c:pt idx="1136">
                  <c:v>4.16</c:v>
                </c:pt>
                <c:pt idx="1137">
                  <c:v>4.2</c:v>
                </c:pt>
                <c:pt idx="1138">
                  <c:v>4.25</c:v>
                </c:pt>
                <c:pt idx="1139">
                  <c:v>4.26</c:v>
                </c:pt>
                <c:pt idx="1140">
                  <c:v>4.25</c:v>
                </c:pt>
                <c:pt idx="1141">
                  <c:v>4.28</c:v>
                </c:pt>
                <c:pt idx="1142">
                  <c:v>4.27</c:v>
                </c:pt>
                <c:pt idx="1143">
                  <c:v>4.2</c:v>
                </c:pt>
                <c:pt idx="1144">
                  <c:v>4.17</c:v>
                </c:pt>
                <c:pt idx="1145">
                  <c:v>4.15</c:v>
                </c:pt>
                <c:pt idx="1146">
                  <c:v>4.09</c:v>
                </c:pt>
                <c:pt idx="1147">
                  <c:v>3.99</c:v>
                </c:pt>
                <c:pt idx="1148">
                  <c:v>3.8</c:v>
                </c:pt>
                <c:pt idx="1149">
                  <c:v>3.78</c:v>
                </c:pt>
                <c:pt idx="1150">
                  <c:v>3.9</c:v>
                </c:pt>
                <c:pt idx="1151">
                  <c:v>3.96</c:v>
                </c:pt>
                <c:pt idx="1152">
                  <c:v>3.99</c:v>
                </c:pt>
                <c:pt idx="1153">
                  <c:v>3.94</c:v>
                </c:pt>
                <c:pt idx="1154">
                  <c:v>3.9</c:v>
                </c:pt>
                <c:pt idx="1155">
                  <c:v>3.85</c:v>
                </c:pt>
                <c:pt idx="1156">
                  <c:v>3.83</c:v>
                </c:pt>
                <c:pt idx="1157">
                  <c:v>3.92</c:v>
                </c:pt>
                <c:pt idx="1158">
                  <c:v>3.89</c:v>
                </c:pt>
                <c:pt idx="1159">
                  <c:v>3.86</c:v>
                </c:pt>
                <c:pt idx="1160">
                  <c:v>3.82</c:v>
                </c:pt>
                <c:pt idx="1161">
                  <c:v>3.79</c:v>
                </c:pt>
                <c:pt idx="1162">
                  <c:v>3.86</c:v>
                </c:pt>
                <c:pt idx="1163">
                  <c:v>3.81</c:v>
                </c:pt>
                <c:pt idx="1164">
                  <c:v>3.82</c:v>
                </c:pt>
                <c:pt idx="1165">
                  <c:v>3.83</c:v>
                </c:pt>
                <c:pt idx="1166">
                  <c:v>3.84</c:v>
                </c:pt>
                <c:pt idx="1167">
                  <c:v>3.87</c:v>
                </c:pt>
                <c:pt idx="1168">
                  <c:v>3.91</c:v>
                </c:pt>
                <c:pt idx="1169">
                  <c:v>3.84</c:v>
                </c:pt>
                <c:pt idx="1170">
                  <c:v>3.77</c:v>
                </c:pt>
                <c:pt idx="1171">
                  <c:v>3.73</c:v>
                </c:pt>
                <c:pt idx="1172">
                  <c:v>3.72</c:v>
                </c:pt>
                <c:pt idx="1173">
                  <c:v>3.7</c:v>
                </c:pt>
                <c:pt idx="1174">
                  <c:v>3.65</c:v>
                </c:pt>
                <c:pt idx="1175">
                  <c:v>3.65</c:v>
                </c:pt>
                <c:pt idx="1176">
                  <c:v>3.68</c:v>
                </c:pt>
                <c:pt idx="1177">
                  <c:v>3.66</c:v>
                </c:pt>
                <c:pt idx="1178">
                  <c:v>3.63</c:v>
                </c:pt>
                <c:pt idx="1179">
                  <c:v>3.65</c:v>
                </c:pt>
                <c:pt idx="1180">
                  <c:v>3.7</c:v>
                </c:pt>
                <c:pt idx="1181">
                  <c:v>3.73</c:v>
                </c:pt>
                <c:pt idx="1182">
                  <c:v>3.73</c:v>
                </c:pt>
                <c:pt idx="1183">
                  <c:v>3.75</c:v>
                </c:pt>
                <c:pt idx="1184">
                  <c:v>3.74</c:v>
                </c:pt>
                <c:pt idx="1185">
                  <c:v>3.79</c:v>
                </c:pt>
                <c:pt idx="1186">
                  <c:v>3.79</c:v>
                </c:pt>
                <c:pt idx="1187">
                  <c:v>3.75</c:v>
                </c:pt>
                <c:pt idx="1188">
                  <c:v>3.81</c:v>
                </c:pt>
                <c:pt idx="1189">
                  <c:v>3.74</c:v>
                </c:pt>
                <c:pt idx="1190">
                  <c:v>3.79</c:v>
                </c:pt>
                <c:pt idx="1191">
                  <c:v>3.85</c:v>
                </c:pt>
                <c:pt idx="1192">
                  <c:v>3.98</c:v>
                </c:pt>
                <c:pt idx="1193">
                  <c:v>4.03</c:v>
                </c:pt>
                <c:pt idx="1194">
                  <c:v>4.04</c:v>
                </c:pt>
                <c:pt idx="1195">
                  <c:v>4.06</c:v>
                </c:pt>
                <c:pt idx="1196">
                  <c:v>4.09</c:v>
                </c:pt>
                <c:pt idx="1197">
                  <c:v>4.08</c:v>
                </c:pt>
                <c:pt idx="1198">
                  <c:v>4.03</c:v>
                </c:pt>
                <c:pt idx="1199">
                  <c:v>4.02</c:v>
                </c:pt>
                <c:pt idx="1200">
                  <c:v>4.09</c:v>
                </c:pt>
                <c:pt idx="1201">
                  <c:v>4.08</c:v>
                </c:pt>
                <c:pt idx="1202">
                  <c:v>4.19</c:v>
                </c:pt>
                <c:pt idx="1203">
                  <c:v>4.2</c:v>
                </c:pt>
                <c:pt idx="1204">
                  <c:v>4.24</c:v>
                </c:pt>
                <c:pt idx="1205">
                  <c:v>4.21</c:v>
                </c:pt>
                <c:pt idx="1206">
                  <c:v>4.25</c:v>
                </c:pt>
                <c:pt idx="1207">
                  <c:v>4.28</c:v>
                </c:pt>
                <c:pt idx="1208">
                  <c:v>4.28</c:v>
                </c:pt>
                <c:pt idx="1209">
                  <c:v>4.29</c:v>
                </c:pt>
                <c:pt idx="1210">
                  <c:v>4.28</c:v>
                </c:pt>
                <c:pt idx="1211">
                  <c:v>4.37</c:v>
                </c:pt>
                <c:pt idx="1212">
                  <c:v>4.31</c:v>
                </c:pt>
                <c:pt idx="1213">
                  <c:v>4.26</c:v>
                </c:pt>
                <c:pt idx="1214">
                  <c:v>4.42</c:v>
                </c:pt>
                <c:pt idx="1215">
                  <c:v>4.31</c:v>
                </c:pt>
                <c:pt idx="1216">
                  <c:v>4.3</c:v>
                </c:pt>
                <c:pt idx="1217">
                  <c:v>4.43</c:v>
                </c:pt>
                <c:pt idx="1218">
                  <c:v>4.44</c:v>
                </c:pt>
                <c:pt idx="1219">
                  <c:v>4.43</c:v>
                </c:pt>
                <c:pt idx="1220">
                  <c:v>4.43</c:v>
                </c:pt>
              </c:numCache>
            </c:numRef>
          </c:val>
          <c:smooth val="0"/>
        </c:ser>
        <c:dLbls>
          <c:showLegendKey val="0"/>
          <c:showVal val="0"/>
          <c:showCatName val="0"/>
          <c:showSerName val="0"/>
          <c:showPercent val="0"/>
          <c:showBubbleSize val="0"/>
        </c:dLbls>
        <c:marker val="1"/>
        <c:smooth val="0"/>
        <c:axId val="108480352"/>
        <c:axId val="108495584"/>
      </c:lineChart>
      <c:dateAx>
        <c:axId val="108480352"/>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8495584"/>
        <c:crosses val="autoZero"/>
        <c:auto val="1"/>
        <c:lblOffset val="100"/>
        <c:baseTimeUnit val="days"/>
      </c:dateAx>
      <c:valAx>
        <c:axId val="108495584"/>
        <c:scaling>
          <c:orientation val="minMax"/>
        </c:scaling>
        <c:delete val="0"/>
        <c:axPos val="l"/>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8480352"/>
        <c:crosses val="autoZero"/>
        <c:crossBetween val="between"/>
      </c:valAx>
      <c:dateAx>
        <c:axId val="108482528"/>
        <c:scaling>
          <c:orientation val="minMax"/>
        </c:scaling>
        <c:delete val="1"/>
        <c:axPos val="b"/>
        <c:numFmt formatCode="yyyy\-mm\-dd" sourceLinked="1"/>
        <c:majorTickMark val="out"/>
        <c:minorTickMark val="none"/>
        <c:tickLblPos val="nextTo"/>
        <c:crossAx val="108496672"/>
        <c:crosses val="autoZero"/>
        <c:auto val="1"/>
        <c:lblOffset val="100"/>
        <c:baseTimeUnit val="days"/>
      </c:dateAx>
      <c:valAx>
        <c:axId val="10849667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848252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Words>6980</Words>
  <Pages>13</Pages>
  <Characters>9168</Characters>
  <Application>WPS Office</Application>
  <DocSecurity>0</DocSecurity>
  <Paragraphs>662</Paragraphs>
  <ScaleCrop>false</ScaleCrop>
  <LinksUpToDate>false</LinksUpToDate>
  <CharactersWithSpaces>10308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2024-11-17T14:44:21Z</dcterms:created>
  <dc:creator>xb21cn</dc:creator>
  <lastModifiedBy>ELS-AN00</lastModifiedBy>
  <lastPrinted>2023-02-27T19:50:00Z</lastPrinted>
  <dcterms:modified xsi:type="dcterms:W3CDTF">2024-11-17T14:44:21Z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f92786dcfee943e6a2c1c9fdb83889cc_23</vt:lpwstr>
  </property>
  <property fmtid="{D5CDD505-2E9C-101B-9397-08002B2CF9AE}" pid="4" name="BD_Revisions_Count">
    <vt:lpwstr>0</vt:lpwstr>
  </property>
  <property fmtid="{D5CDD505-2E9C-101B-9397-08002B2CF9AE}" pid="5" name="BD_IsTrackRevisions">
    <vt:lpwstr>0</vt:lpwstr>
  </property>
  <property fmtid="{D5CDD505-2E9C-101B-9397-08002B2CF9AE}" pid="6" name="BD_Word_FileSize">
    <vt:lpwstr>639387</vt:lpwstr>
  </property>
  <property fmtid="{D5CDD505-2E9C-101B-9397-08002B2CF9AE}" pid="7" name="BD_Report_Pages">
    <vt:lpwstr>14</vt:lpwstr>
  </property>
  <property fmtid="{D5CDD505-2E9C-101B-9397-08002B2CF9AE}" pid="8" name="BD_Report_Characters">
    <vt:lpwstr>6917</vt:lpwstr>
  </property>
  <property fmtid="{D5CDD505-2E9C-101B-9397-08002B2CF9AE}" pid="9" name="BD_CompareCompanyModel">
    <vt:lpwstr/>
  </property>
  <property fmtid="{D5CDD505-2E9C-101B-9397-08002B2CF9AE}" pid="10" name="BD_WORD_Version">
    <vt:lpwstr>16.0.16227.20258</vt:lpwstr>
  </property>
  <property fmtid="{D5CDD505-2E9C-101B-9397-08002B2CF9AE}" pid="11" name="BD_Word_Protection_Status">
    <vt:lpwstr>0</vt:lpwstr>
  </property>
  <property fmtid="{D5CDD505-2E9C-101B-9397-08002B2CF9AE}" pid="12" name="BD_Word_Remind_Lock">
    <vt:lpwstr>0</vt:lpwstr>
  </property>
  <property fmtid="{D5CDD505-2E9C-101B-9397-08002B2CF9AE}" pid="13" name="BD_Document_Page_Count">
    <vt:lpwstr>15</vt:lpwstr>
  </property>
  <property fmtid="{D5CDD505-2E9C-101B-9397-08002B2CF9AE}" pid="14" name="ZX_Claim_Page_Number">
    <vt:lpwstr>15</vt:lpwstr>
  </property>
</Properties>
</file>