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3B97" w14:textId="2C177053" w:rsidR="00A14A47" w:rsidRDefault="00000000">
      <w:pPr>
        <w:ind w:firstLineChars="200" w:firstLine="643"/>
        <w:jc w:val="center"/>
        <w:rPr>
          <w:rFonts w:ascii="楷体" w:eastAsia="楷体" w:hAnsi="楷体"/>
          <w:sz w:val="28"/>
          <w:szCs w:val="28"/>
        </w:rPr>
      </w:pPr>
      <w:r w:rsidRPr="00A85AA9">
        <w:rPr>
          <w:rFonts w:ascii="楷体" w:eastAsia="楷体" w:hAnsi="楷体" w:hint="eastAsia"/>
          <w:b/>
          <w:bCs/>
          <w:sz w:val="32"/>
          <w:szCs w:val="32"/>
        </w:rPr>
        <w:t>中央经济工作会议</w:t>
      </w:r>
      <w:r w:rsidR="00A85AA9" w:rsidRPr="00A85AA9">
        <w:rPr>
          <w:rFonts w:ascii="楷体" w:eastAsia="楷体" w:hAnsi="楷体" w:hint="eastAsia"/>
          <w:b/>
          <w:bCs/>
          <w:sz w:val="32"/>
          <w:szCs w:val="32"/>
        </w:rPr>
        <w:t>基调积极</w:t>
      </w:r>
      <w:r w:rsidRPr="00A85AA9">
        <w:rPr>
          <w:rFonts w:ascii="楷体" w:eastAsia="楷体" w:hAnsi="楷体" w:hint="eastAsia"/>
          <w:b/>
          <w:bCs/>
          <w:sz w:val="32"/>
          <w:szCs w:val="32"/>
        </w:rPr>
        <w:t>，</w:t>
      </w:r>
      <w:r w:rsidRPr="00A85AA9">
        <w:rPr>
          <w:rFonts w:ascii="楷体" w:eastAsia="楷体" w:hAnsi="楷体"/>
          <w:b/>
          <w:bCs/>
          <w:noProof/>
          <w:sz w:val="32"/>
          <w:szCs w:val="32"/>
        </w:rPr>
        <w:drawing>
          <wp:anchor distT="0" distB="0" distL="114300" distR="114300" simplePos="0" relativeHeight="251659264" behindDoc="1" locked="0" layoutInCell="1" allowOverlap="1" wp14:anchorId="111FA6C9" wp14:editId="064E16C2">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r w:rsidR="00A85AA9" w:rsidRPr="00A85AA9">
        <w:rPr>
          <w:rFonts w:ascii="楷体" w:eastAsia="楷体" w:hAnsi="楷体" w:hint="eastAsia"/>
          <w:b/>
          <w:bCs/>
          <w:sz w:val="32"/>
          <w:szCs w:val="32"/>
        </w:rPr>
        <w:t>机构抢跑债市交易跨年行情</w:t>
      </w:r>
      <w:r w:rsidR="00A85AA9">
        <w:rPr>
          <w:rFonts w:ascii="楷体" w:eastAsia="楷体" w:hAnsi="楷体" w:hint="eastAsia"/>
          <w:sz w:val="28"/>
          <w:szCs w:val="28"/>
        </w:rPr>
        <w:t xml:space="preserve"> </w:t>
      </w:r>
    </w:p>
    <w:p w14:paraId="769DE472" w14:textId="77777777" w:rsidR="00A14A47" w:rsidRDefault="00000000">
      <w:pPr>
        <w:ind w:firstLineChars="200" w:firstLine="560"/>
        <w:jc w:val="right"/>
        <w:rPr>
          <w:rFonts w:ascii="仿宋" w:hAnsi="仿宋"/>
          <w:sz w:val="28"/>
          <w:szCs w:val="28"/>
        </w:rPr>
      </w:pPr>
      <w:r>
        <w:rPr>
          <w:rFonts w:ascii="仿宋" w:hAnsi="仿宋" w:hint="eastAsia"/>
          <w:sz w:val="28"/>
          <w:szCs w:val="28"/>
        </w:rPr>
        <w:t>——鑫元周观点（2</w:t>
      </w:r>
      <w:r>
        <w:rPr>
          <w:rFonts w:ascii="仿宋" w:hAnsi="仿宋"/>
          <w:sz w:val="28"/>
          <w:szCs w:val="28"/>
        </w:rPr>
        <w:t>024.</w:t>
      </w:r>
      <w:r>
        <w:rPr>
          <w:rFonts w:ascii="仿宋" w:hAnsi="仿宋" w:hint="eastAsia"/>
          <w:sz w:val="28"/>
          <w:szCs w:val="28"/>
        </w:rPr>
        <w:t>12</w:t>
      </w:r>
      <w:r>
        <w:rPr>
          <w:rFonts w:ascii="仿宋" w:hAnsi="仿宋"/>
          <w:sz w:val="28"/>
          <w:szCs w:val="28"/>
        </w:rPr>
        <w:t>.</w:t>
      </w:r>
      <w:r>
        <w:rPr>
          <w:rFonts w:ascii="仿宋" w:hAnsi="仿宋" w:hint="eastAsia"/>
          <w:sz w:val="28"/>
          <w:szCs w:val="28"/>
        </w:rPr>
        <w:t>09</w:t>
      </w:r>
      <w:r>
        <w:rPr>
          <w:rFonts w:ascii="仿宋" w:hAnsi="仿宋"/>
          <w:sz w:val="28"/>
          <w:szCs w:val="28"/>
        </w:rPr>
        <w:t>-2024.1</w:t>
      </w:r>
      <w:r>
        <w:rPr>
          <w:rFonts w:ascii="仿宋" w:hAnsi="仿宋" w:hint="eastAsia"/>
          <w:sz w:val="28"/>
          <w:szCs w:val="28"/>
        </w:rPr>
        <w:t>2</w:t>
      </w:r>
      <w:r>
        <w:rPr>
          <w:rFonts w:ascii="仿宋" w:hAnsi="仿宋"/>
          <w:sz w:val="28"/>
          <w:szCs w:val="28"/>
        </w:rPr>
        <w:t>.</w:t>
      </w:r>
      <w:r>
        <w:rPr>
          <w:rFonts w:ascii="仿宋" w:hAnsi="仿宋" w:hint="eastAsia"/>
          <w:sz w:val="28"/>
          <w:szCs w:val="28"/>
        </w:rPr>
        <w:t>15）</w:t>
      </w:r>
    </w:p>
    <w:p w14:paraId="2251EC64" w14:textId="77777777" w:rsidR="00A14A47" w:rsidRDefault="00A14A47">
      <w:pPr>
        <w:ind w:firstLineChars="200" w:firstLine="560"/>
        <w:rPr>
          <w:rFonts w:ascii="楷体" w:eastAsia="楷体" w:hAnsi="楷体"/>
          <w:sz w:val="28"/>
          <w:szCs w:val="28"/>
          <w:highlight w:val="yellow"/>
        </w:rPr>
      </w:pPr>
    </w:p>
    <w:p w14:paraId="3BE67F49" w14:textId="77777777" w:rsidR="00A14A47" w:rsidRDefault="00A14A47">
      <w:pPr>
        <w:ind w:firstLineChars="200" w:firstLine="560"/>
        <w:rPr>
          <w:rFonts w:ascii="楷体" w:eastAsia="楷体" w:hAnsi="楷体"/>
          <w:sz w:val="28"/>
          <w:szCs w:val="28"/>
          <w:highlight w:val="yellow"/>
        </w:rPr>
      </w:pPr>
    </w:p>
    <w:p w14:paraId="14ADEDE3" w14:textId="77777777" w:rsidR="00A14A47" w:rsidRDefault="00000000">
      <w:pPr>
        <w:ind w:firstLineChars="200" w:firstLine="562"/>
        <w:rPr>
          <w:rFonts w:ascii="仿宋" w:hAnsi="仿宋"/>
          <w:b/>
          <w:bCs/>
          <w:sz w:val="28"/>
          <w:szCs w:val="28"/>
        </w:rPr>
      </w:pPr>
      <w:r>
        <w:rPr>
          <w:rFonts w:ascii="仿宋" w:hAnsi="仿宋"/>
          <w:b/>
          <w:bCs/>
          <w:sz w:val="28"/>
          <w:szCs w:val="28"/>
        </w:rPr>
        <w:t>一</w:t>
      </w:r>
      <w:r>
        <w:rPr>
          <w:rFonts w:ascii="仿宋" w:hAnsi="仿宋" w:hint="eastAsia"/>
          <w:b/>
          <w:bCs/>
          <w:sz w:val="28"/>
          <w:szCs w:val="28"/>
        </w:rPr>
        <w:t>、</w:t>
      </w:r>
      <w:r>
        <w:rPr>
          <w:rFonts w:ascii="仿宋" w:hAnsi="仿宋"/>
          <w:b/>
          <w:bCs/>
          <w:sz w:val="28"/>
          <w:szCs w:val="28"/>
        </w:rPr>
        <w:t>核心观点</w:t>
      </w:r>
    </w:p>
    <w:p w14:paraId="6F8BD330" w14:textId="46BE9CF4" w:rsidR="00A14A47" w:rsidRDefault="00000000">
      <w:pPr>
        <w:ind w:firstLineChars="200" w:firstLine="482"/>
        <w:rPr>
          <w:rFonts w:ascii="仿宋" w:hAnsi="仿宋"/>
          <w:bCs/>
          <w:szCs w:val="24"/>
        </w:rPr>
      </w:pPr>
      <w:r>
        <w:rPr>
          <w:rFonts w:ascii="仿宋" w:hAnsi="仿宋" w:hint="eastAsia"/>
          <w:b/>
          <w:szCs w:val="24"/>
        </w:rPr>
        <w:t>宏观方面，</w:t>
      </w:r>
      <w:r>
        <w:rPr>
          <w:rFonts w:ascii="仿宋" w:hAnsi="仿宋" w:hint="eastAsia"/>
          <w:bCs/>
          <w:szCs w:val="24"/>
        </w:rPr>
        <w:t>上周召开中央政治局会议和中央经济工作会议，12月中央政治局会议延续了9月末宏观政策转向以来一贯积极的政策总基调，指出“加强超常规逆周期调节”、“稳住楼市股市”及“实施更加积极的财政政策和适度宽松的货币政策”等。中央经济工作会议总体在具体政策细节方面较中央政治局会议更加深入和细化，政策有亮点、有方向、有力度，对提振宏观经济和金融市场信心具有积极作用。经济数据方面，11月食品价格超季节性下降拖累CPI，PPI环比由降转涨；11月出口增速回落 进口继续降温</w:t>
      </w:r>
      <w:r w:rsidR="0078234C">
        <w:rPr>
          <w:rFonts w:ascii="仿宋" w:hAnsi="仿宋" w:hint="eastAsia"/>
          <w:bCs/>
          <w:szCs w:val="24"/>
        </w:rPr>
        <w:t>；11月社融增速企稳，化债扰动信贷增速。</w:t>
      </w:r>
      <w:r>
        <w:rPr>
          <w:rFonts w:ascii="仿宋" w:hAnsi="仿宋" w:hint="eastAsia"/>
          <w:bCs/>
          <w:szCs w:val="24"/>
        </w:rPr>
        <w:t>海外宏观方面，11月美国CPI通胀数据符合预期，预计本月继续降息。</w:t>
      </w:r>
    </w:p>
    <w:p w14:paraId="6231BB57" w14:textId="7DA7019B" w:rsidR="00A14A47" w:rsidRDefault="00000000" w:rsidP="004A359A">
      <w:pPr>
        <w:ind w:firstLineChars="200" w:firstLine="482"/>
        <w:rPr>
          <w:rFonts w:ascii="仿宋" w:hAnsi="仿宋"/>
        </w:rPr>
      </w:pPr>
      <w:r>
        <w:rPr>
          <w:rFonts w:ascii="仿宋" w:hAnsi="仿宋" w:hint="eastAsia"/>
          <w:b/>
          <w:bCs/>
        </w:rPr>
        <w:t>权益市场方面</w:t>
      </w:r>
      <w:r>
        <w:rPr>
          <w:rFonts w:ascii="仿宋" w:hAnsi="仿宋" w:hint="eastAsia"/>
        </w:rPr>
        <w:t>，总体判断：市场处于宽幅震荡区间，持续大涨或大跌的概率都较为有限。12月重要会议明确了货币政策进一步宽松的总基调，</w:t>
      </w:r>
      <w:r w:rsidR="004A359A" w:rsidRPr="004A359A">
        <w:rPr>
          <w:rFonts w:ascii="仿宋" w:hAnsi="仿宋" w:hint="eastAsia"/>
        </w:rPr>
        <w:t>国内分母宽松的交易逻辑将继续领引市场走势，大市值与中小市值资产之间的分叉并不会因为超过历史均值就必然出现回归，短期中小市值品种或更具交易弹性</w:t>
      </w:r>
      <w:r>
        <w:rPr>
          <w:rFonts w:ascii="仿宋" w:hAnsi="仿宋" w:hint="eastAsia"/>
        </w:rPr>
        <w:t>。</w:t>
      </w:r>
      <w:r w:rsidR="004A359A" w:rsidRPr="004A359A">
        <w:rPr>
          <w:rFonts w:ascii="仿宋" w:hAnsi="仿宋" w:hint="eastAsia"/>
        </w:rPr>
        <w:t>海外AI行业应用端发展如火如荼，OpenAI持续12天的发布会，从品类、功能和使用便捷性等角度，不断更新应用场景和挖掘更多高附加值的功能。国内以字节跳动为核心的AI应用方向持续扩散，开始进入新的扩张阶段，值得重视。</w:t>
      </w:r>
      <w:r>
        <w:rPr>
          <w:rFonts w:ascii="仿宋" w:hAnsi="仿宋" w:hint="eastAsia"/>
        </w:rPr>
        <w:t>预计人工智能、消费新业态和机器人等领域的短期交易性机会较为集中。</w:t>
      </w:r>
      <w:r w:rsidR="004A359A" w:rsidRPr="004A359A">
        <w:rPr>
          <w:rFonts w:ascii="仿宋" w:hAnsi="仿宋" w:hint="eastAsia"/>
        </w:rPr>
        <w:t>。</w:t>
      </w:r>
    </w:p>
    <w:p w14:paraId="0338F3E0" w14:textId="4FCA2024" w:rsidR="00A14A47" w:rsidRDefault="00000000" w:rsidP="00DA20AB">
      <w:pPr>
        <w:ind w:firstLineChars="200" w:firstLine="482"/>
        <w:rPr>
          <w:rFonts w:ascii="仿宋" w:hAnsi="仿宋" w:cs="Times New Roman"/>
          <w:szCs w:val="24"/>
        </w:rPr>
      </w:pPr>
      <w:r>
        <w:rPr>
          <w:rFonts w:ascii="仿宋" w:hAnsi="仿宋" w:cs="Times New Roman"/>
          <w:b/>
          <w:szCs w:val="24"/>
        </w:rPr>
        <w:t>固收市场方面</w:t>
      </w:r>
      <w:r>
        <w:rPr>
          <w:rFonts w:ascii="仿宋" w:hAnsi="仿宋" w:cs="Times New Roman"/>
          <w:szCs w:val="24"/>
        </w:rPr>
        <w:t>，</w:t>
      </w:r>
      <w:r w:rsidR="005743ED">
        <w:rPr>
          <w:rFonts w:ascii="仿宋" w:hAnsi="仿宋" w:cs="Times New Roman" w:hint="eastAsia"/>
          <w:szCs w:val="24"/>
        </w:rPr>
        <w:t>上</w:t>
      </w:r>
      <w:r>
        <w:rPr>
          <w:rFonts w:ascii="仿宋" w:hAnsi="仿宋" w:cs="Times New Roman" w:hint="eastAsia"/>
          <w:szCs w:val="24"/>
        </w:rPr>
        <w:t>周债市开启“疯牛”行情，12月两大重要会议双双落地确认宽货币预期，机构继续抢跑交易跨年行情，利率顺畅下行。全周来看，2年期、10年期、30年期国债收益率较上</w:t>
      </w:r>
      <w:r w:rsidR="005743ED">
        <w:rPr>
          <w:rFonts w:ascii="仿宋" w:hAnsi="仿宋" w:cs="Times New Roman" w:hint="eastAsia"/>
          <w:szCs w:val="24"/>
        </w:rPr>
        <w:t>上</w:t>
      </w:r>
      <w:r>
        <w:rPr>
          <w:rFonts w:ascii="仿宋" w:hAnsi="仿宋" w:cs="Times New Roman" w:hint="eastAsia"/>
          <w:szCs w:val="24"/>
        </w:rPr>
        <w:t>周五分别下行14bp、18bp、15bp再创年内新低，曲线进一步下移。信用债则在机构抢配带动下延续回暖，各等级收益率均下行明显，但利率债收益率下行幅度更大导致信用利差被动走扩5-10bp。就债市而言，短期利空落地叠加货币宽松预期带动债市呈现单边走强行情，其中主要的动力来自机构投资者的抢筹热情以及市场在突破关键点位时过于顺畅。当前债市可能面临短期“过热”压力，10年国债下破1.8%关键点位，与7天OMO的利差压缩至30BP左右，处在历史较低分位水平，已提前反应了部分降息预期。</w:t>
      </w:r>
    </w:p>
    <w:p w14:paraId="3AF07F90" w14:textId="77777777" w:rsidR="00A14A47" w:rsidRDefault="00000000">
      <w:pPr>
        <w:ind w:firstLineChars="200" w:firstLine="562"/>
        <w:rPr>
          <w:rFonts w:ascii="仿宋" w:hAnsi="仿宋"/>
          <w:b/>
          <w:bCs/>
          <w:sz w:val="28"/>
          <w:szCs w:val="28"/>
          <w:highlight w:val="yellow"/>
        </w:rPr>
      </w:pPr>
      <w:r>
        <w:rPr>
          <w:rFonts w:ascii="仿宋" w:hAnsi="仿宋"/>
          <w:b/>
          <w:bCs/>
          <w:sz w:val="28"/>
          <w:szCs w:val="28"/>
        </w:rPr>
        <w:lastRenderedPageBreak/>
        <w:t>二</w:t>
      </w:r>
      <w:r>
        <w:rPr>
          <w:rFonts w:ascii="仿宋" w:hAnsi="仿宋" w:hint="eastAsia"/>
          <w:b/>
          <w:bCs/>
          <w:sz w:val="28"/>
          <w:szCs w:val="28"/>
        </w:rPr>
        <w:t>、</w:t>
      </w:r>
      <w:r>
        <w:rPr>
          <w:rFonts w:ascii="仿宋" w:hAnsi="仿宋"/>
          <w:b/>
          <w:bCs/>
          <w:sz w:val="28"/>
          <w:szCs w:val="28"/>
        </w:rPr>
        <w:t>宏观动态</w:t>
      </w:r>
    </w:p>
    <w:p w14:paraId="375A9114" w14:textId="77777777" w:rsidR="00A14A47" w:rsidRDefault="00000000">
      <w:pPr>
        <w:pStyle w:val="11"/>
        <w:widowControl w:val="0"/>
        <w:numPr>
          <w:ilvl w:val="0"/>
          <w:numId w:val="1"/>
        </w:numPr>
        <w:ind w:firstLineChars="0"/>
        <w:jc w:val="both"/>
        <w:rPr>
          <w:rFonts w:ascii="仿宋" w:eastAsia="仿宋" w:hAnsi="仿宋"/>
          <w:b/>
        </w:rPr>
      </w:pPr>
      <w:r>
        <w:rPr>
          <w:rFonts w:ascii="仿宋" w:eastAsia="仿宋" w:hAnsi="仿宋" w:hint="eastAsia"/>
          <w:b/>
        </w:rPr>
        <w:t>国内宏观</w:t>
      </w:r>
    </w:p>
    <w:p w14:paraId="287C8DF9" w14:textId="77777777" w:rsidR="00A14A47" w:rsidRDefault="00000000">
      <w:pPr>
        <w:ind w:firstLineChars="200" w:firstLine="482"/>
        <w:rPr>
          <w:rFonts w:ascii="仿宋" w:hAnsi="仿宋"/>
          <w:szCs w:val="24"/>
        </w:rPr>
      </w:pPr>
      <w:r>
        <w:rPr>
          <w:rFonts w:ascii="仿宋" w:hAnsi="仿宋" w:hint="eastAsia"/>
          <w:b/>
          <w:szCs w:val="24"/>
        </w:rPr>
        <w:t>中国11月金融数据重磅出炉。</w:t>
      </w:r>
      <w:r>
        <w:rPr>
          <w:rFonts w:ascii="仿宋" w:hAnsi="仿宋"/>
          <w:szCs w:val="24"/>
        </w:rPr>
        <w:t>央行</w:t>
      </w:r>
      <w:r>
        <w:rPr>
          <w:rFonts w:ascii="仿宋" w:hAnsi="仿宋" w:hint="eastAsia"/>
          <w:szCs w:val="24"/>
        </w:rPr>
        <w:t>数据显示，11月末，M2余额同比增长7.1%，M1余额同比下降3.7%。前11个月，人民币贷款增加17.1万亿元；</w:t>
      </w:r>
      <w:r>
        <w:rPr>
          <w:rFonts w:ascii="仿宋" w:hAnsi="仿宋"/>
          <w:szCs w:val="24"/>
        </w:rPr>
        <w:t>社会融资规模增量</w:t>
      </w:r>
      <w:r>
        <w:rPr>
          <w:rFonts w:ascii="仿宋" w:hAnsi="仿宋" w:hint="eastAsia"/>
          <w:szCs w:val="24"/>
        </w:rPr>
        <w:t>累计为29.4万亿元，比上年同期少4.24万亿元。据</w:t>
      </w:r>
      <w:r>
        <w:rPr>
          <w:rFonts w:ascii="仿宋" w:hAnsi="仿宋"/>
          <w:szCs w:val="24"/>
        </w:rPr>
        <w:t>央行</w:t>
      </w:r>
      <w:r>
        <w:rPr>
          <w:rFonts w:ascii="仿宋" w:hAnsi="仿宋" w:hint="eastAsia"/>
          <w:szCs w:val="24"/>
        </w:rPr>
        <w:t>初步统计，11月新发放企业贷款加权平均利率3.45%，新发放个人住房贷款利率为3.08%，均处于历史低位。</w:t>
      </w:r>
    </w:p>
    <w:p w14:paraId="4D5F5DE7" w14:textId="77777777" w:rsidR="00A14A47" w:rsidRDefault="00000000">
      <w:pPr>
        <w:ind w:firstLineChars="200" w:firstLine="482"/>
        <w:rPr>
          <w:rFonts w:ascii="仿宋" w:hAnsi="仿宋"/>
          <w:szCs w:val="24"/>
        </w:rPr>
      </w:pPr>
      <w:r>
        <w:rPr>
          <w:rFonts w:ascii="仿宋" w:hAnsi="仿宋" w:hint="eastAsia"/>
          <w:b/>
          <w:szCs w:val="24"/>
        </w:rPr>
        <w:t>前11月进出口数据保持平稳。</w:t>
      </w:r>
      <w:r>
        <w:rPr>
          <w:rFonts w:ascii="仿宋" w:hAnsi="仿宋" w:hint="eastAsia"/>
          <w:szCs w:val="24"/>
        </w:rPr>
        <w:t>据海关统计，今年前11个月我国货物贸易进出口总值39.79万亿元，同比增长4.9%。其中，出口23.04万亿元，增长6.7%；进口16.75万亿元，增长2.4%；贸易顺差6.29万亿元。11月当月，中国出口同比增5.8%，进口降4.7%，贸易顺差6928亿元。</w:t>
      </w:r>
    </w:p>
    <w:p w14:paraId="5EA23597" w14:textId="77777777" w:rsidR="00A14A47" w:rsidRDefault="00000000">
      <w:pPr>
        <w:ind w:firstLineChars="200" w:firstLine="482"/>
        <w:rPr>
          <w:rFonts w:ascii="仿宋" w:hAnsi="仿宋"/>
          <w:szCs w:val="24"/>
        </w:rPr>
      </w:pPr>
      <w:r>
        <w:rPr>
          <w:rFonts w:ascii="仿宋" w:hAnsi="仿宋" w:hint="eastAsia"/>
          <w:b/>
          <w:szCs w:val="24"/>
        </w:rPr>
        <w:t>中央经济工作会议12月11日至12日在北京举行。</w:t>
      </w:r>
      <w:r>
        <w:rPr>
          <w:rFonts w:ascii="仿宋" w:hAnsi="仿宋" w:hint="eastAsia"/>
          <w:szCs w:val="24"/>
        </w:rPr>
        <w:t>会议要求，明年要实施更加积极的财政政策，提高财政赤字率，确保财政政策持续用力、更加给力。增加发行超长期特别国债，增加地方政府专项债券发行使用，优化财政支出结构，兜牢基层“三保”底线。要实施适度宽松的货币政策，适时降准降息，保持流动性充裕。保持</w:t>
      </w:r>
      <w:r>
        <w:rPr>
          <w:rFonts w:ascii="仿宋" w:hAnsi="仿宋"/>
          <w:szCs w:val="24"/>
        </w:rPr>
        <w:t>人民币汇率</w:t>
      </w:r>
      <w:r>
        <w:rPr>
          <w:rFonts w:ascii="仿宋" w:hAnsi="仿宋" w:hint="eastAsia"/>
          <w:szCs w:val="24"/>
        </w:rPr>
        <w:t>在合理均衡水平上的基本稳定。探索拓展</w:t>
      </w:r>
      <w:r>
        <w:rPr>
          <w:rFonts w:ascii="仿宋" w:hAnsi="仿宋"/>
          <w:szCs w:val="24"/>
        </w:rPr>
        <w:t>中央银行</w:t>
      </w:r>
      <w:r>
        <w:rPr>
          <w:rFonts w:ascii="仿宋" w:hAnsi="仿宋" w:hint="eastAsia"/>
          <w:szCs w:val="24"/>
        </w:rPr>
        <w:t>宏观审慎与金融稳定功能，创新金融工具，维护金融市场稳定。大力提振消费、提高投资效益，全方位扩大国内需求。</w:t>
      </w:r>
    </w:p>
    <w:p w14:paraId="0FEED76C" w14:textId="77777777" w:rsidR="00A14A47" w:rsidRDefault="00000000">
      <w:pPr>
        <w:ind w:firstLineChars="200" w:firstLine="482"/>
        <w:rPr>
          <w:rFonts w:ascii="仿宋" w:hAnsi="仿宋"/>
          <w:szCs w:val="24"/>
        </w:rPr>
      </w:pPr>
      <w:r>
        <w:rPr>
          <w:rFonts w:ascii="仿宋" w:hAnsi="仿宋" w:hint="eastAsia"/>
          <w:b/>
          <w:szCs w:val="24"/>
        </w:rPr>
        <w:t>中共中央政治局召开会议，分析研究2025年经济工作。</w:t>
      </w:r>
      <w:r>
        <w:rPr>
          <w:rFonts w:ascii="仿宋" w:hAnsi="仿宋" w:hint="eastAsia"/>
          <w:szCs w:val="24"/>
        </w:rPr>
        <w:t>会议认为，今年经济运行总体平稳、稳中有进，全年经济社会发展主要目标任务将顺利完成。会议强调，做好明年经济工作，要实施更加积极有为的宏观政策，稳住楼市股市，防范化解重点领域风险和外部冲击。明年要实施更加积极的财政政策和适度宽松的货币政策，加强超常规逆周期调节。要大力提振消费、提高投资效益，全方位扩大国内需求。要以科技创新引领新质生产力发展，建设现代化产业体系。要扩大高水平对外开放，稳外贸、稳外资。要加大保障和改善民生力度，增强人民群众获得感幸福感安全感。</w:t>
      </w:r>
    </w:p>
    <w:p w14:paraId="58CAFD7C" w14:textId="77777777" w:rsidR="00A14A47" w:rsidRDefault="00000000">
      <w:pPr>
        <w:ind w:firstLineChars="200" w:firstLine="482"/>
        <w:rPr>
          <w:rFonts w:ascii="仿宋" w:hAnsi="仿宋"/>
          <w:szCs w:val="24"/>
        </w:rPr>
      </w:pPr>
      <w:r>
        <w:rPr>
          <w:rFonts w:ascii="仿宋" w:hAnsi="仿宋"/>
          <w:b/>
          <w:szCs w:val="24"/>
        </w:rPr>
        <w:t>央行</w:t>
      </w:r>
      <w:r>
        <w:rPr>
          <w:rFonts w:ascii="仿宋" w:hAnsi="仿宋" w:hint="eastAsia"/>
          <w:b/>
          <w:szCs w:val="24"/>
        </w:rPr>
        <w:t>等九部门联合印发《关于金融支持中国式养老事业，服务银发经济高质量发展的指导意见》。</w:t>
      </w:r>
      <w:r>
        <w:rPr>
          <w:rFonts w:ascii="仿宋" w:hAnsi="仿宋" w:hint="eastAsia"/>
          <w:szCs w:val="24"/>
        </w:rPr>
        <w:t>《意见》明确，到2028年，养老金融体系基本建立；到2035年，各类养老金融政策效果充分显现。《意见》提出，加强特定养老储蓄、商业保险年金、养老理财、养老目标基金等多元化金融产品创新，满足不同风险偏好人群的个性化养老需求。</w:t>
      </w:r>
    </w:p>
    <w:p w14:paraId="7E6B612C" w14:textId="77777777" w:rsidR="00A14A47" w:rsidRDefault="00000000">
      <w:pPr>
        <w:pStyle w:val="11"/>
        <w:widowControl w:val="0"/>
        <w:numPr>
          <w:ilvl w:val="0"/>
          <w:numId w:val="1"/>
        </w:numPr>
        <w:ind w:firstLineChars="0"/>
        <w:jc w:val="both"/>
        <w:rPr>
          <w:rFonts w:ascii="仿宋" w:eastAsia="仿宋" w:hAnsi="仿宋"/>
          <w:b/>
        </w:rPr>
      </w:pPr>
      <w:r>
        <w:rPr>
          <w:rFonts w:ascii="仿宋" w:eastAsia="仿宋" w:hAnsi="仿宋" w:hint="eastAsia"/>
          <w:b/>
        </w:rPr>
        <w:t>海外宏观</w:t>
      </w:r>
    </w:p>
    <w:p w14:paraId="787BE119" w14:textId="77777777" w:rsidR="00A14A47" w:rsidRDefault="00000000">
      <w:pPr>
        <w:ind w:firstLineChars="200" w:firstLine="482"/>
        <w:rPr>
          <w:rFonts w:ascii="仿宋" w:hAnsi="仿宋"/>
          <w:szCs w:val="24"/>
        </w:rPr>
      </w:pPr>
      <w:r>
        <w:rPr>
          <w:rFonts w:ascii="仿宋" w:hAnsi="仿宋" w:hint="eastAsia"/>
          <w:b/>
          <w:szCs w:val="24"/>
        </w:rPr>
        <w:t>通胀担忧再升温，美国11月PPI环比增速创6月以来最大涨幅。</w:t>
      </w:r>
      <w:r>
        <w:rPr>
          <w:rFonts w:ascii="仿宋" w:hAnsi="仿宋" w:hint="eastAsia"/>
          <w:szCs w:val="24"/>
        </w:rPr>
        <w:t>美国11月PPI同比升</w:t>
      </w:r>
      <w:r>
        <w:rPr>
          <w:rFonts w:ascii="仿宋" w:hAnsi="仿宋" w:hint="eastAsia"/>
          <w:szCs w:val="24"/>
        </w:rPr>
        <w:lastRenderedPageBreak/>
        <w:t>3.0%，预期升2.6%，前值从升2.4%修正为升2.6%；环比升0.4%，预期升0.2%，前值从升0.2%修正为升0.3%。核心PPI同比升3.4%，预期升3.2%，前值从升3.1%修正为升3.4%；环比升0.2%，预期升0.2%，前值从持平修正为升0.3%。</w:t>
      </w:r>
    </w:p>
    <w:p w14:paraId="43776FB2" w14:textId="77777777" w:rsidR="00A14A47" w:rsidRDefault="00000000">
      <w:pPr>
        <w:ind w:firstLineChars="200" w:firstLine="482"/>
        <w:rPr>
          <w:rFonts w:ascii="仿宋" w:hAnsi="仿宋"/>
          <w:szCs w:val="24"/>
        </w:rPr>
      </w:pPr>
      <w:r>
        <w:rPr>
          <w:rFonts w:ascii="仿宋" w:hAnsi="仿宋" w:hint="eastAsia"/>
          <w:b/>
          <w:szCs w:val="24"/>
        </w:rPr>
        <w:t>美国上周首次申请失业救济人数 24.2万人，高于预期。</w:t>
      </w:r>
      <w:r>
        <w:rPr>
          <w:rFonts w:ascii="仿宋" w:hAnsi="仿宋" w:hint="eastAsia"/>
          <w:szCs w:val="24"/>
        </w:rPr>
        <w:t>美国上周初请失业金人数24.2万人，预期22.0万人，前值从22.4万人修正为22.5万人。</w:t>
      </w:r>
    </w:p>
    <w:p w14:paraId="5804E3FE" w14:textId="77777777" w:rsidR="00A14A47" w:rsidRDefault="00000000">
      <w:pPr>
        <w:ind w:firstLineChars="200" w:firstLine="482"/>
        <w:rPr>
          <w:rFonts w:ascii="仿宋" w:hAnsi="仿宋"/>
          <w:szCs w:val="24"/>
        </w:rPr>
      </w:pPr>
      <w:r>
        <w:rPr>
          <w:rFonts w:ascii="仿宋" w:hAnsi="仿宋" w:hint="eastAsia"/>
          <w:b/>
          <w:szCs w:val="24"/>
        </w:rPr>
        <w:t>美国11月未季调核心CPI年率3.3%，符合市场预期。</w:t>
      </w:r>
      <w:r>
        <w:rPr>
          <w:rFonts w:ascii="仿宋" w:hAnsi="仿宋" w:hint="eastAsia"/>
          <w:szCs w:val="24"/>
        </w:rPr>
        <w:t>美国11月未季调CPI同比升2.7%，预期升2.7%，前值升2.6%；季调后CPI环比升0.3%，预期升0.3%，前值升0.2%。未季调核心CPI同比升3.3%，预期升3.3%，前值升3.3%；季调后核心CPI环比升0.3%，预期升0.3%，前值升0.3%。</w:t>
      </w:r>
    </w:p>
    <w:p w14:paraId="4EAB696E" w14:textId="77777777" w:rsidR="00A14A47" w:rsidRDefault="00000000">
      <w:pPr>
        <w:ind w:firstLineChars="200" w:firstLine="482"/>
        <w:rPr>
          <w:rFonts w:ascii="仿宋" w:hAnsi="仿宋"/>
          <w:szCs w:val="24"/>
        </w:rPr>
      </w:pPr>
      <w:r>
        <w:rPr>
          <w:rFonts w:ascii="仿宋" w:hAnsi="仿宋" w:hint="eastAsia"/>
          <w:b/>
          <w:szCs w:val="24"/>
        </w:rPr>
        <w:t>欧洲央行将三大关键利率均下调25个基点。</w:t>
      </w:r>
      <w:r>
        <w:rPr>
          <w:rFonts w:ascii="仿宋" w:hAnsi="仿宋" w:hint="eastAsia"/>
          <w:szCs w:val="24"/>
        </w:rPr>
        <w:t>这也是欧洲央行在今年6月宣布降息后，年内第四次降息。根据欧洲央行公布的最新利率决议，存款机制利率降为3.0%，主要再融资利率降为3.15%，边际借贷利率降为3.40%。</w:t>
      </w:r>
    </w:p>
    <w:p w14:paraId="20F878DB" w14:textId="77777777" w:rsidR="00A14A47" w:rsidRDefault="00000000">
      <w:pPr>
        <w:ind w:firstLineChars="152" w:firstLine="427"/>
        <w:rPr>
          <w:rFonts w:ascii="仿宋" w:hAnsi="仿宋"/>
          <w:b/>
          <w:bCs/>
          <w:sz w:val="28"/>
          <w:szCs w:val="28"/>
        </w:rPr>
      </w:pPr>
      <w:r>
        <w:rPr>
          <w:rFonts w:ascii="仿宋" w:hAnsi="仿宋" w:hint="eastAsia"/>
          <w:b/>
          <w:bCs/>
          <w:sz w:val="28"/>
          <w:szCs w:val="28"/>
        </w:rPr>
        <w:t>三、市场回顾</w:t>
      </w:r>
    </w:p>
    <w:p w14:paraId="77411F81" w14:textId="77777777" w:rsidR="00A14A47" w:rsidRDefault="00000000">
      <w:pPr>
        <w:ind w:firstLineChars="200" w:firstLine="482"/>
        <w:rPr>
          <w:rFonts w:ascii="仿宋" w:hAnsi="仿宋"/>
          <w:b/>
          <w:szCs w:val="24"/>
        </w:rPr>
      </w:pPr>
      <w:r>
        <w:rPr>
          <w:rFonts w:ascii="仿宋" w:hAnsi="仿宋" w:hint="eastAsia"/>
          <w:b/>
          <w:szCs w:val="24"/>
        </w:rPr>
        <w:t>（一）权益市场</w:t>
      </w:r>
    </w:p>
    <w:p w14:paraId="18628FAD" w14:textId="77777777" w:rsidR="00A14A47" w:rsidRDefault="00000000">
      <w:pPr>
        <w:ind w:firstLineChars="200" w:firstLine="482"/>
        <w:rPr>
          <w:rFonts w:ascii="仿宋" w:hAnsi="仿宋"/>
          <w:b/>
          <w:szCs w:val="24"/>
        </w:rPr>
      </w:pPr>
      <w:r>
        <w:rPr>
          <w:rFonts w:ascii="仿宋" w:hAnsi="仿宋" w:hint="eastAsia"/>
          <w:b/>
          <w:szCs w:val="24"/>
        </w:rPr>
        <w:t>1、权益市场走势</w:t>
      </w:r>
    </w:p>
    <w:p w14:paraId="182EA469" w14:textId="77777777" w:rsidR="00A14A47" w:rsidRDefault="00000000">
      <w:pPr>
        <w:jc w:val="center"/>
      </w:pPr>
      <w:r>
        <w:rPr>
          <w:rFonts w:ascii="黑体" w:eastAsia="黑体" w:hAnsi="黑体" w:hint="eastAsia"/>
          <w:szCs w:val="21"/>
        </w:rPr>
        <w:t>图1：上周A股宽基指数涨跌幅</w:t>
      </w:r>
    </w:p>
    <w:p w14:paraId="50660B56" w14:textId="77777777" w:rsidR="00A14A47" w:rsidRDefault="00000000">
      <w:pPr>
        <w:jc w:val="center"/>
      </w:pPr>
      <w:r>
        <w:rPr>
          <w:noProof/>
        </w:rPr>
        <w:drawing>
          <wp:inline distT="0" distB="0" distL="0" distR="0" wp14:anchorId="7CCBCA9E" wp14:editId="31290DCE">
            <wp:extent cx="5490845" cy="2595880"/>
            <wp:effectExtent l="0" t="0" r="5080" b="4445"/>
            <wp:docPr id="129003599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CDCF1C" w14:textId="77777777" w:rsidR="00A14A47" w:rsidRDefault="0000000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738F6273" w14:textId="77777777" w:rsidR="00A14A47" w:rsidRDefault="00000000">
      <w:pPr>
        <w:ind w:firstLineChars="200" w:firstLine="482"/>
        <w:rPr>
          <w:rFonts w:ascii="仿宋" w:hAnsi="仿宋"/>
          <w:bCs/>
          <w:szCs w:val="24"/>
        </w:rPr>
      </w:pPr>
      <w:r>
        <w:rPr>
          <w:rFonts w:ascii="仿宋" w:hAnsi="仿宋" w:hint="eastAsia"/>
          <w:b/>
          <w:szCs w:val="24"/>
        </w:rPr>
        <w:t>上周A股各宽基指数普遍下跌。</w:t>
      </w:r>
      <w:r>
        <w:rPr>
          <w:rFonts w:ascii="仿宋" w:hAnsi="仿宋" w:hint="eastAsia"/>
          <w:bCs/>
          <w:szCs w:val="24"/>
        </w:rPr>
        <w:t>截至12月13日，中证1000上涨0.08%，中证500上涨0.15%，涨幅居前。从行业板块看，上周</w:t>
      </w:r>
      <w:r>
        <w:rPr>
          <w:rFonts w:ascii="仿宋" w:hAnsi="仿宋" w:hint="eastAsia"/>
          <w:bCs/>
          <w:color w:val="FF0000"/>
          <w:szCs w:val="24"/>
        </w:rPr>
        <w:t>传媒、社会服务、纺织服饰</w:t>
      </w:r>
      <w:r>
        <w:rPr>
          <w:rFonts w:ascii="仿宋" w:hAnsi="仿宋" w:hint="eastAsia"/>
          <w:bCs/>
          <w:szCs w:val="24"/>
        </w:rPr>
        <w:t>领涨。</w:t>
      </w:r>
    </w:p>
    <w:p w14:paraId="5EC0CA97" w14:textId="77777777" w:rsidR="00A14A47" w:rsidRDefault="00000000">
      <w:pPr>
        <w:ind w:firstLineChars="200" w:firstLine="482"/>
        <w:rPr>
          <w:rFonts w:ascii="仿宋" w:hAnsi="仿宋"/>
          <w:b/>
          <w:szCs w:val="24"/>
        </w:rPr>
      </w:pPr>
      <w:r>
        <w:rPr>
          <w:rFonts w:ascii="仿宋" w:hAnsi="仿宋" w:hint="eastAsia"/>
          <w:b/>
          <w:szCs w:val="24"/>
        </w:rPr>
        <w:lastRenderedPageBreak/>
        <w:t>2、权益市场估值</w:t>
      </w:r>
    </w:p>
    <w:p w14:paraId="2528E397" w14:textId="77777777" w:rsidR="00A14A47" w:rsidRDefault="00000000">
      <w:pPr>
        <w:jc w:val="center"/>
        <w:rPr>
          <w:rFonts w:ascii="黑体" w:eastAsia="黑体" w:hAnsi="黑体"/>
          <w:szCs w:val="21"/>
        </w:rPr>
      </w:pPr>
      <w:r>
        <w:rPr>
          <w:rFonts w:ascii="黑体" w:eastAsia="黑体" w:hAnsi="黑体" w:hint="eastAsia"/>
          <w:szCs w:val="21"/>
        </w:rPr>
        <w:t>图2：上周A股市场宽基指数PE（TTM）</w:t>
      </w:r>
    </w:p>
    <w:tbl>
      <w:tblPr>
        <w:tblW w:w="5000" w:type="pct"/>
        <w:tblLook w:val="04A0" w:firstRow="1" w:lastRow="0" w:firstColumn="1" w:lastColumn="0" w:noHBand="0" w:noVBand="1"/>
      </w:tblPr>
      <w:tblGrid>
        <w:gridCol w:w="1161"/>
        <w:gridCol w:w="1275"/>
        <w:gridCol w:w="1625"/>
        <w:gridCol w:w="936"/>
        <w:gridCol w:w="1359"/>
        <w:gridCol w:w="1204"/>
        <w:gridCol w:w="1093"/>
        <w:gridCol w:w="1093"/>
      </w:tblGrid>
      <w:tr w:rsidR="00A14A47" w14:paraId="0A85AD39" w14:textId="77777777">
        <w:trPr>
          <w:trHeight w:val="278"/>
        </w:trPr>
        <w:tc>
          <w:tcPr>
            <w:tcW w:w="636" w:type="pct"/>
            <w:tcBorders>
              <w:top w:val="single" w:sz="8" w:space="0" w:color="003296"/>
              <w:left w:val="nil"/>
              <w:bottom w:val="single" w:sz="4" w:space="0" w:color="003296"/>
              <w:right w:val="nil"/>
            </w:tcBorders>
            <w:shd w:val="clear" w:color="000000" w:fill="FF6666"/>
            <w:noWrap/>
            <w:vAlign w:val="center"/>
          </w:tcPr>
          <w:p w14:paraId="2CAFDE70" w14:textId="77777777" w:rsidR="00A14A47" w:rsidRDefault="00000000">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 xml:space="preserve">　</w:t>
            </w:r>
          </w:p>
        </w:tc>
        <w:tc>
          <w:tcPr>
            <w:tcW w:w="614" w:type="pct"/>
            <w:tcBorders>
              <w:top w:val="single" w:sz="8" w:space="0" w:color="003296"/>
              <w:left w:val="nil"/>
              <w:bottom w:val="single" w:sz="4" w:space="0" w:color="003296"/>
              <w:right w:val="nil"/>
            </w:tcBorders>
            <w:shd w:val="clear" w:color="000000" w:fill="FF6666"/>
            <w:noWrap/>
            <w:vAlign w:val="center"/>
          </w:tcPr>
          <w:p w14:paraId="71F54C92" w14:textId="77777777" w:rsidR="00A14A47" w:rsidRDefault="00000000">
            <w:pPr>
              <w:widowControl/>
              <w:jc w:val="center"/>
              <w:rPr>
                <w:rFonts w:ascii="微软雅黑" w:eastAsia="微软雅黑" w:hAnsi="微软雅黑"/>
                <w:b/>
                <w:bCs/>
                <w:color w:val="FFFFFF"/>
                <w:kern w:val="0"/>
                <w:sz w:val="18"/>
                <w:szCs w:val="18"/>
              </w:rPr>
            </w:pPr>
            <w:r>
              <w:rPr>
                <w:rFonts w:ascii="微软雅黑" w:eastAsia="微软雅黑" w:hAnsi="微软雅黑" w:hint="eastAsia"/>
                <w:b/>
                <w:bCs/>
                <w:color w:val="FFFFFF"/>
                <w:sz w:val="18"/>
                <w:szCs w:val="18"/>
              </w:rPr>
              <w:t>12/15/2024</w:t>
            </w:r>
          </w:p>
        </w:tc>
        <w:tc>
          <w:tcPr>
            <w:tcW w:w="834" w:type="pct"/>
            <w:tcBorders>
              <w:top w:val="single" w:sz="8" w:space="0" w:color="003296"/>
              <w:left w:val="nil"/>
              <w:bottom w:val="single" w:sz="4" w:space="0" w:color="003296"/>
              <w:right w:val="nil"/>
            </w:tcBorders>
            <w:shd w:val="clear" w:color="000000" w:fill="FF6666"/>
            <w:noWrap/>
            <w:vAlign w:val="center"/>
          </w:tcPr>
          <w:p w14:paraId="6A876DBB" w14:textId="77777777" w:rsidR="00A14A47" w:rsidRDefault="00000000">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同比前周变化</w:t>
            </w:r>
          </w:p>
        </w:tc>
        <w:tc>
          <w:tcPr>
            <w:tcW w:w="480" w:type="pct"/>
            <w:tcBorders>
              <w:top w:val="single" w:sz="8" w:space="0" w:color="003296"/>
              <w:left w:val="nil"/>
              <w:bottom w:val="single" w:sz="4" w:space="0" w:color="003296"/>
              <w:right w:val="nil"/>
            </w:tcBorders>
            <w:shd w:val="clear" w:color="000000" w:fill="FF6666"/>
            <w:noWrap/>
            <w:vAlign w:val="center"/>
          </w:tcPr>
          <w:p w14:paraId="68897FF7" w14:textId="77777777" w:rsidR="00A14A47" w:rsidRDefault="00000000">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历史以来</w:t>
            </w:r>
          </w:p>
        </w:tc>
        <w:tc>
          <w:tcPr>
            <w:tcW w:w="697" w:type="pct"/>
            <w:tcBorders>
              <w:top w:val="single" w:sz="8" w:space="0" w:color="003296"/>
              <w:left w:val="nil"/>
              <w:bottom w:val="single" w:sz="4" w:space="0" w:color="003296"/>
              <w:right w:val="nil"/>
            </w:tcBorders>
            <w:shd w:val="clear" w:color="000000" w:fill="FF6666"/>
            <w:noWrap/>
            <w:vAlign w:val="center"/>
          </w:tcPr>
          <w:p w14:paraId="7DFF092F" w14:textId="77777777" w:rsidR="00A14A47" w:rsidRDefault="00000000">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同比前周变化</w:t>
            </w:r>
          </w:p>
        </w:tc>
        <w:tc>
          <w:tcPr>
            <w:tcW w:w="618" w:type="pct"/>
            <w:tcBorders>
              <w:top w:val="single" w:sz="8" w:space="0" w:color="003296"/>
              <w:left w:val="nil"/>
              <w:bottom w:val="single" w:sz="4" w:space="0" w:color="003296"/>
              <w:right w:val="nil"/>
            </w:tcBorders>
            <w:shd w:val="clear" w:color="000000" w:fill="FF6666"/>
            <w:noWrap/>
            <w:vAlign w:val="center"/>
          </w:tcPr>
          <w:p w14:paraId="3C1043D7" w14:textId="77777777" w:rsidR="00A14A47" w:rsidRDefault="00000000">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10年分位数</w:t>
            </w:r>
          </w:p>
        </w:tc>
        <w:tc>
          <w:tcPr>
            <w:tcW w:w="561" w:type="pct"/>
            <w:tcBorders>
              <w:top w:val="single" w:sz="8" w:space="0" w:color="003296"/>
              <w:left w:val="nil"/>
              <w:bottom w:val="single" w:sz="4" w:space="0" w:color="003296"/>
              <w:right w:val="nil"/>
            </w:tcBorders>
            <w:shd w:val="clear" w:color="000000" w:fill="FF6666"/>
            <w:noWrap/>
            <w:vAlign w:val="center"/>
          </w:tcPr>
          <w:p w14:paraId="57075B02" w14:textId="77777777" w:rsidR="00A14A47" w:rsidRDefault="00000000">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5年分位数</w:t>
            </w:r>
          </w:p>
        </w:tc>
        <w:tc>
          <w:tcPr>
            <w:tcW w:w="561" w:type="pct"/>
            <w:tcBorders>
              <w:top w:val="single" w:sz="8" w:space="0" w:color="003296"/>
              <w:left w:val="nil"/>
              <w:bottom w:val="single" w:sz="4" w:space="0" w:color="003296"/>
              <w:right w:val="nil"/>
            </w:tcBorders>
            <w:shd w:val="clear" w:color="000000" w:fill="FF6666"/>
            <w:noWrap/>
            <w:vAlign w:val="center"/>
          </w:tcPr>
          <w:p w14:paraId="503B35A4" w14:textId="77777777" w:rsidR="00A14A47" w:rsidRDefault="00000000">
            <w:pPr>
              <w:widowControl/>
              <w:jc w:val="center"/>
              <w:rPr>
                <w:rFonts w:ascii="微软雅黑" w:eastAsia="微软雅黑" w:hAnsi="微软雅黑" w:cs="宋体"/>
                <w:b/>
                <w:bCs/>
                <w:color w:val="FFFFFF"/>
                <w:kern w:val="0"/>
                <w:sz w:val="18"/>
                <w:szCs w:val="18"/>
              </w:rPr>
            </w:pPr>
            <w:r>
              <w:rPr>
                <w:rFonts w:ascii="微软雅黑" w:eastAsia="微软雅黑" w:hAnsi="微软雅黑" w:hint="eastAsia"/>
                <w:b/>
                <w:bCs/>
                <w:color w:val="FFFFFF"/>
                <w:sz w:val="18"/>
                <w:szCs w:val="18"/>
              </w:rPr>
              <w:t>3年分位数</w:t>
            </w:r>
          </w:p>
        </w:tc>
      </w:tr>
      <w:tr w:rsidR="00A14A47" w14:paraId="0356B4B6" w14:textId="77777777">
        <w:trPr>
          <w:trHeight w:val="278"/>
        </w:trPr>
        <w:tc>
          <w:tcPr>
            <w:tcW w:w="636" w:type="pct"/>
            <w:tcBorders>
              <w:top w:val="nil"/>
              <w:left w:val="nil"/>
              <w:bottom w:val="nil"/>
              <w:right w:val="nil"/>
            </w:tcBorders>
            <w:shd w:val="clear" w:color="auto" w:fill="auto"/>
            <w:noWrap/>
            <w:vAlign w:val="center"/>
          </w:tcPr>
          <w:p w14:paraId="4553129D"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上证指数</w:t>
            </w:r>
          </w:p>
        </w:tc>
        <w:tc>
          <w:tcPr>
            <w:tcW w:w="614" w:type="pct"/>
            <w:tcBorders>
              <w:top w:val="nil"/>
              <w:left w:val="nil"/>
              <w:bottom w:val="nil"/>
              <w:right w:val="nil"/>
            </w:tcBorders>
            <w:shd w:val="clear" w:color="000000" w:fill="8BACD7"/>
            <w:noWrap/>
            <w:vAlign w:val="center"/>
          </w:tcPr>
          <w:p w14:paraId="1EFDDFA3"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14.6</w:t>
            </w:r>
          </w:p>
        </w:tc>
        <w:tc>
          <w:tcPr>
            <w:tcW w:w="834" w:type="pct"/>
            <w:tcBorders>
              <w:top w:val="nil"/>
              <w:left w:val="nil"/>
              <w:bottom w:val="nil"/>
              <w:right w:val="nil"/>
            </w:tcBorders>
            <w:shd w:val="clear" w:color="auto" w:fill="auto"/>
            <w:noWrap/>
            <w:vAlign w:val="center"/>
          </w:tcPr>
          <w:p w14:paraId="0C793873"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0.05</w:t>
            </w:r>
          </w:p>
        </w:tc>
        <w:tc>
          <w:tcPr>
            <w:tcW w:w="480" w:type="pct"/>
            <w:tcBorders>
              <w:top w:val="nil"/>
              <w:left w:val="nil"/>
              <w:bottom w:val="nil"/>
              <w:right w:val="nil"/>
            </w:tcBorders>
            <w:shd w:val="clear" w:color="000000" w:fill="FCE1E4"/>
            <w:noWrap/>
            <w:vAlign w:val="center"/>
          </w:tcPr>
          <w:p w14:paraId="21774B27"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41.1</w:t>
            </w:r>
          </w:p>
        </w:tc>
        <w:tc>
          <w:tcPr>
            <w:tcW w:w="697" w:type="pct"/>
            <w:tcBorders>
              <w:top w:val="nil"/>
              <w:left w:val="nil"/>
              <w:bottom w:val="nil"/>
              <w:right w:val="nil"/>
            </w:tcBorders>
            <w:shd w:val="clear" w:color="auto" w:fill="auto"/>
            <w:noWrap/>
            <w:vAlign w:val="center"/>
          </w:tcPr>
          <w:p w14:paraId="788AD38F"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0.46</w:t>
            </w:r>
          </w:p>
        </w:tc>
        <w:tc>
          <w:tcPr>
            <w:tcW w:w="618" w:type="pct"/>
            <w:tcBorders>
              <w:top w:val="nil"/>
              <w:left w:val="nil"/>
              <w:bottom w:val="nil"/>
              <w:right w:val="nil"/>
            </w:tcBorders>
            <w:shd w:val="clear" w:color="000000" w:fill="FCDCDF"/>
            <w:noWrap/>
            <w:vAlign w:val="center"/>
          </w:tcPr>
          <w:p w14:paraId="00E2FE3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70.9%</w:t>
            </w:r>
          </w:p>
        </w:tc>
        <w:tc>
          <w:tcPr>
            <w:tcW w:w="561" w:type="pct"/>
            <w:tcBorders>
              <w:top w:val="nil"/>
              <w:left w:val="nil"/>
              <w:bottom w:val="nil"/>
              <w:right w:val="nil"/>
            </w:tcBorders>
            <w:shd w:val="clear" w:color="000000" w:fill="F97B7D"/>
            <w:noWrap/>
            <w:vAlign w:val="center"/>
          </w:tcPr>
          <w:p w14:paraId="1F3FB27E"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86.3%</w:t>
            </w:r>
          </w:p>
        </w:tc>
        <w:tc>
          <w:tcPr>
            <w:tcW w:w="561" w:type="pct"/>
            <w:tcBorders>
              <w:top w:val="nil"/>
              <w:left w:val="nil"/>
              <w:bottom w:val="nil"/>
              <w:right w:val="nil"/>
            </w:tcBorders>
            <w:shd w:val="clear" w:color="000000" w:fill="FA9EA1"/>
            <w:noWrap/>
            <w:vAlign w:val="center"/>
          </w:tcPr>
          <w:p w14:paraId="69AF40D2"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81.8%</w:t>
            </w:r>
          </w:p>
        </w:tc>
      </w:tr>
      <w:tr w:rsidR="00A14A47" w14:paraId="66DEAE75" w14:textId="77777777">
        <w:trPr>
          <w:trHeight w:val="278"/>
        </w:trPr>
        <w:tc>
          <w:tcPr>
            <w:tcW w:w="636" w:type="pct"/>
            <w:tcBorders>
              <w:top w:val="nil"/>
              <w:left w:val="nil"/>
              <w:bottom w:val="nil"/>
              <w:right w:val="nil"/>
            </w:tcBorders>
            <w:shd w:val="clear" w:color="000000" w:fill="EAEAEA"/>
            <w:noWrap/>
            <w:vAlign w:val="center"/>
          </w:tcPr>
          <w:p w14:paraId="305F6204"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深证成指</w:t>
            </w:r>
          </w:p>
        </w:tc>
        <w:tc>
          <w:tcPr>
            <w:tcW w:w="614" w:type="pct"/>
            <w:tcBorders>
              <w:top w:val="nil"/>
              <w:left w:val="nil"/>
              <w:bottom w:val="nil"/>
              <w:right w:val="nil"/>
            </w:tcBorders>
            <w:shd w:val="clear" w:color="000000" w:fill="D5E0F1"/>
            <w:noWrap/>
            <w:vAlign w:val="center"/>
          </w:tcPr>
          <w:p w14:paraId="563FFA42"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26.1</w:t>
            </w:r>
          </w:p>
        </w:tc>
        <w:tc>
          <w:tcPr>
            <w:tcW w:w="834" w:type="pct"/>
            <w:tcBorders>
              <w:top w:val="nil"/>
              <w:left w:val="nil"/>
              <w:bottom w:val="nil"/>
              <w:right w:val="nil"/>
            </w:tcBorders>
            <w:shd w:val="clear" w:color="auto" w:fill="auto"/>
            <w:noWrap/>
            <w:vAlign w:val="center"/>
          </w:tcPr>
          <w:p w14:paraId="6F70A8C4"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0.16</w:t>
            </w:r>
          </w:p>
        </w:tc>
        <w:tc>
          <w:tcPr>
            <w:tcW w:w="480" w:type="pct"/>
            <w:tcBorders>
              <w:top w:val="nil"/>
              <w:left w:val="nil"/>
              <w:bottom w:val="nil"/>
              <w:right w:val="nil"/>
            </w:tcBorders>
            <w:shd w:val="clear" w:color="000000" w:fill="FAA7A9"/>
            <w:noWrap/>
            <w:vAlign w:val="center"/>
          </w:tcPr>
          <w:p w14:paraId="50074B88"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55.9</w:t>
            </w:r>
          </w:p>
        </w:tc>
        <w:tc>
          <w:tcPr>
            <w:tcW w:w="697" w:type="pct"/>
            <w:tcBorders>
              <w:top w:val="nil"/>
              <w:left w:val="nil"/>
              <w:bottom w:val="nil"/>
              <w:right w:val="nil"/>
            </w:tcBorders>
            <w:shd w:val="clear" w:color="auto" w:fill="auto"/>
            <w:noWrap/>
            <w:vAlign w:val="center"/>
          </w:tcPr>
          <w:p w14:paraId="42E982A3"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1.06</w:t>
            </w:r>
          </w:p>
        </w:tc>
        <w:tc>
          <w:tcPr>
            <w:tcW w:w="618" w:type="pct"/>
            <w:tcBorders>
              <w:top w:val="nil"/>
              <w:left w:val="nil"/>
              <w:bottom w:val="nil"/>
              <w:right w:val="nil"/>
            </w:tcBorders>
            <w:shd w:val="clear" w:color="000000" w:fill="BBCEE8"/>
            <w:noWrap/>
            <w:vAlign w:val="center"/>
          </w:tcPr>
          <w:p w14:paraId="13458614"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54.7%</w:t>
            </w:r>
          </w:p>
        </w:tc>
        <w:tc>
          <w:tcPr>
            <w:tcW w:w="561" w:type="pct"/>
            <w:tcBorders>
              <w:top w:val="nil"/>
              <w:left w:val="nil"/>
              <w:bottom w:val="nil"/>
              <w:right w:val="nil"/>
            </w:tcBorders>
            <w:shd w:val="clear" w:color="000000" w:fill="9AB7DC"/>
            <w:noWrap/>
            <w:vAlign w:val="center"/>
          </w:tcPr>
          <w:p w14:paraId="6D355F17"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62.5%</w:t>
            </w:r>
          </w:p>
        </w:tc>
        <w:tc>
          <w:tcPr>
            <w:tcW w:w="561" w:type="pct"/>
            <w:tcBorders>
              <w:top w:val="nil"/>
              <w:left w:val="nil"/>
              <w:bottom w:val="nil"/>
              <w:right w:val="nil"/>
            </w:tcBorders>
            <w:shd w:val="clear" w:color="000000" w:fill="84A7D4"/>
            <w:noWrap/>
            <w:vAlign w:val="center"/>
          </w:tcPr>
          <w:p w14:paraId="338DED8B"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48.6%</w:t>
            </w:r>
          </w:p>
        </w:tc>
      </w:tr>
      <w:tr w:rsidR="00A14A47" w14:paraId="6C066333" w14:textId="77777777">
        <w:trPr>
          <w:trHeight w:val="278"/>
        </w:trPr>
        <w:tc>
          <w:tcPr>
            <w:tcW w:w="636" w:type="pct"/>
            <w:tcBorders>
              <w:top w:val="nil"/>
              <w:left w:val="nil"/>
              <w:bottom w:val="nil"/>
              <w:right w:val="nil"/>
            </w:tcBorders>
            <w:shd w:val="clear" w:color="auto" w:fill="auto"/>
            <w:noWrap/>
            <w:vAlign w:val="center"/>
          </w:tcPr>
          <w:p w14:paraId="07D7AADB"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上证50</w:t>
            </w:r>
          </w:p>
        </w:tc>
        <w:tc>
          <w:tcPr>
            <w:tcW w:w="614" w:type="pct"/>
            <w:tcBorders>
              <w:top w:val="nil"/>
              <w:left w:val="nil"/>
              <w:bottom w:val="nil"/>
              <w:right w:val="nil"/>
            </w:tcBorders>
            <w:shd w:val="clear" w:color="000000" w:fill="749CCF"/>
            <w:noWrap/>
            <w:vAlign w:val="center"/>
          </w:tcPr>
          <w:p w14:paraId="77C239B2"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10.6</w:t>
            </w:r>
          </w:p>
        </w:tc>
        <w:tc>
          <w:tcPr>
            <w:tcW w:w="834" w:type="pct"/>
            <w:tcBorders>
              <w:top w:val="nil"/>
              <w:left w:val="nil"/>
              <w:bottom w:val="nil"/>
              <w:right w:val="nil"/>
            </w:tcBorders>
            <w:shd w:val="clear" w:color="auto" w:fill="auto"/>
            <w:noWrap/>
            <w:vAlign w:val="center"/>
          </w:tcPr>
          <w:p w14:paraId="712C4CF5"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0.05</w:t>
            </w:r>
          </w:p>
        </w:tc>
        <w:tc>
          <w:tcPr>
            <w:tcW w:w="480" w:type="pct"/>
            <w:tcBorders>
              <w:top w:val="nil"/>
              <w:left w:val="nil"/>
              <w:bottom w:val="nil"/>
              <w:right w:val="nil"/>
            </w:tcBorders>
            <w:shd w:val="clear" w:color="000000" w:fill="FA9799"/>
            <w:noWrap/>
            <w:vAlign w:val="center"/>
          </w:tcPr>
          <w:p w14:paraId="4B915767"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45.6</w:t>
            </w:r>
          </w:p>
        </w:tc>
        <w:tc>
          <w:tcPr>
            <w:tcW w:w="697" w:type="pct"/>
            <w:tcBorders>
              <w:top w:val="nil"/>
              <w:left w:val="nil"/>
              <w:bottom w:val="nil"/>
              <w:right w:val="nil"/>
            </w:tcBorders>
            <w:shd w:val="clear" w:color="auto" w:fill="auto"/>
            <w:noWrap/>
            <w:vAlign w:val="center"/>
          </w:tcPr>
          <w:p w14:paraId="21D2E2C3"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1.35</w:t>
            </w:r>
          </w:p>
        </w:tc>
        <w:tc>
          <w:tcPr>
            <w:tcW w:w="618" w:type="pct"/>
            <w:tcBorders>
              <w:top w:val="nil"/>
              <w:left w:val="nil"/>
              <w:bottom w:val="nil"/>
              <w:right w:val="nil"/>
            </w:tcBorders>
            <w:shd w:val="clear" w:color="000000" w:fill="F97577"/>
            <w:noWrap/>
            <w:vAlign w:val="center"/>
          </w:tcPr>
          <w:p w14:paraId="32520C3C"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68.0%</w:t>
            </w:r>
          </w:p>
        </w:tc>
        <w:tc>
          <w:tcPr>
            <w:tcW w:w="561" w:type="pct"/>
            <w:tcBorders>
              <w:top w:val="nil"/>
              <w:left w:val="nil"/>
              <w:bottom w:val="nil"/>
              <w:right w:val="nil"/>
            </w:tcBorders>
            <w:shd w:val="clear" w:color="000000" w:fill="F8696B"/>
            <w:noWrap/>
            <w:vAlign w:val="center"/>
          </w:tcPr>
          <w:p w14:paraId="10AC38E2"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69.9%</w:t>
            </w:r>
          </w:p>
        </w:tc>
        <w:tc>
          <w:tcPr>
            <w:tcW w:w="561" w:type="pct"/>
            <w:tcBorders>
              <w:top w:val="nil"/>
              <w:left w:val="nil"/>
              <w:bottom w:val="nil"/>
              <w:right w:val="nil"/>
            </w:tcBorders>
            <w:shd w:val="clear" w:color="000000" w:fill="FAADAF"/>
            <w:noWrap/>
            <w:vAlign w:val="center"/>
          </w:tcPr>
          <w:p w14:paraId="3A0EFCD6"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60.4%</w:t>
            </w:r>
          </w:p>
        </w:tc>
      </w:tr>
      <w:tr w:rsidR="00A14A47" w14:paraId="410448F7" w14:textId="77777777">
        <w:trPr>
          <w:trHeight w:val="278"/>
        </w:trPr>
        <w:tc>
          <w:tcPr>
            <w:tcW w:w="636" w:type="pct"/>
            <w:tcBorders>
              <w:top w:val="nil"/>
              <w:left w:val="nil"/>
              <w:bottom w:val="nil"/>
              <w:right w:val="nil"/>
            </w:tcBorders>
            <w:shd w:val="clear" w:color="000000" w:fill="EAEAEA"/>
            <w:noWrap/>
            <w:vAlign w:val="center"/>
          </w:tcPr>
          <w:p w14:paraId="4C1883F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沪深300</w:t>
            </w:r>
          </w:p>
        </w:tc>
        <w:tc>
          <w:tcPr>
            <w:tcW w:w="614" w:type="pct"/>
            <w:tcBorders>
              <w:top w:val="nil"/>
              <w:left w:val="nil"/>
              <w:bottom w:val="nil"/>
              <w:right w:val="nil"/>
            </w:tcBorders>
            <w:shd w:val="clear" w:color="000000" w:fill="81A5D3"/>
            <w:noWrap/>
            <w:vAlign w:val="center"/>
          </w:tcPr>
          <w:p w14:paraId="638BEFC0"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12.7</w:t>
            </w:r>
          </w:p>
        </w:tc>
        <w:tc>
          <w:tcPr>
            <w:tcW w:w="834" w:type="pct"/>
            <w:tcBorders>
              <w:top w:val="nil"/>
              <w:left w:val="nil"/>
              <w:bottom w:val="nil"/>
              <w:right w:val="nil"/>
            </w:tcBorders>
            <w:shd w:val="clear" w:color="auto" w:fill="auto"/>
            <w:noWrap/>
            <w:vAlign w:val="center"/>
          </w:tcPr>
          <w:p w14:paraId="0A79821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0.08</w:t>
            </w:r>
          </w:p>
        </w:tc>
        <w:tc>
          <w:tcPr>
            <w:tcW w:w="480" w:type="pct"/>
            <w:tcBorders>
              <w:top w:val="nil"/>
              <w:left w:val="nil"/>
              <w:bottom w:val="nil"/>
              <w:right w:val="nil"/>
            </w:tcBorders>
            <w:shd w:val="clear" w:color="000000" w:fill="FBB9BC"/>
            <w:noWrap/>
            <w:vAlign w:val="center"/>
          </w:tcPr>
          <w:p w14:paraId="7280E1C1"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44.3</w:t>
            </w:r>
          </w:p>
        </w:tc>
        <w:tc>
          <w:tcPr>
            <w:tcW w:w="697" w:type="pct"/>
            <w:tcBorders>
              <w:top w:val="nil"/>
              <w:left w:val="nil"/>
              <w:bottom w:val="nil"/>
              <w:right w:val="nil"/>
            </w:tcBorders>
            <w:shd w:val="clear" w:color="auto" w:fill="auto"/>
            <w:noWrap/>
            <w:vAlign w:val="center"/>
          </w:tcPr>
          <w:p w14:paraId="55619FCC"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1.37</w:t>
            </w:r>
          </w:p>
        </w:tc>
        <w:tc>
          <w:tcPr>
            <w:tcW w:w="618" w:type="pct"/>
            <w:tcBorders>
              <w:top w:val="nil"/>
              <w:left w:val="nil"/>
              <w:bottom w:val="nil"/>
              <w:right w:val="nil"/>
            </w:tcBorders>
            <w:shd w:val="clear" w:color="000000" w:fill="FCE4E7"/>
            <w:noWrap/>
            <w:vAlign w:val="center"/>
          </w:tcPr>
          <w:p w14:paraId="1D3C4A86"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60.5%</w:t>
            </w:r>
          </w:p>
        </w:tc>
        <w:tc>
          <w:tcPr>
            <w:tcW w:w="561" w:type="pct"/>
            <w:tcBorders>
              <w:top w:val="nil"/>
              <w:left w:val="nil"/>
              <w:bottom w:val="nil"/>
              <w:right w:val="nil"/>
            </w:tcBorders>
            <w:shd w:val="clear" w:color="000000" w:fill="FBC0C3"/>
            <w:noWrap/>
            <w:vAlign w:val="center"/>
          </w:tcPr>
          <w:p w14:paraId="2D03C25C"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66.8%</w:t>
            </w:r>
          </w:p>
        </w:tc>
        <w:tc>
          <w:tcPr>
            <w:tcW w:w="561" w:type="pct"/>
            <w:tcBorders>
              <w:top w:val="nil"/>
              <w:left w:val="nil"/>
              <w:bottom w:val="nil"/>
              <w:right w:val="nil"/>
            </w:tcBorders>
            <w:shd w:val="clear" w:color="000000" w:fill="FCDBDE"/>
            <w:noWrap/>
            <w:vAlign w:val="center"/>
          </w:tcPr>
          <w:p w14:paraId="0444086F"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60.5%</w:t>
            </w:r>
          </w:p>
        </w:tc>
      </w:tr>
      <w:tr w:rsidR="00A14A47" w14:paraId="775F3C9B" w14:textId="77777777">
        <w:trPr>
          <w:trHeight w:val="278"/>
        </w:trPr>
        <w:tc>
          <w:tcPr>
            <w:tcW w:w="636" w:type="pct"/>
            <w:tcBorders>
              <w:top w:val="nil"/>
              <w:left w:val="nil"/>
              <w:bottom w:val="nil"/>
              <w:right w:val="nil"/>
            </w:tcBorders>
            <w:shd w:val="clear" w:color="auto" w:fill="auto"/>
            <w:noWrap/>
            <w:vAlign w:val="center"/>
          </w:tcPr>
          <w:p w14:paraId="5C6FFFE0"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中证500</w:t>
            </w:r>
          </w:p>
        </w:tc>
        <w:tc>
          <w:tcPr>
            <w:tcW w:w="614" w:type="pct"/>
            <w:tcBorders>
              <w:top w:val="nil"/>
              <w:left w:val="nil"/>
              <w:bottom w:val="nil"/>
              <w:right w:val="nil"/>
            </w:tcBorders>
            <w:shd w:val="clear" w:color="000000" w:fill="D2DEF0"/>
            <w:noWrap/>
            <w:vAlign w:val="center"/>
          </w:tcPr>
          <w:p w14:paraId="4FB80D8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26.9</w:t>
            </w:r>
          </w:p>
        </w:tc>
        <w:tc>
          <w:tcPr>
            <w:tcW w:w="834" w:type="pct"/>
            <w:tcBorders>
              <w:top w:val="nil"/>
              <w:left w:val="nil"/>
              <w:bottom w:val="nil"/>
              <w:right w:val="nil"/>
            </w:tcBorders>
            <w:shd w:val="clear" w:color="auto" w:fill="auto"/>
            <w:noWrap/>
            <w:vAlign w:val="center"/>
          </w:tcPr>
          <w:p w14:paraId="62EC46D0"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0.02</w:t>
            </w:r>
          </w:p>
        </w:tc>
        <w:tc>
          <w:tcPr>
            <w:tcW w:w="480" w:type="pct"/>
            <w:tcBorders>
              <w:top w:val="nil"/>
              <w:left w:val="nil"/>
              <w:bottom w:val="nil"/>
              <w:right w:val="nil"/>
            </w:tcBorders>
            <w:shd w:val="clear" w:color="000000" w:fill="AFC6E4"/>
            <w:noWrap/>
            <w:vAlign w:val="center"/>
          </w:tcPr>
          <w:p w14:paraId="1D65980B"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37.2</w:t>
            </w:r>
          </w:p>
        </w:tc>
        <w:tc>
          <w:tcPr>
            <w:tcW w:w="697" w:type="pct"/>
            <w:tcBorders>
              <w:top w:val="nil"/>
              <w:left w:val="nil"/>
              <w:bottom w:val="nil"/>
              <w:right w:val="nil"/>
            </w:tcBorders>
            <w:shd w:val="clear" w:color="auto" w:fill="auto"/>
            <w:noWrap/>
            <w:vAlign w:val="center"/>
          </w:tcPr>
          <w:p w14:paraId="5D86A8D9"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0.09</w:t>
            </w:r>
          </w:p>
        </w:tc>
        <w:tc>
          <w:tcPr>
            <w:tcW w:w="618" w:type="pct"/>
            <w:tcBorders>
              <w:top w:val="nil"/>
              <w:left w:val="nil"/>
              <w:bottom w:val="nil"/>
              <w:right w:val="nil"/>
            </w:tcBorders>
            <w:shd w:val="clear" w:color="000000" w:fill="97B5DB"/>
            <w:noWrap/>
            <w:vAlign w:val="center"/>
          </w:tcPr>
          <w:p w14:paraId="12087848"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48.9%</w:t>
            </w:r>
          </w:p>
        </w:tc>
        <w:tc>
          <w:tcPr>
            <w:tcW w:w="561" w:type="pct"/>
            <w:tcBorders>
              <w:top w:val="nil"/>
              <w:left w:val="nil"/>
              <w:bottom w:val="nil"/>
              <w:right w:val="nil"/>
            </w:tcBorders>
            <w:shd w:val="clear" w:color="000000" w:fill="DAE4F3"/>
            <w:noWrap/>
            <w:vAlign w:val="center"/>
          </w:tcPr>
          <w:p w14:paraId="69FB27C3"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84.2%</w:t>
            </w:r>
          </w:p>
        </w:tc>
        <w:tc>
          <w:tcPr>
            <w:tcW w:w="561" w:type="pct"/>
            <w:tcBorders>
              <w:top w:val="nil"/>
              <w:left w:val="nil"/>
              <w:bottom w:val="nil"/>
              <w:right w:val="nil"/>
            </w:tcBorders>
            <w:shd w:val="clear" w:color="000000" w:fill="EAEFF8"/>
            <w:noWrap/>
            <w:vAlign w:val="center"/>
          </w:tcPr>
          <w:p w14:paraId="63315A3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79.6%</w:t>
            </w:r>
          </w:p>
        </w:tc>
      </w:tr>
      <w:tr w:rsidR="00A14A47" w14:paraId="383C9264" w14:textId="77777777">
        <w:trPr>
          <w:trHeight w:val="278"/>
        </w:trPr>
        <w:tc>
          <w:tcPr>
            <w:tcW w:w="636" w:type="pct"/>
            <w:tcBorders>
              <w:top w:val="nil"/>
              <w:left w:val="nil"/>
              <w:bottom w:val="nil"/>
              <w:right w:val="nil"/>
            </w:tcBorders>
            <w:shd w:val="clear" w:color="000000" w:fill="EAEAEA"/>
            <w:noWrap/>
            <w:vAlign w:val="center"/>
          </w:tcPr>
          <w:p w14:paraId="1BA508D6"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中证1000</w:t>
            </w:r>
          </w:p>
        </w:tc>
        <w:tc>
          <w:tcPr>
            <w:tcW w:w="614" w:type="pct"/>
            <w:tcBorders>
              <w:top w:val="nil"/>
              <w:left w:val="nil"/>
              <w:bottom w:val="nil"/>
              <w:right w:val="nil"/>
            </w:tcBorders>
            <w:shd w:val="clear" w:color="000000" w:fill="FCE0E3"/>
            <w:noWrap/>
            <w:vAlign w:val="center"/>
          </w:tcPr>
          <w:p w14:paraId="2550BD68"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41.7</w:t>
            </w:r>
          </w:p>
        </w:tc>
        <w:tc>
          <w:tcPr>
            <w:tcW w:w="834" w:type="pct"/>
            <w:tcBorders>
              <w:top w:val="nil"/>
              <w:left w:val="nil"/>
              <w:bottom w:val="nil"/>
              <w:right w:val="nil"/>
            </w:tcBorders>
            <w:shd w:val="clear" w:color="auto" w:fill="auto"/>
            <w:noWrap/>
            <w:vAlign w:val="center"/>
          </w:tcPr>
          <w:p w14:paraId="257EF315"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FF0000"/>
                <w:sz w:val="18"/>
                <w:szCs w:val="18"/>
              </w:rPr>
              <w:t xml:space="preserve"> ↑                 0.01</w:t>
            </w:r>
          </w:p>
        </w:tc>
        <w:tc>
          <w:tcPr>
            <w:tcW w:w="480" w:type="pct"/>
            <w:tcBorders>
              <w:top w:val="nil"/>
              <w:left w:val="nil"/>
              <w:bottom w:val="nil"/>
              <w:right w:val="nil"/>
            </w:tcBorders>
            <w:shd w:val="clear" w:color="000000" w:fill="F4F6FC"/>
            <w:noWrap/>
            <w:vAlign w:val="center"/>
          </w:tcPr>
          <w:p w14:paraId="12403E3B"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59.5</w:t>
            </w:r>
          </w:p>
        </w:tc>
        <w:tc>
          <w:tcPr>
            <w:tcW w:w="697" w:type="pct"/>
            <w:tcBorders>
              <w:top w:val="nil"/>
              <w:left w:val="nil"/>
              <w:bottom w:val="nil"/>
              <w:right w:val="nil"/>
            </w:tcBorders>
            <w:shd w:val="clear" w:color="auto" w:fill="auto"/>
            <w:noWrap/>
            <w:vAlign w:val="center"/>
          </w:tcPr>
          <w:p w14:paraId="45A0097E"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0.04</w:t>
            </w:r>
          </w:p>
        </w:tc>
        <w:tc>
          <w:tcPr>
            <w:tcW w:w="618" w:type="pct"/>
            <w:tcBorders>
              <w:top w:val="nil"/>
              <w:left w:val="nil"/>
              <w:bottom w:val="nil"/>
              <w:right w:val="nil"/>
            </w:tcBorders>
            <w:shd w:val="clear" w:color="000000" w:fill="9DB9DD"/>
            <w:noWrap/>
            <w:vAlign w:val="center"/>
          </w:tcPr>
          <w:p w14:paraId="2798F91F"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59.5%</w:t>
            </w:r>
          </w:p>
        </w:tc>
        <w:tc>
          <w:tcPr>
            <w:tcW w:w="561" w:type="pct"/>
            <w:tcBorders>
              <w:top w:val="nil"/>
              <w:left w:val="nil"/>
              <w:bottom w:val="nil"/>
              <w:right w:val="nil"/>
            </w:tcBorders>
            <w:shd w:val="clear" w:color="000000" w:fill="C7D7EC"/>
            <w:noWrap/>
            <w:vAlign w:val="center"/>
          </w:tcPr>
          <w:p w14:paraId="3299E5A4"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84.7%</w:t>
            </w:r>
          </w:p>
        </w:tc>
        <w:tc>
          <w:tcPr>
            <w:tcW w:w="561" w:type="pct"/>
            <w:tcBorders>
              <w:top w:val="nil"/>
              <w:left w:val="nil"/>
              <w:bottom w:val="nil"/>
              <w:right w:val="nil"/>
            </w:tcBorders>
            <w:shd w:val="clear" w:color="000000" w:fill="BED0E9"/>
            <w:noWrap/>
            <w:vAlign w:val="center"/>
          </w:tcPr>
          <w:p w14:paraId="550B9413"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83.1%</w:t>
            </w:r>
          </w:p>
        </w:tc>
      </w:tr>
      <w:tr w:rsidR="00A14A47" w14:paraId="33ED2B14" w14:textId="77777777">
        <w:trPr>
          <w:trHeight w:val="278"/>
        </w:trPr>
        <w:tc>
          <w:tcPr>
            <w:tcW w:w="636" w:type="pct"/>
            <w:tcBorders>
              <w:top w:val="nil"/>
              <w:left w:val="nil"/>
              <w:right w:val="nil"/>
            </w:tcBorders>
            <w:shd w:val="clear" w:color="auto" w:fill="auto"/>
            <w:noWrap/>
            <w:vAlign w:val="center"/>
          </w:tcPr>
          <w:p w14:paraId="06C8D8F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创业板指</w:t>
            </w:r>
          </w:p>
        </w:tc>
        <w:tc>
          <w:tcPr>
            <w:tcW w:w="614" w:type="pct"/>
            <w:tcBorders>
              <w:top w:val="nil"/>
              <w:left w:val="nil"/>
              <w:right w:val="nil"/>
            </w:tcBorders>
            <w:shd w:val="clear" w:color="000000" w:fill="FCF8FB"/>
            <w:noWrap/>
            <w:vAlign w:val="center"/>
          </w:tcPr>
          <w:p w14:paraId="6238AFB5"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34.6</w:t>
            </w:r>
          </w:p>
        </w:tc>
        <w:tc>
          <w:tcPr>
            <w:tcW w:w="834" w:type="pct"/>
            <w:tcBorders>
              <w:top w:val="nil"/>
              <w:left w:val="nil"/>
              <w:right w:val="nil"/>
            </w:tcBorders>
            <w:shd w:val="clear" w:color="auto" w:fill="auto"/>
            <w:noWrap/>
            <w:vAlign w:val="center"/>
          </w:tcPr>
          <w:p w14:paraId="33B99822"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0.37</w:t>
            </w:r>
          </w:p>
        </w:tc>
        <w:tc>
          <w:tcPr>
            <w:tcW w:w="480" w:type="pct"/>
            <w:tcBorders>
              <w:top w:val="nil"/>
              <w:left w:val="nil"/>
              <w:right w:val="nil"/>
            </w:tcBorders>
            <w:shd w:val="clear" w:color="000000" w:fill="5A8AC6"/>
            <w:noWrap/>
            <w:vAlign w:val="center"/>
          </w:tcPr>
          <w:p w14:paraId="720E20F9"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16.2</w:t>
            </w:r>
          </w:p>
        </w:tc>
        <w:tc>
          <w:tcPr>
            <w:tcW w:w="697" w:type="pct"/>
            <w:tcBorders>
              <w:top w:val="nil"/>
              <w:left w:val="nil"/>
              <w:right w:val="nil"/>
            </w:tcBorders>
            <w:shd w:val="clear" w:color="auto" w:fill="auto"/>
            <w:noWrap/>
            <w:vAlign w:val="center"/>
          </w:tcPr>
          <w:p w14:paraId="2313DB62"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0.45</w:t>
            </w:r>
          </w:p>
        </w:tc>
        <w:tc>
          <w:tcPr>
            <w:tcW w:w="618" w:type="pct"/>
            <w:tcBorders>
              <w:top w:val="nil"/>
              <w:left w:val="nil"/>
              <w:bottom w:val="nil"/>
              <w:right w:val="nil"/>
            </w:tcBorders>
            <w:shd w:val="clear" w:color="000000" w:fill="5A8AC6"/>
            <w:noWrap/>
            <w:vAlign w:val="center"/>
          </w:tcPr>
          <w:p w14:paraId="4BD3F9DF"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16.7%</w:t>
            </w:r>
          </w:p>
        </w:tc>
        <w:tc>
          <w:tcPr>
            <w:tcW w:w="561" w:type="pct"/>
            <w:tcBorders>
              <w:top w:val="nil"/>
              <w:left w:val="nil"/>
              <w:bottom w:val="nil"/>
              <w:right w:val="nil"/>
            </w:tcBorders>
            <w:shd w:val="clear" w:color="000000" w:fill="5A8AC6"/>
            <w:noWrap/>
            <w:vAlign w:val="center"/>
          </w:tcPr>
          <w:p w14:paraId="1E25AD7D"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29.1%</w:t>
            </w:r>
          </w:p>
        </w:tc>
        <w:tc>
          <w:tcPr>
            <w:tcW w:w="561" w:type="pct"/>
            <w:tcBorders>
              <w:top w:val="nil"/>
              <w:left w:val="nil"/>
              <w:bottom w:val="nil"/>
              <w:right w:val="nil"/>
            </w:tcBorders>
            <w:shd w:val="clear" w:color="000000" w:fill="6793CA"/>
            <w:noWrap/>
            <w:vAlign w:val="center"/>
          </w:tcPr>
          <w:p w14:paraId="267D6735"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33.2%</w:t>
            </w:r>
          </w:p>
        </w:tc>
      </w:tr>
      <w:tr w:rsidR="00A14A47" w14:paraId="636E684A" w14:textId="77777777">
        <w:trPr>
          <w:trHeight w:val="285"/>
        </w:trPr>
        <w:tc>
          <w:tcPr>
            <w:tcW w:w="636" w:type="pct"/>
            <w:tcBorders>
              <w:top w:val="nil"/>
              <w:left w:val="nil"/>
              <w:bottom w:val="single" w:sz="6" w:space="0" w:color="auto"/>
              <w:right w:val="nil"/>
            </w:tcBorders>
            <w:shd w:val="clear" w:color="000000" w:fill="EAEAEA"/>
            <w:noWrap/>
            <w:vAlign w:val="center"/>
          </w:tcPr>
          <w:p w14:paraId="2C9A7B67"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科创50</w:t>
            </w:r>
          </w:p>
        </w:tc>
        <w:tc>
          <w:tcPr>
            <w:tcW w:w="614" w:type="pct"/>
            <w:tcBorders>
              <w:top w:val="nil"/>
              <w:left w:val="nil"/>
              <w:bottom w:val="single" w:sz="6" w:space="0" w:color="auto"/>
              <w:right w:val="nil"/>
            </w:tcBorders>
            <w:shd w:val="clear" w:color="000000" w:fill="F9898B"/>
            <w:noWrap/>
            <w:vAlign w:val="center"/>
          </w:tcPr>
          <w:p w14:paraId="3D7CEFC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84.0</w:t>
            </w:r>
          </w:p>
        </w:tc>
        <w:tc>
          <w:tcPr>
            <w:tcW w:w="834" w:type="pct"/>
            <w:tcBorders>
              <w:top w:val="nil"/>
              <w:left w:val="nil"/>
              <w:bottom w:val="single" w:sz="6" w:space="0" w:color="auto"/>
              <w:right w:val="nil"/>
            </w:tcBorders>
            <w:shd w:val="clear" w:color="auto" w:fill="auto"/>
            <w:noWrap/>
            <w:vAlign w:val="center"/>
          </w:tcPr>
          <w:p w14:paraId="7D07FC42"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2.63</w:t>
            </w:r>
          </w:p>
        </w:tc>
        <w:tc>
          <w:tcPr>
            <w:tcW w:w="480" w:type="pct"/>
            <w:tcBorders>
              <w:top w:val="nil"/>
              <w:left w:val="nil"/>
              <w:bottom w:val="single" w:sz="6" w:space="0" w:color="auto"/>
              <w:right w:val="nil"/>
            </w:tcBorders>
            <w:shd w:val="clear" w:color="000000" w:fill="F8696B"/>
            <w:noWrap/>
            <w:vAlign w:val="center"/>
          </w:tcPr>
          <w:p w14:paraId="3665750D"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94.7</w:t>
            </w:r>
          </w:p>
        </w:tc>
        <w:tc>
          <w:tcPr>
            <w:tcW w:w="697" w:type="pct"/>
            <w:tcBorders>
              <w:top w:val="nil"/>
              <w:left w:val="nil"/>
              <w:bottom w:val="single" w:sz="6" w:space="0" w:color="auto"/>
              <w:right w:val="nil"/>
            </w:tcBorders>
            <w:shd w:val="clear" w:color="auto" w:fill="auto"/>
            <w:noWrap/>
            <w:vAlign w:val="center"/>
          </w:tcPr>
          <w:p w14:paraId="6D483DF9"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339966"/>
                <w:sz w:val="18"/>
                <w:szCs w:val="18"/>
              </w:rPr>
              <w:t xml:space="preserve"> ↓            2.99</w:t>
            </w:r>
          </w:p>
        </w:tc>
        <w:tc>
          <w:tcPr>
            <w:tcW w:w="618" w:type="pct"/>
            <w:tcBorders>
              <w:top w:val="nil"/>
              <w:left w:val="nil"/>
              <w:bottom w:val="single" w:sz="6" w:space="0" w:color="auto"/>
              <w:right w:val="nil"/>
            </w:tcBorders>
            <w:shd w:val="clear" w:color="000000" w:fill="FCDFE2"/>
            <w:noWrap/>
            <w:vAlign w:val="center"/>
          </w:tcPr>
          <w:p w14:paraId="077E79E3"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94.7%</w:t>
            </w:r>
          </w:p>
        </w:tc>
        <w:tc>
          <w:tcPr>
            <w:tcW w:w="561" w:type="pct"/>
            <w:tcBorders>
              <w:top w:val="nil"/>
              <w:left w:val="nil"/>
              <w:bottom w:val="single" w:sz="8" w:space="0" w:color="auto"/>
              <w:right w:val="nil"/>
            </w:tcBorders>
            <w:shd w:val="clear" w:color="000000" w:fill="FCE1E4"/>
            <w:noWrap/>
            <w:vAlign w:val="center"/>
          </w:tcPr>
          <w:p w14:paraId="1A16B9D5"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94.7%</w:t>
            </w:r>
          </w:p>
        </w:tc>
        <w:tc>
          <w:tcPr>
            <w:tcW w:w="561" w:type="pct"/>
            <w:tcBorders>
              <w:top w:val="nil"/>
              <w:left w:val="nil"/>
              <w:bottom w:val="single" w:sz="8" w:space="0" w:color="auto"/>
              <w:right w:val="nil"/>
            </w:tcBorders>
            <w:shd w:val="clear" w:color="000000" w:fill="FBD0D3"/>
            <w:noWrap/>
            <w:vAlign w:val="center"/>
          </w:tcPr>
          <w:p w14:paraId="74E3D4FA" w14:textId="77777777" w:rsidR="00A14A47" w:rsidRDefault="00000000">
            <w:pPr>
              <w:widowControl/>
              <w:jc w:val="center"/>
              <w:rPr>
                <w:rFonts w:ascii="微软雅黑" w:eastAsia="微软雅黑" w:hAnsi="微软雅黑" w:cs="宋体"/>
                <w:color w:val="404040"/>
                <w:kern w:val="0"/>
                <w:sz w:val="18"/>
                <w:szCs w:val="18"/>
              </w:rPr>
            </w:pPr>
            <w:r>
              <w:rPr>
                <w:rFonts w:ascii="微软雅黑" w:eastAsia="微软雅黑" w:hAnsi="微软雅黑" w:hint="eastAsia"/>
                <w:color w:val="404040"/>
                <w:sz w:val="18"/>
                <w:szCs w:val="18"/>
              </w:rPr>
              <w:t>94.4%</w:t>
            </w:r>
          </w:p>
        </w:tc>
      </w:tr>
    </w:tbl>
    <w:p w14:paraId="1DA3C743" w14:textId="77777777" w:rsidR="00A14A47" w:rsidRDefault="0000000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2F2009CA" w14:textId="77777777" w:rsidR="00A14A47" w:rsidRDefault="00000000">
      <w:pPr>
        <w:jc w:val="center"/>
        <w:rPr>
          <w:rFonts w:ascii="黑体" w:eastAsia="黑体" w:hAnsi="黑体"/>
          <w:szCs w:val="21"/>
        </w:rPr>
      </w:pPr>
      <w:r>
        <w:rPr>
          <w:rFonts w:ascii="黑体" w:eastAsia="黑体" w:hAnsi="黑体" w:hint="eastAsia"/>
          <w:szCs w:val="21"/>
        </w:rPr>
        <w:t>图3：上周A股市场申万一级行业PE（TTM）</w:t>
      </w:r>
    </w:p>
    <w:tbl>
      <w:tblPr>
        <w:tblW w:w="5000" w:type="pct"/>
        <w:tblLook w:val="04A0" w:firstRow="1" w:lastRow="0" w:firstColumn="1" w:lastColumn="0" w:noHBand="0" w:noVBand="1"/>
      </w:tblPr>
      <w:tblGrid>
        <w:gridCol w:w="1430"/>
        <w:gridCol w:w="1163"/>
        <w:gridCol w:w="1518"/>
        <w:gridCol w:w="936"/>
        <w:gridCol w:w="1306"/>
        <w:gridCol w:w="1205"/>
        <w:gridCol w:w="1094"/>
        <w:gridCol w:w="1094"/>
      </w:tblGrid>
      <w:tr w:rsidR="00A14A47" w14:paraId="0858ED6C" w14:textId="77777777">
        <w:trPr>
          <w:trHeight w:val="278"/>
        </w:trPr>
        <w:tc>
          <w:tcPr>
            <w:tcW w:w="734" w:type="pct"/>
            <w:tcBorders>
              <w:top w:val="single" w:sz="8" w:space="0" w:color="003296"/>
              <w:left w:val="nil"/>
              <w:bottom w:val="single" w:sz="4" w:space="0" w:color="003296"/>
              <w:right w:val="nil"/>
            </w:tcBorders>
            <w:shd w:val="clear" w:color="000000" w:fill="FF6666"/>
            <w:noWrap/>
            <w:vAlign w:val="center"/>
          </w:tcPr>
          <w:p w14:paraId="7B2469EA"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 xml:space="preserve">　</w:t>
            </w:r>
          </w:p>
        </w:tc>
        <w:tc>
          <w:tcPr>
            <w:tcW w:w="597" w:type="pct"/>
            <w:tcBorders>
              <w:top w:val="single" w:sz="8" w:space="0" w:color="003296"/>
              <w:left w:val="nil"/>
              <w:bottom w:val="single" w:sz="4" w:space="0" w:color="003296"/>
              <w:right w:val="nil"/>
            </w:tcBorders>
            <w:shd w:val="clear" w:color="000000" w:fill="FF6666"/>
            <w:noWrap/>
            <w:vAlign w:val="center"/>
          </w:tcPr>
          <w:p w14:paraId="3F00268D"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12/15/2024</w:t>
            </w:r>
          </w:p>
        </w:tc>
        <w:tc>
          <w:tcPr>
            <w:tcW w:w="779" w:type="pct"/>
            <w:tcBorders>
              <w:top w:val="single" w:sz="8" w:space="0" w:color="003296"/>
              <w:left w:val="nil"/>
              <w:bottom w:val="single" w:sz="4" w:space="0" w:color="003296"/>
              <w:right w:val="nil"/>
            </w:tcBorders>
            <w:shd w:val="clear" w:color="000000" w:fill="FF6666"/>
            <w:noWrap/>
            <w:vAlign w:val="center"/>
          </w:tcPr>
          <w:p w14:paraId="03D3C279"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同比前周变化</w:t>
            </w:r>
          </w:p>
        </w:tc>
        <w:tc>
          <w:tcPr>
            <w:tcW w:w="480" w:type="pct"/>
            <w:tcBorders>
              <w:top w:val="single" w:sz="8" w:space="0" w:color="003296"/>
              <w:left w:val="nil"/>
              <w:bottom w:val="single" w:sz="4" w:space="0" w:color="003296"/>
              <w:right w:val="nil"/>
            </w:tcBorders>
            <w:shd w:val="clear" w:color="000000" w:fill="FF6666"/>
            <w:noWrap/>
            <w:vAlign w:val="center"/>
          </w:tcPr>
          <w:p w14:paraId="6DD847DD"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历史以来</w:t>
            </w:r>
          </w:p>
        </w:tc>
        <w:tc>
          <w:tcPr>
            <w:tcW w:w="670" w:type="pct"/>
            <w:tcBorders>
              <w:top w:val="single" w:sz="8" w:space="0" w:color="003296"/>
              <w:left w:val="nil"/>
              <w:bottom w:val="single" w:sz="4" w:space="0" w:color="003296"/>
              <w:right w:val="nil"/>
            </w:tcBorders>
            <w:shd w:val="clear" w:color="000000" w:fill="FF6666"/>
            <w:noWrap/>
            <w:vAlign w:val="center"/>
          </w:tcPr>
          <w:p w14:paraId="1D49D40F"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同比前周变化</w:t>
            </w:r>
          </w:p>
        </w:tc>
        <w:tc>
          <w:tcPr>
            <w:tcW w:w="618" w:type="pct"/>
            <w:tcBorders>
              <w:top w:val="single" w:sz="8" w:space="0" w:color="003296"/>
              <w:left w:val="nil"/>
              <w:bottom w:val="single" w:sz="4" w:space="0" w:color="003296"/>
              <w:right w:val="nil"/>
            </w:tcBorders>
            <w:shd w:val="clear" w:color="000000" w:fill="FF6666"/>
            <w:noWrap/>
            <w:vAlign w:val="center"/>
          </w:tcPr>
          <w:p w14:paraId="34591725"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10年分位数</w:t>
            </w:r>
          </w:p>
        </w:tc>
        <w:tc>
          <w:tcPr>
            <w:tcW w:w="561" w:type="pct"/>
            <w:tcBorders>
              <w:top w:val="single" w:sz="8" w:space="0" w:color="003296"/>
              <w:left w:val="nil"/>
              <w:bottom w:val="single" w:sz="4" w:space="0" w:color="003296"/>
              <w:right w:val="nil"/>
            </w:tcBorders>
            <w:shd w:val="clear" w:color="000000" w:fill="FF6666"/>
            <w:noWrap/>
            <w:vAlign w:val="center"/>
          </w:tcPr>
          <w:p w14:paraId="58D9BC28"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5年分位数</w:t>
            </w:r>
          </w:p>
        </w:tc>
        <w:tc>
          <w:tcPr>
            <w:tcW w:w="561" w:type="pct"/>
            <w:tcBorders>
              <w:top w:val="single" w:sz="8" w:space="0" w:color="003296"/>
              <w:left w:val="nil"/>
              <w:bottom w:val="single" w:sz="4" w:space="0" w:color="003296"/>
              <w:right w:val="nil"/>
            </w:tcBorders>
            <w:shd w:val="clear" w:color="000000" w:fill="FF6666"/>
            <w:noWrap/>
            <w:vAlign w:val="center"/>
          </w:tcPr>
          <w:p w14:paraId="341442F1" w14:textId="77777777" w:rsidR="00A14A47" w:rsidRDefault="00000000">
            <w:pPr>
              <w:widowControl/>
              <w:jc w:val="center"/>
              <w:rPr>
                <w:rFonts w:ascii="微软雅黑" w:eastAsia="微软雅黑" w:hAnsi="微软雅黑" w:cs="宋体"/>
                <w:color w:val="FFFFFF"/>
                <w:kern w:val="0"/>
                <w:sz w:val="15"/>
                <w:szCs w:val="15"/>
              </w:rPr>
            </w:pPr>
            <w:r>
              <w:rPr>
                <w:rFonts w:ascii="微软雅黑" w:eastAsia="微软雅黑" w:hAnsi="微软雅黑" w:hint="eastAsia"/>
                <w:b/>
                <w:bCs/>
                <w:color w:val="FFFFFF"/>
                <w:sz w:val="15"/>
                <w:szCs w:val="15"/>
              </w:rPr>
              <w:t>3年分位数</w:t>
            </w:r>
          </w:p>
        </w:tc>
      </w:tr>
      <w:tr w:rsidR="00A14A47" w14:paraId="5FEBEC0B" w14:textId="77777777">
        <w:trPr>
          <w:trHeight w:val="278"/>
        </w:trPr>
        <w:tc>
          <w:tcPr>
            <w:tcW w:w="734" w:type="pct"/>
            <w:tcBorders>
              <w:top w:val="nil"/>
              <w:left w:val="nil"/>
              <w:bottom w:val="nil"/>
              <w:right w:val="nil"/>
            </w:tcBorders>
            <w:shd w:val="clear" w:color="auto" w:fill="auto"/>
            <w:noWrap/>
            <w:vAlign w:val="center"/>
          </w:tcPr>
          <w:p w14:paraId="569901D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农林牧渔(申万)</w:t>
            </w:r>
          </w:p>
        </w:tc>
        <w:tc>
          <w:tcPr>
            <w:tcW w:w="597" w:type="pct"/>
            <w:tcBorders>
              <w:top w:val="nil"/>
              <w:left w:val="nil"/>
              <w:bottom w:val="nil"/>
              <w:right w:val="nil"/>
            </w:tcBorders>
            <w:shd w:val="clear" w:color="000000" w:fill="FCFAFD"/>
            <w:noWrap/>
            <w:vAlign w:val="center"/>
          </w:tcPr>
          <w:p w14:paraId="46E8FC2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24.3</w:t>
            </w:r>
          </w:p>
        </w:tc>
        <w:tc>
          <w:tcPr>
            <w:tcW w:w="779" w:type="pct"/>
            <w:tcBorders>
              <w:top w:val="nil"/>
              <w:left w:val="nil"/>
              <w:bottom w:val="nil"/>
              <w:right w:val="nil"/>
            </w:tcBorders>
            <w:shd w:val="clear" w:color="auto" w:fill="auto"/>
            <w:noWrap/>
            <w:vAlign w:val="center"/>
          </w:tcPr>
          <w:p w14:paraId="731F77C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0.92</w:t>
            </w:r>
          </w:p>
        </w:tc>
        <w:tc>
          <w:tcPr>
            <w:tcW w:w="480" w:type="pct"/>
            <w:tcBorders>
              <w:top w:val="nil"/>
              <w:left w:val="nil"/>
              <w:bottom w:val="nil"/>
              <w:right w:val="nil"/>
            </w:tcBorders>
            <w:shd w:val="clear" w:color="000000" w:fill="84A7D4"/>
            <w:noWrap/>
            <w:vAlign w:val="center"/>
          </w:tcPr>
          <w:p w14:paraId="194406C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11.91%</w:t>
            </w:r>
          </w:p>
        </w:tc>
        <w:tc>
          <w:tcPr>
            <w:tcW w:w="670" w:type="pct"/>
            <w:tcBorders>
              <w:top w:val="nil"/>
              <w:left w:val="nil"/>
              <w:bottom w:val="nil"/>
              <w:right w:val="nil"/>
            </w:tcBorders>
            <w:shd w:val="clear" w:color="auto" w:fill="auto"/>
            <w:noWrap/>
            <w:vAlign w:val="center"/>
          </w:tcPr>
          <w:p w14:paraId="61C504B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2.44</w:t>
            </w:r>
          </w:p>
        </w:tc>
        <w:tc>
          <w:tcPr>
            <w:tcW w:w="618" w:type="pct"/>
            <w:tcBorders>
              <w:top w:val="nil"/>
              <w:left w:val="nil"/>
              <w:bottom w:val="nil"/>
              <w:right w:val="nil"/>
            </w:tcBorders>
            <w:shd w:val="clear" w:color="000000" w:fill="7BA1D1"/>
            <w:noWrap/>
            <w:vAlign w:val="center"/>
          </w:tcPr>
          <w:p w14:paraId="5E51D29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11.9%</w:t>
            </w:r>
          </w:p>
        </w:tc>
        <w:tc>
          <w:tcPr>
            <w:tcW w:w="561" w:type="pct"/>
            <w:tcBorders>
              <w:top w:val="nil"/>
              <w:left w:val="nil"/>
              <w:bottom w:val="nil"/>
              <w:right w:val="nil"/>
            </w:tcBorders>
            <w:shd w:val="clear" w:color="000000" w:fill="9AB7DC"/>
            <w:noWrap/>
            <w:vAlign w:val="center"/>
          </w:tcPr>
          <w:p w14:paraId="0407DD7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20.7%</w:t>
            </w:r>
          </w:p>
        </w:tc>
        <w:tc>
          <w:tcPr>
            <w:tcW w:w="561" w:type="pct"/>
            <w:tcBorders>
              <w:top w:val="nil"/>
              <w:left w:val="nil"/>
              <w:bottom w:val="nil"/>
              <w:right w:val="nil"/>
            </w:tcBorders>
            <w:shd w:val="clear" w:color="000000" w:fill="B2C8E5"/>
            <w:noWrap/>
            <w:vAlign w:val="center"/>
          </w:tcPr>
          <w:p w14:paraId="3CC80170"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28.6%</w:t>
            </w:r>
          </w:p>
        </w:tc>
      </w:tr>
      <w:tr w:rsidR="00A14A47" w14:paraId="62F85624" w14:textId="77777777">
        <w:trPr>
          <w:trHeight w:val="370"/>
        </w:trPr>
        <w:tc>
          <w:tcPr>
            <w:tcW w:w="734" w:type="pct"/>
            <w:tcBorders>
              <w:top w:val="nil"/>
              <w:left w:val="nil"/>
              <w:bottom w:val="nil"/>
              <w:right w:val="nil"/>
            </w:tcBorders>
            <w:shd w:val="clear" w:color="000000" w:fill="EAEAEA"/>
            <w:noWrap/>
            <w:vAlign w:val="center"/>
          </w:tcPr>
          <w:p w14:paraId="78CB515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基础化工(申万)</w:t>
            </w:r>
          </w:p>
        </w:tc>
        <w:tc>
          <w:tcPr>
            <w:tcW w:w="597" w:type="pct"/>
            <w:tcBorders>
              <w:top w:val="nil"/>
              <w:left w:val="nil"/>
              <w:bottom w:val="nil"/>
              <w:right w:val="nil"/>
            </w:tcBorders>
            <w:shd w:val="clear" w:color="000000" w:fill="F4F7FC"/>
            <w:noWrap/>
            <w:vAlign w:val="center"/>
          </w:tcPr>
          <w:p w14:paraId="2AFC4D4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24.7</w:t>
            </w:r>
          </w:p>
        </w:tc>
        <w:tc>
          <w:tcPr>
            <w:tcW w:w="779" w:type="pct"/>
            <w:tcBorders>
              <w:top w:val="nil"/>
              <w:left w:val="nil"/>
              <w:bottom w:val="nil"/>
              <w:right w:val="nil"/>
            </w:tcBorders>
            <w:shd w:val="clear" w:color="auto" w:fill="auto"/>
            <w:noWrap/>
            <w:vAlign w:val="center"/>
          </w:tcPr>
          <w:p w14:paraId="2C2E3C9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0.01</w:t>
            </w:r>
          </w:p>
        </w:tc>
        <w:tc>
          <w:tcPr>
            <w:tcW w:w="480" w:type="pct"/>
            <w:tcBorders>
              <w:top w:val="nil"/>
              <w:left w:val="nil"/>
              <w:bottom w:val="nil"/>
              <w:right w:val="nil"/>
            </w:tcBorders>
            <w:shd w:val="clear" w:color="000000" w:fill="FCF9FC"/>
            <w:noWrap/>
            <w:vAlign w:val="center"/>
          </w:tcPr>
          <w:p w14:paraId="04D760D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46.60%</w:t>
            </w:r>
          </w:p>
        </w:tc>
        <w:tc>
          <w:tcPr>
            <w:tcW w:w="670" w:type="pct"/>
            <w:tcBorders>
              <w:top w:val="nil"/>
              <w:left w:val="nil"/>
              <w:bottom w:val="nil"/>
              <w:right w:val="nil"/>
            </w:tcBorders>
            <w:shd w:val="clear" w:color="auto" w:fill="auto"/>
            <w:noWrap/>
            <w:vAlign w:val="center"/>
          </w:tcPr>
          <w:p w14:paraId="55AB1F3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0.02</w:t>
            </w:r>
          </w:p>
        </w:tc>
        <w:tc>
          <w:tcPr>
            <w:tcW w:w="618" w:type="pct"/>
            <w:tcBorders>
              <w:top w:val="nil"/>
              <w:left w:val="nil"/>
              <w:bottom w:val="nil"/>
              <w:right w:val="nil"/>
            </w:tcBorders>
            <w:shd w:val="clear" w:color="000000" w:fill="DEE7F4"/>
            <w:noWrap/>
            <w:vAlign w:val="center"/>
          </w:tcPr>
          <w:p w14:paraId="20D8D47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46.6%</w:t>
            </w:r>
          </w:p>
        </w:tc>
        <w:tc>
          <w:tcPr>
            <w:tcW w:w="561" w:type="pct"/>
            <w:tcBorders>
              <w:top w:val="nil"/>
              <w:left w:val="nil"/>
              <w:bottom w:val="nil"/>
              <w:right w:val="nil"/>
            </w:tcBorders>
            <w:shd w:val="clear" w:color="000000" w:fill="FAB3B5"/>
            <w:noWrap/>
            <w:vAlign w:val="center"/>
          </w:tcPr>
          <w:p w14:paraId="395C03D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81.3%</w:t>
            </w:r>
          </w:p>
        </w:tc>
        <w:tc>
          <w:tcPr>
            <w:tcW w:w="561" w:type="pct"/>
            <w:tcBorders>
              <w:top w:val="nil"/>
              <w:left w:val="nil"/>
              <w:bottom w:val="nil"/>
              <w:right w:val="nil"/>
            </w:tcBorders>
            <w:shd w:val="clear" w:color="000000" w:fill="FBCBCE"/>
            <w:noWrap/>
            <w:vAlign w:val="center"/>
          </w:tcPr>
          <w:p w14:paraId="1A0C3FC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74.9%</w:t>
            </w:r>
          </w:p>
        </w:tc>
      </w:tr>
      <w:tr w:rsidR="00A14A47" w14:paraId="16BBE754" w14:textId="77777777">
        <w:trPr>
          <w:trHeight w:val="278"/>
        </w:trPr>
        <w:tc>
          <w:tcPr>
            <w:tcW w:w="734" w:type="pct"/>
            <w:tcBorders>
              <w:top w:val="nil"/>
              <w:left w:val="nil"/>
              <w:bottom w:val="nil"/>
              <w:right w:val="nil"/>
            </w:tcBorders>
            <w:shd w:val="clear" w:color="auto" w:fill="auto"/>
            <w:noWrap/>
            <w:vAlign w:val="center"/>
          </w:tcPr>
          <w:p w14:paraId="6C0D858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钢铁(申万)</w:t>
            </w:r>
          </w:p>
        </w:tc>
        <w:tc>
          <w:tcPr>
            <w:tcW w:w="597" w:type="pct"/>
            <w:tcBorders>
              <w:top w:val="nil"/>
              <w:left w:val="nil"/>
              <w:bottom w:val="nil"/>
              <w:right w:val="nil"/>
            </w:tcBorders>
            <w:shd w:val="clear" w:color="000000" w:fill="FCFAFD"/>
            <w:noWrap/>
            <w:vAlign w:val="center"/>
          </w:tcPr>
          <w:p w14:paraId="5DC8A62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28.3</w:t>
            </w:r>
          </w:p>
        </w:tc>
        <w:tc>
          <w:tcPr>
            <w:tcW w:w="779" w:type="pct"/>
            <w:tcBorders>
              <w:top w:val="nil"/>
              <w:left w:val="nil"/>
              <w:bottom w:val="nil"/>
              <w:right w:val="nil"/>
            </w:tcBorders>
            <w:shd w:val="clear" w:color="auto" w:fill="auto"/>
            <w:noWrap/>
            <w:vAlign w:val="center"/>
          </w:tcPr>
          <w:p w14:paraId="759BB1E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0.27</w:t>
            </w:r>
          </w:p>
        </w:tc>
        <w:tc>
          <w:tcPr>
            <w:tcW w:w="480" w:type="pct"/>
            <w:tcBorders>
              <w:top w:val="nil"/>
              <w:left w:val="nil"/>
              <w:bottom w:val="nil"/>
              <w:right w:val="nil"/>
            </w:tcBorders>
            <w:shd w:val="clear" w:color="000000" w:fill="FBBEC1"/>
            <w:noWrap/>
            <w:vAlign w:val="center"/>
          </w:tcPr>
          <w:p w14:paraId="71042B60"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68.58%</w:t>
            </w:r>
          </w:p>
        </w:tc>
        <w:tc>
          <w:tcPr>
            <w:tcW w:w="670" w:type="pct"/>
            <w:tcBorders>
              <w:top w:val="nil"/>
              <w:left w:val="nil"/>
              <w:bottom w:val="nil"/>
              <w:right w:val="nil"/>
            </w:tcBorders>
            <w:shd w:val="clear" w:color="auto" w:fill="auto"/>
            <w:noWrap/>
            <w:vAlign w:val="center"/>
          </w:tcPr>
          <w:p w14:paraId="480100E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0.19</w:t>
            </w:r>
          </w:p>
        </w:tc>
        <w:tc>
          <w:tcPr>
            <w:tcW w:w="618" w:type="pct"/>
            <w:tcBorders>
              <w:top w:val="nil"/>
              <w:left w:val="nil"/>
              <w:bottom w:val="nil"/>
              <w:right w:val="nil"/>
            </w:tcBorders>
            <w:shd w:val="clear" w:color="000000" w:fill="FBD0D3"/>
            <w:noWrap/>
            <w:vAlign w:val="center"/>
          </w:tcPr>
          <w:p w14:paraId="698B8D1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68.6%</w:t>
            </w:r>
          </w:p>
        </w:tc>
        <w:tc>
          <w:tcPr>
            <w:tcW w:w="561" w:type="pct"/>
            <w:tcBorders>
              <w:top w:val="nil"/>
              <w:left w:val="nil"/>
              <w:bottom w:val="nil"/>
              <w:right w:val="nil"/>
            </w:tcBorders>
            <w:shd w:val="clear" w:color="000000" w:fill="F96D6F"/>
            <w:noWrap/>
            <w:vAlign w:val="center"/>
          </w:tcPr>
          <w:p w14:paraId="29B0343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99.7%</w:t>
            </w:r>
          </w:p>
        </w:tc>
        <w:tc>
          <w:tcPr>
            <w:tcW w:w="561" w:type="pct"/>
            <w:tcBorders>
              <w:top w:val="nil"/>
              <w:left w:val="nil"/>
              <w:bottom w:val="nil"/>
              <w:right w:val="nil"/>
            </w:tcBorders>
            <w:shd w:val="clear" w:color="000000" w:fill="F96E70"/>
            <w:noWrap/>
            <w:vAlign w:val="center"/>
          </w:tcPr>
          <w:p w14:paraId="67CF4CA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99.6%</w:t>
            </w:r>
          </w:p>
        </w:tc>
      </w:tr>
      <w:tr w:rsidR="00A14A47" w14:paraId="000359D1" w14:textId="77777777">
        <w:trPr>
          <w:trHeight w:val="278"/>
        </w:trPr>
        <w:tc>
          <w:tcPr>
            <w:tcW w:w="734" w:type="pct"/>
            <w:tcBorders>
              <w:top w:val="nil"/>
              <w:left w:val="nil"/>
              <w:bottom w:val="nil"/>
              <w:right w:val="nil"/>
            </w:tcBorders>
            <w:shd w:val="clear" w:color="000000" w:fill="EAEAEA"/>
            <w:noWrap/>
            <w:vAlign w:val="center"/>
          </w:tcPr>
          <w:p w14:paraId="41A63A6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有色金属(申万)</w:t>
            </w:r>
          </w:p>
        </w:tc>
        <w:tc>
          <w:tcPr>
            <w:tcW w:w="597" w:type="pct"/>
            <w:tcBorders>
              <w:top w:val="nil"/>
              <w:left w:val="nil"/>
              <w:bottom w:val="nil"/>
              <w:right w:val="nil"/>
            </w:tcBorders>
            <w:shd w:val="clear" w:color="000000" w:fill="D6E1F1"/>
            <w:noWrap/>
            <w:vAlign w:val="center"/>
          </w:tcPr>
          <w:p w14:paraId="211ABCA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19.5</w:t>
            </w:r>
          </w:p>
        </w:tc>
        <w:tc>
          <w:tcPr>
            <w:tcW w:w="779" w:type="pct"/>
            <w:tcBorders>
              <w:top w:val="nil"/>
              <w:left w:val="nil"/>
              <w:bottom w:val="nil"/>
              <w:right w:val="nil"/>
            </w:tcBorders>
            <w:shd w:val="clear" w:color="auto" w:fill="auto"/>
            <w:noWrap/>
            <w:vAlign w:val="center"/>
          </w:tcPr>
          <w:p w14:paraId="19C3766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0.10</w:t>
            </w:r>
          </w:p>
        </w:tc>
        <w:tc>
          <w:tcPr>
            <w:tcW w:w="480" w:type="pct"/>
            <w:tcBorders>
              <w:top w:val="nil"/>
              <w:left w:val="nil"/>
              <w:bottom w:val="nil"/>
              <w:right w:val="nil"/>
            </w:tcBorders>
            <w:shd w:val="clear" w:color="000000" w:fill="90B0D9"/>
            <w:noWrap/>
            <w:vAlign w:val="center"/>
          </w:tcPr>
          <w:p w14:paraId="7AA3432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15.66%</w:t>
            </w:r>
          </w:p>
        </w:tc>
        <w:tc>
          <w:tcPr>
            <w:tcW w:w="670" w:type="pct"/>
            <w:tcBorders>
              <w:top w:val="nil"/>
              <w:left w:val="nil"/>
              <w:bottom w:val="nil"/>
              <w:right w:val="nil"/>
            </w:tcBorders>
            <w:shd w:val="clear" w:color="auto" w:fill="auto"/>
            <w:noWrap/>
            <w:vAlign w:val="center"/>
          </w:tcPr>
          <w:p w14:paraId="645456A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0.24</w:t>
            </w:r>
          </w:p>
        </w:tc>
        <w:tc>
          <w:tcPr>
            <w:tcW w:w="618" w:type="pct"/>
            <w:tcBorders>
              <w:top w:val="nil"/>
              <w:left w:val="nil"/>
              <w:bottom w:val="nil"/>
              <w:right w:val="nil"/>
            </w:tcBorders>
            <w:shd w:val="clear" w:color="000000" w:fill="85A8D5"/>
            <w:noWrap/>
            <w:vAlign w:val="center"/>
          </w:tcPr>
          <w:p w14:paraId="128C5D7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15.7%</w:t>
            </w:r>
          </w:p>
        </w:tc>
        <w:tc>
          <w:tcPr>
            <w:tcW w:w="561" w:type="pct"/>
            <w:tcBorders>
              <w:top w:val="nil"/>
              <w:left w:val="nil"/>
              <w:bottom w:val="nil"/>
              <w:right w:val="nil"/>
            </w:tcBorders>
            <w:shd w:val="clear" w:color="000000" w:fill="ADC5E3"/>
            <w:noWrap/>
            <w:vAlign w:val="center"/>
          </w:tcPr>
          <w:p w14:paraId="2DEB800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27.3%</w:t>
            </w:r>
          </w:p>
        </w:tc>
        <w:tc>
          <w:tcPr>
            <w:tcW w:w="561" w:type="pct"/>
            <w:tcBorders>
              <w:top w:val="nil"/>
              <w:left w:val="nil"/>
              <w:bottom w:val="nil"/>
              <w:right w:val="nil"/>
            </w:tcBorders>
            <w:shd w:val="clear" w:color="000000" w:fill="D6E1F1"/>
            <w:noWrap/>
            <w:vAlign w:val="center"/>
          </w:tcPr>
          <w:p w14:paraId="3E9BF49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38.8%</w:t>
            </w:r>
          </w:p>
        </w:tc>
      </w:tr>
      <w:tr w:rsidR="00A14A47" w14:paraId="17B28FBC" w14:textId="77777777">
        <w:trPr>
          <w:trHeight w:val="278"/>
        </w:trPr>
        <w:tc>
          <w:tcPr>
            <w:tcW w:w="734" w:type="pct"/>
            <w:tcBorders>
              <w:top w:val="nil"/>
              <w:left w:val="nil"/>
              <w:bottom w:val="nil"/>
              <w:right w:val="nil"/>
            </w:tcBorders>
            <w:shd w:val="clear" w:color="auto" w:fill="auto"/>
            <w:noWrap/>
            <w:vAlign w:val="center"/>
          </w:tcPr>
          <w:p w14:paraId="1B995E4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电子(申万)</w:t>
            </w:r>
          </w:p>
        </w:tc>
        <w:tc>
          <w:tcPr>
            <w:tcW w:w="597" w:type="pct"/>
            <w:tcBorders>
              <w:top w:val="nil"/>
              <w:left w:val="nil"/>
              <w:bottom w:val="nil"/>
              <w:right w:val="nil"/>
            </w:tcBorders>
            <w:shd w:val="clear" w:color="000000" w:fill="FAA1A4"/>
            <w:noWrap/>
            <w:vAlign w:val="center"/>
          </w:tcPr>
          <w:p w14:paraId="65C36C5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55.1</w:t>
            </w:r>
          </w:p>
        </w:tc>
        <w:tc>
          <w:tcPr>
            <w:tcW w:w="779" w:type="pct"/>
            <w:tcBorders>
              <w:top w:val="nil"/>
              <w:left w:val="nil"/>
              <w:bottom w:val="nil"/>
              <w:right w:val="nil"/>
            </w:tcBorders>
            <w:shd w:val="clear" w:color="auto" w:fill="auto"/>
            <w:noWrap/>
            <w:vAlign w:val="center"/>
          </w:tcPr>
          <w:p w14:paraId="152122E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0.10</w:t>
            </w:r>
          </w:p>
        </w:tc>
        <w:tc>
          <w:tcPr>
            <w:tcW w:w="480" w:type="pct"/>
            <w:tcBorders>
              <w:top w:val="nil"/>
              <w:left w:val="nil"/>
              <w:bottom w:val="nil"/>
              <w:right w:val="nil"/>
            </w:tcBorders>
            <w:shd w:val="clear" w:color="000000" w:fill="FBB8BB"/>
            <w:noWrap/>
            <w:vAlign w:val="center"/>
          </w:tcPr>
          <w:p w14:paraId="33441A4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75.71%</w:t>
            </w:r>
          </w:p>
        </w:tc>
        <w:tc>
          <w:tcPr>
            <w:tcW w:w="670" w:type="pct"/>
            <w:tcBorders>
              <w:top w:val="nil"/>
              <w:left w:val="nil"/>
              <w:bottom w:val="nil"/>
              <w:right w:val="nil"/>
            </w:tcBorders>
            <w:shd w:val="clear" w:color="auto" w:fill="auto"/>
            <w:noWrap/>
            <w:vAlign w:val="center"/>
          </w:tcPr>
          <w:p w14:paraId="56B02DD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0.04</w:t>
            </w:r>
          </w:p>
        </w:tc>
        <w:tc>
          <w:tcPr>
            <w:tcW w:w="618" w:type="pct"/>
            <w:tcBorders>
              <w:top w:val="nil"/>
              <w:left w:val="nil"/>
              <w:bottom w:val="nil"/>
              <w:right w:val="nil"/>
            </w:tcBorders>
            <w:shd w:val="clear" w:color="000000" w:fill="FBC9CC"/>
            <w:noWrap/>
            <w:vAlign w:val="center"/>
          </w:tcPr>
          <w:p w14:paraId="3FDC79F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75.7%</w:t>
            </w:r>
          </w:p>
        </w:tc>
        <w:tc>
          <w:tcPr>
            <w:tcW w:w="561" w:type="pct"/>
            <w:tcBorders>
              <w:top w:val="nil"/>
              <w:left w:val="nil"/>
              <w:bottom w:val="nil"/>
              <w:right w:val="nil"/>
            </w:tcBorders>
            <w:shd w:val="clear" w:color="000000" w:fill="F98789"/>
            <w:noWrap/>
            <w:vAlign w:val="center"/>
          </w:tcPr>
          <w:p w14:paraId="083FA3D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95.4%</w:t>
            </w:r>
          </w:p>
        </w:tc>
        <w:tc>
          <w:tcPr>
            <w:tcW w:w="561" w:type="pct"/>
            <w:tcBorders>
              <w:top w:val="nil"/>
              <w:left w:val="nil"/>
              <w:bottom w:val="nil"/>
              <w:right w:val="nil"/>
            </w:tcBorders>
            <w:shd w:val="clear" w:color="000000" w:fill="FA9194"/>
            <w:noWrap/>
            <w:vAlign w:val="center"/>
          </w:tcPr>
          <w:p w14:paraId="0C7C4D6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93.7%</w:t>
            </w:r>
          </w:p>
        </w:tc>
      </w:tr>
      <w:tr w:rsidR="00A14A47" w14:paraId="17E70C3E" w14:textId="77777777">
        <w:trPr>
          <w:trHeight w:val="278"/>
        </w:trPr>
        <w:tc>
          <w:tcPr>
            <w:tcW w:w="734" w:type="pct"/>
            <w:tcBorders>
              <w:top w:val="nil"/>
              <w:left w:val="nil"/>
              <w:bottom w:val="nil"/>
              <w:right w:val="nil"/>
            </w:tcBorders>
            <w:shd w:val="clear" w:color="000000" w:fill="EAEAEA"/>
            <w:noWrap/>
            <w:vAlign w:val="center"/>
          </w:tcPr>
          <w:p w14:paraId="3840E9E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家用电器(申万)</w:t>
            </w:r>
          </w:p>
        </w:tc>
        <w:tc>
          <w:tcPr>
            <w:tcW w:w="597" w:type="pct"/>
            <w:tcBorders>
              <w:top w:val="nil"/>
              <w:left w:val="nil"/>
              <w:bottom w:val="nil"/>
              <w:right w:val="nil"/>
            </w:tcBorders>
            <w:shd w:val="clear" w:color="000000" w:fill="A9C1E1"/>
            <w:noWrap/>
            <w:vAlign w:val="center"/>
          </w:tcPr>
          <w:p w14:paraId="2D5AFFA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15.3</w:t>
            </w:r>
          </w:p>
        </w:tc>
        <w:tc>
          <w:tcPr>
            <w:tcW w:w="779" w:type="pct"/>
            <w:tcBorders>
              <w:top w:val="nil"/>
              <w:left w:val="nil"/>
              <w:bottom w:val="nil"/>
              <w:right w:val="nil"/>
            </w:tcBorders>
            <w:shd w:val="clear" w:color="auto" w:fill="auto"/>
            <w:noWrap/>
            <w:vAlign w:val="center"/>
          </w:tcPr>
          <w:p w14:paraId="170E088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0.17</w:t>
            </w:r>
          </w:p>
        </w:tc>
        <w:tc>
          <w:tcPr>
            <w:tcW w:w="480" w:type="pct"/>
            <w:tcBorders>
              <w:top w:val="nil"/>
              <w:left w:val="nil"/>
              <w:bottom w:val="nil"/>
              <w:right w:val="nil"/>
            </w:tcBorders>
            <w:shd w:val="clear" w:color="000000" w:fill="F4F6FC"/>
            <w:noWrap/>
            <w:vAlign w:val="center"/>
          </w:tcPr>
          <w:p w14:paraId="106AD820"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47.29%</w:t>
            </w:r>
          </w:p>
        </w:tc>
        <w:tc>
          <w:tcPr>
            <w:tcW w:w="670" w:type="pct"/>
            <w:tcBorders>
              <w:top w:val="nil"/>
              <w:left w:val="nil"/>
              <w:bottom w:val="nil"/>
              <w:right w:val="nil"/>
            </w:tcBorders>
            <w:shd w:val="clear" w:color="auto" w:fill="auto"/>
            <w:noWrap/>
            <w:vAlign w:val="center"/>
          </w:tcPr>
          <w:p w14:paraId="6DF2015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2.43</w:t>
            </w:r>
          </w:p>
        </w:tc>
        <w:tc>
          <w:tcPr>
            <w:tcW w:w="618" w:type="pct"/>
            <w:tcBorders>
              <w:top w:val="nil"/>
              <w:left w:val="nil"/>
              <w:bottom w:val="nil"/>
              <w:right w:val="nil"/>
            </w:tcBorders>
            <w:shd w:val="clear" w:color="000000" w:fill="D3DFF0"/>
            <w:noWrap/>
            <w:vAlign w:val="center"/>
          </w:tcPr>
          <w:p w14:paraId="782B406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47.3%</w:t>
            </w:r>
          </w:p>
        </w:tc>
        <w:tc>
          <w:tcPr>
            <w:tcW w:w="561" w:type="pct"/>
            <w:tcBorders>
              <w:top w:val="nil"/>
              <w:left w:val="nil"/>
              <w:bottom w:val="nil"/>
              <w:right w:val="nil"/>
            </w:tcBorders>
            <w:shd w:val="clear" w:color="000000" w:fill="E5ECF7"/>
            <w:noWrap/>
            <w:vAlign w:val="center"/>
          </w:tcPr>
          <w:p w14:paraId="2E526D6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52.9%</w:t>
            </w:r>
          </w:p>
        </w:tc>
        <w:tc>
          <w:tcPr>
            <w:tcW w:w="561" w:type="pct"/>
            <w:tcBorders>
              <w:top w:val="nil"/>
              <w:left w:val="nil"/>
              <w:bottom w:val="nil"/>
              <w:right w:val="nil"/>
            </w:tcBorders>
            <w:shd w:val="clear" w:color="000000" w:fill="F5F7FC"/>
            <w:noWrap/>
            <w:vAlign w:val="center"/>
          </w:tcPr>
          <w:p w14:paraId="2B3B2AD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57.7%</w:t>
            </w:r>
          </w:p>
        </w:tc>
      </w:tr>
      <w:tr w:rsidR="00A14A47" w14:paraId="0D06E528" w14:textId="77777777">
        <w:trPr>
          <w:trHeight w:val="278"/>
        </w:trPr>
        <w:tc>
          <w:tcPr>
            <w:tcW w:w="734" w:type="pct"/>
            <w:tcBorders>
              <w:top w:val="nil"/>
              <w:left w:val="nil"/>
              <w:bottom w:val="nil"/>
              <w:right w:val="nil"/>
            </w:tcBorders>
            <w:shd w:val="clear" w:color="auto" w:fill="auto"/>
            <w:noWrap/>
            <w:vAlign w:val="center"/>
          </w:tcPr>
          <w:p w14:paraId="15CD585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食品饮料(申万)</w:t>
            </w:r>
          </w:p>
        </w:tc>
        <w:tc>
          <w:tcPr>
            <w:tcW w:w="597" w:type="pct"/>
            <w:tcBorders>
              <w:top w:val="nil"/>
              <w:left w:val="nil"/>
              <w:bottom w:val="nil"/>
              <w:right w:val="nil"/>
            </w:tcBorders>
            <w:shd w:val="clear" w:color="000000" w:fill="DDE6F4"/>
            <w:noWrap/>
            <w:vAlign w:val="center"/>
          </w:tcPr>
          <w:p w14:paraId="01C3468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21.6</w:t>
            </w:r>
          </w:p>
        </w:tc>
        <w:tc>
          <w:tcPr>
            <w:tcW w:w="779" w:type="pct"/>
            <w:tcBorders>
              <w:top w:val="nil"/>
              <w:left w:val="nil"/>
              <w:bottom w:val="nil"/>
              <w:right w:val="nil"/>
            </w:tcBorders>
            <w:shd w:val="clear" w:color="auto" w:fill="auto"/>
            <w:noWrap/>
            <w:vAlign w:val="center"/>
          </w:tcPr>
          <w:p w14:paraId="3B751D4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0.43</w:t>
            </w:r>
          </w:p>
        </w:tc>
        <w:tc>
          <w:tcPr>
            <w:tcW w:w="480" w:type="pct"/>
            <w:tcBorders>
              <w:top w:val="nil"/>
              <w:left w:val="nil"/>
              <w:bottom w:val="nil"/>
              <w:right w:val="nil"/>
            </w:tcBorders>
            <w:shd w:val="clear" w:color="000000" w:fill="8EAFD8"/>
            <w:noWrap/>
            <w:vAlign w:val="center"/>
          </w:tcPr>
          <w:p w14:paraId="16F1192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18.28%</w:t>
            </w:r>
          </w:p>
        </w:tc>
        <w:tc>
          <w:tcPr>
            <w:tcW w:w="670" w:type="pct"/>
            <w:tcBorders>
              <w:top w:val="nil"/>
              <w:left w:val="nil"/>
              <w:bottom w:val="nil"/>
              <w:right w:val="nil"/>
            </w:tcBorders>
            <w:shd w:val="clear" w:color="auto" w:fill="auto"/>
            <w:noWrap/>
            <w:vAlign w:val="center"/>
          </w:tcPr>
          <w:p w14:paraId="3A5E5D9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1.42</w:t>
            </w:r>
          </w:p>
        </w:tc>
        <w:tc>
          <w:tcPr>
            <w:tcW w:w="618" w:type="pct"/>
            <w:tcBorders>
              <w:top w:val="nil"/>
              <w:left w:val="nil"/>
              <w:bottom w:val="nil"/>
              <w:right w:val="nil"/>
            </w:tcBorders>
            <w:shd w:val="clear" w:color="000000" w:fill="83A7D4"/>
            <w:noWrap/>
            <w:vAlign w:val="center"/>
          </w:tcPr>
          <w:p w14:paraId="5138FF5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18.3%</w:t>
            </w:r>
          </w:p>
        </w:tc>
        <w:tc>
          <w:tcPr>
            <w:tcW w:w="561" w:type="pct"/>
            <w:tcBorders>
              <w:top w:val="nil"/>
              <w:left w:val="nil"/>
              <w:bottom w:val="nil"/>
              <w:right w:val="nil"/>
            </w:tcBorders>
            <w:shd w:val="clear" w:color="000000" w:fill="608EC8"/>
            <w:noWrap/>
            <w:vAlign w:val="center"/>
          </w:tcPr>
          <w:p w14:paraId="12A94B4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7.2%</w:t>
            </w:r>
          </w:p>
        </w:tc>
        <w:tc>
          <w:tcPr>
            <w:tcW w:w="561" w:type="pct"/>
            <w:tcBorders>
              <w:top w:val="nil"/>
              <w:left w:val="nil"/>
              <w:bottom w:val="nil"/>
              <w:right w:val="nil"/>
            </w:tcBorders>
            <w:shd w:val="clear" w:color="000000" w:fill="6793CA"/>
            <w:noWrap/>
            <w:vAlign w:val="center"/>
          </w:tcPr>
          <w:p w14:paraId="03B9E15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10.0%</w:t>
            </w:r>
          </w:p>
        </w:tc>
      </w:tr>
      <w:tr w:rsidR="00A14A47" w14:paraId="0857CC4C" w14:textId="77777777">
        <w:trPr>
          <w:trHeight w:val="278"/>
        </w:trPr>
        <w:tc>
          <w:tcPr>
            <w:tcW w:w="734" w:type="pct"/>
            <w:tcBorders>
              <w:top w:val="nil"/>
              <w:left w:val="nil"/>
              <w:bottom w:val="nil"/>
              <w:right w:val="nil"/>
            </w:tcBorders>
            <w:shd w:val="clear" w:color="000000" w:fill="EAEAEA"/>
            <w:noWrap/>
            <w:vAlign w:val="center"/>
          </w:tcPr>
          <w:p w14:paraId="5C91F07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纺织服饰(申万)</w:t>
            </w:r>
          </w:p>
        </w:tc>
        <w:tc>
          <w:tcPr>
            <w:tcW w:w="597" w:type="pct"/>
            <w:tcBorders>
              <w:top w:val="nil"/>
              <w:left w:val="nil"/>
              <w:bottom w:val="nil"/>
              <w:right w:val="nil"/>
            </w:tcBorders>
            <w:shd w:val="clear" w:color="000000" w:fill="CBD9ED"/>
            <w:noWrap/>
            <w:vAlign w:val="center"/>
          </w:tcPr>
          <w:p w14:paraId="65C3FE1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21.8</w:t>
            </w:r>
          </w:p>
        </w:tc>
        <w:tc>
          <w:tcPr>
            <w:tcW w:w="779" w:type="pct"/>
            <w:tcBorders>
              <w:top w:val="nil"/>
              <w:left w:val="nil"/>
              <w:bottom w:val="nil"/>
              <w:right w:val="nil"/>
            </w:tcBorders>
            <w:shd w:val="clear" w:color="auto" w:fill="auto"/>
            <w:noWrap/>
            <w:vAlign w:val="center"/>
          </w:tcPr>
          <w:p w14:paraId="2AF8B7C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0.89</w:t>
            </w:r>
          </w:p>
        </w:tc>
        <w:tc>
          <w:tcPr>
            <w:tcW w:w="480" w:type="pct"/>
            <w:tcBorders>
              <w:top w:val="nil"/>
              <w:left w:val="nil"/>
              <w:bottom w:val="nil"/>
              <w:right w:val="nil"/>
            </w:tcBorders>
            <w:shd w:val="clear" w:color="000000" w:fill="5F8DC7"/>
            <w:noWrap/>
            <w:vAlign w:val="center"/>
          </w:tcPr>
          <w:p w14:paraId="22AE9F2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23.56%</w:t>
            </w:r>
          </w:p>
        </w:tc>
        <w:tc>
          <w:tcPr>
            <w:tcW w:w="670" w:type="pct"/>
            <w:tcBorders>
              <w:top w:val="nil"/>
              <w:left w:val="nil"/>
              <w:bottom w:val="nil"/>
              <w:right w:val="nil"/>
            </w:tcBorders>
            <w:shd w:val="clear" w:color="auto" w:fill="auto"/>
            <w:noWrap/>
            <w:vAlign w:val="center"/>
          </w:tcPr>
          <w:p w14:paraId="201BDFC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5.12</w:t>
            </w:r>
          </w:p>
        </w:tc>
        <w:tc>
          <w:tcPr>
            <w:tcW w:w="618" w:type="pct"/>
            <w:tcBorders>
              <w:top w:val="nil"/>
              <w:left w:val="nil"/>
              <w:bottom w:val="nil"/>
              <w:right w:val="nil"/>
            </w:tcBorders>
            <w:shd w:val="clear" w:color="000000" w:fill="5E8CC7"/>
            <w:noWrap/>
            <w:vAlign w:val="center"/>
          </w:tcPr>
          <w:p w14:paraId="6863A10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23.6%</w:t>
            </w:r>
          </w:p>
        </w:tc>
        <w:tc>
          <w:tcPr>
            <w:tcW w:w="561" w:type="pct"/>
            <w:tcBorders>
              <w:top w:val="nil"/>
              <w:left w:val="nil"/>
              <w:bottom w:val="nil"/>
              <w:right w:val="nil"/>
            </w:tcBorders>
            <w:shd w:val="clear" w:color="000000" w:fill="6894CB"/>
            <w:noWrap/>
            <w:vAlign w:val="center"/>
          </w:tcPr>
          <w:p w14:paraId="5124EF3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35.4%</w:t>
            </w:r>
          </w:p>
        </w:tc>
        <w:tc>
          <w:tcPr>
            <w:tcW w:w="561" w:type="pct"/>
            <w:tcBorders>
              <w:top w:val="nil"/>
              <w:left w:val="nil"/>
              <w:bottom w:val="nil"/>
              <w:right w:val="nil"/>
            </w:tcBorders>
            <w:shd w:val="clear" w:color="000000" w:fill="7099CD"/>
            <w:noWrap/>
            <w:vAlign w:val="center"/>
          </w:tcPr>
          <w:p w14:paraId="10FB00B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36.0%</w:t>
            </w:r>
          </w:p>
        </w:tc>
      </w:tr>
      <w:tr w:rsidR="00A14A47" w14:paraId="7F8C66E9" w14:textId="77777777">
        <w:trPr>
          <w:trHeight w:val="278"/>
        </w:trPr>
        <w:tc>
          <w:tcPr>
            <w:tcW w:w="734" w:type="pct"/>
            <w:tcBorders>
              <w:top w:val="nil"/>
              <w:left w:val="nil"/>
              <w:bottom w:val="nil"/>
              <w:right w:val="nil"/>
            </w:tcBorders>
            <w:shd w:val="clear" w:color="auto" w:fill="auto"/>
            <w:noWrap/>
            <w:vAlign w:val="center"/>
          </w:tcPr>
          <w:p w14:paraId="2B45223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轻工制造(申万)</w:t>
            </w:r>
          </w:p>
        </w:tc>
        <w:tc>
          <w:tcPr>
            <w:tcW w:w="597" w:type="pct"/>
            <w:tcBorders>
              <w:top w:val="nil"/>
              <w:left w:val="nil"/>
              <w:bottom w:val="nil"/>
              <w:right w:val="nil"/>
            </w:tcBorders>
            <w:shd w:val="clear" w:color="000000" w:fill="FAFAFE"/>
            <w:noWrap/>
            <w:vAlign w:val="center"/>
          </w:tcPr>
          <w:p w14:paraId="163EE1C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27.5</w:t>
            </w:r>
          </w:p>
        </w:tc>
        <w:tc>
          <w:tcPr>
            <w:tcW w:w="779" w:type="pct"/>
            <w:tcBorders>
              <w:top w:val="nil"/>
              <w:left w:val="nil"/>
              <w:bottom w:val="nil"/>
              <w:right w:val="nil"/>
            </w:tcBorders>
            <w:shd w:val="clear" w:color="auto" w:fill="auto"/>
            <w:noWrap/>
            <w:vAlign w:val="center"/>
          </w:tcPr>
          <w:p w14:paraId="0567D5C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1.02</w:t>
            </w:r>
          </w:p>
        </w:tc>
        <w:tc>
          <w:tcPr>
            <w:tcW w:w="480" w:type="pct"/>
            <w:tcBorders>
              <w:top w:val="nil"/>
              <w:left w:val="nil"/>
              <w:bottom w:val="nil"/>
              <w:right w:val="nil"/>
            </w:tcBorders>
            <w:shd w:val="clear" w:color="000000" w:fill="C7D7EC"/>
            <w:noWrap/>
            <w:vAlign w:val="center"/>
          </w:tcPr>
          <w:p w14:paraId="7B7FED6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43.80%</w:t>
            </w:r>
          </w:p>
        </w:tc>
        <w:tc>
          <w:tcPr>
            <w:tcW w:w="670" w:type="pct"/>
            <w:tcBorders>
              <w:top w:val="nil"/>
              <w:left w:val="nil"/>
              <w:bottom w:val="nil"/>
              <w:right w:val="nil"/>
            </w:tcBorders>
            <w:shd w:val="clear" w:color="auto" w:fill="auto"/>
            <w:noWrap/>
            <w:vAlign w:val="center"/>
          </w:tcPr>
          <w:p w14:paraId="75C393A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4.64</w:t>
            </w:r>
          </w:p>
        </w:tc>
        <w:tc>
          <w:tcPr>
            <w:tcW w:w="618" w:type="pct"/>
            <w:tcBorders>
              <w:top w:val="nil"/>
              <w:left w:val="nil"/>
              <w:bottom w:val="nil"/>
              <w:right w:val="nil"/>
            </w:tcBorders>
            <w:shd w:val="clear" w:color="000000" w:fill="B0C6E4"/>
            <w:noWrap/>
            <w:vAlign w:val="center"/>
          </w:tcPr>
          <w:p w14:paraId="6B039A9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43.8%</w:t>
            </w:r>
          </w:p>
        </w:tc>
        <w:tc>
          <w:tcPr>
            <w:tcW w:w="561" w:type="pct"/>
            <w:tcBorders>
              <w:top w:val="nil"/>
              <w:left w:val="nil"/>
              <w:bottom w:val="nil"/>
              <w:right w:val="nil"/>
            </w:tcBorders>
            <w:shd w:val="clear" w:color="000000" w:fill="F9FAFE"/>
            <w:noWrap/>
            <w:vAlign w:val="center"/>
          </w:tcPr>
          <w:p w14:paraId="044DC27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74.4%</w:t>
            </w:r>
          </w:p>
        </w:tc>
        <w:tc>
          <w:tcPr>
            <w:tcW w:w="561" w:type="pct"/>
            <w:tcBorders>
              <w:top w:val="nil"/>
              <w:left w:val="nil"/>
              <w:bottom w:val="nil"/>
              <w:right w:val="nil"/>
            </w:tcBorders>
            <w:shd w:val="clear" w:color="000000" w:fill="C6D6EC"/>
            <w:noWrap/>
            <w:vAlign w:val="center"/>
          </w:tcPr>
          <w:p w14:paraId="3629E03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63.6%</w:t>
            </w:r>
          </w:p>
        </w:tc>
      </w:tr>
      <w:tr w:rsidR="00A14A47" w14:paraId="5462AA92" w14:textId="77777777">
        <w:trPr>
          <w:trHeight w:val="278"/>
        </w:trPr>
        <w:tc>
          <w:tcPr>
            <w:tcW w:w="734" w:type="pct"/>
            <w:tcBorders>
              <w:top w:val="nil"/>
              <w:left w:val="nil"/>
              <w:bottom w:val="nil"/>
              <w:right w:val="nil"/>
            </w:tcBorders>
            <w:shd w:val="clear" w:color="000000" w:fill="EAEAEA"/>
            <w:noWrap/>
            <w:vAlign w:val="center"/>
          </w:tcPr>
          <w:p w14:paraId="4855084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医药生物(申万)</w:t>
            </w:r>
          </w:p>
        </w:tc>
        <w:tc>
          <w:tcPr>
            <w:tcW w:w="597" w:type="pct"/>
            <w:tcBorders>
              <w:top w:val="nil"/>
              <w:left w:val="nil"/>
              <w:bottom w:val="nil"/>
              <w:right w:val="nil"/>
            </w:tcBorders>
            <w:shd w:val="clear" w:color="000000" w:fill="FCE5E7"/>
            <w:noWrap/>
            <w:vAlign w:val="center"/>
          </w:tcPr>
          <w:p w14:paraId="012B93F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32.8</w:t>
            </w:r>
          </w:p>
        </w:tc>
        <w:tc>
          <w:tcPr>
            <w:tcW w:w="779" w:type="pct"/>
            <w:tcBorders>
              <w:top w:val="nil"/>
              <w:left w:val="nil"/>
              <w:bottom w:val="nil"/>
              <w:right w:val="nil"/>
            </w:tcBorders>
            <w:shd w:val="clear" w:color="auto" w:fill="auto"/>
            <w:noWrap/>
            <w:vAlign w:val="center"/>
          </w:tcPr>
          <w:p w14:paraId="7FD7399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0.31</w:t>
            </w:r>
          </w:p>
        </w:tc>
        <w:tc>
          <w:tcPr>
            <w:tcW w:w="480" w:type="pct"/>
            <w:tcBorders>
              <w:top w:val="nil"/>
              <w:left w:val="nil"/>
              <w:bottom w:val="nil"/>
              <w:right w:val="nil"/>
            </w:tcBorders>
            <w:shd w:val="clear" w:color="000000" w:fill="C3D4EB"/>
            <w:noWrap/>
            <w:vAlign w:val="center"/>
          </w:tcPr>
          <w:p w14:paraId="7EC9937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31.14%</w:t>
            </w:r>
          </w:p>
        </w:tc>
        <w:tc>
          <w:tcPr>
            <w:tcW w:w="670" w:type="pct"/>
            <w:tcBorders>
              <w:top w:val="nil"/>
              <w:left w:val="nil"/>
              <w:bottom w:val="nil"/>
              <w:right w:val="nil"/>
            </w:tcBorders>
            <w:shd w:val="clear" w:color="auto" w:fill="auto"/>
            <w:noWrap/>
            <w:vAlign w:val="center"/>
          </w:tcPr>
          <w:p w14:paraId="162C70B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0.83</w:t>
            </w:r>
          </w:p>
        </w:tc>
        <w:tc>
          <w:tcPr>
            <w:tcW w:w="618" w:type="pct"/>
            <w:tcBorders>
              <w:top w:val="nil"/>
              <w:left w:val="nil"/>
              <w:bottom w:val="nil"/>
              <w:right w:val="nil"/>
            </w:tcBorders>
            <w:shd w:val="clear" w:color="000000" w:fill="ADC4E3"/>
            <w:noWrap/>
            <w:vAlign w:val="center"/>
          </w:tcPr>
          <w:p w14:paraId="41EBEC0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31.1%</w:t>
            </w:r>
          </w:p>
        </w:tc>
        <w:tc>
          <w:tcPr>
            <w:tcW w:w="561" w:type="pct"/>
            <w:tcBorders>
              <w:top w:val="nil"/>
              <w:left w:val="nil"/>
              <w:bottom w:val="nil"/>
              <w:right w:val="nil"/>
            </w:tcBorders>
            <w:shd w:val="clear" w:color="000000" w:fill="F3F6FC"/>
            <w:noWrap/>
            <w:vAlign w:val="center"/>
          </w:tcPr>
          <w:p w14:paraId="12CA851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54.3%</w:t>
            </w:r>
          </w:p>
        </w:tc>
        <w:tc>
          <w:tcPr>
            <w:tcW w:w="561" w:type="pct"/>
            <w:tcBorders>
              <w:top w:val="nil"/>
              <w:left w:val="nil"/>
              <w:bottom w:val="nil"/>
              <w:right w:val="nil"/>
            </w:tcBorders>
            <w:shd w:val="clear" w:color="000000" w:fill="FCEFF2"/>
            <w:noWrap/>
            <w:vAlign w:val="center"/>
          </w:tcPr>
          <w:p w14:paraId="7E606DD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58.3%</w:t>
            </w:r>
          </w:p>
        </w:tc>
      </w:tr>
      <w:tr w:rsidR="00A14A47" w14:paraId="65204A0E" w14:textId="77777777">
        <w:trPr>
          <w:trHeight w:val="278"/>
        </w:trPr>
        <w:tc>
          <w:tcPr>
            <w:tcW w:w="734" w:type="pct"/>
            <w:tcBorders>
              <w:top w:val="nil"/>
              <w:left w:val="nil"/>
              <w:bottom w:val="nil"/>
              <w:right w:val="nil"/>
            </w:tcBorders>
            <w:shd w:val="clear" w:color="auto" w:fill="auto"/>
            <w:noWrap/>
            <w:vAlign w:val="center"/>
          </w:tcPr>
          <w:p w14:paraId="6836786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公用事业(申万)</w:t>
            </w:r>
          </w:p>
        </w:tc>
        <w:tc>
          <w:tcPr>
            <w:tcW w:w="597" w:type="pct"/>
            <w:tcBorders>
              <w:top w:val="nil"/>
              <w:left w:val="nil"/>
              <w:bottom w:val="nil"/>
              <w:right w:val="nil"/>
            </w:tcBorders>
            <w:shd w:val="clear" w:color="000000" w:fill="BFD1E9"/>
            <w:noWrap/>
            <w:vAlign w:val="center"/>
          </w:tcPr>
          <w:p w14:paraId="0CB51D2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17.6</w:t>
            </w:r>
          </w:p>
        </w:tc>
        <w:tc>
          <w:tcPr>
            <w:tcW w:w="779" w:type="pct"/>
            <w:tcBorders>
              <w:top w:val="nil"/>
              <w:left w:val="nil"/>
              <w:bottom w:val="nil"/>
              <w:right w:val="nil"/>
            </w:tcBorders>
            <w:shd w:val="clear" w:color="auto" w:fill="auto"/>
            <w:noWrap/>
            <w:vAlign w:val="center"/>
          </w:tcPr>
          <w:p w14:paraId="1B2CE51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0.05</w:t>
            </w:r>
          </w:p>
        </w:tc>
        <w:tc>
          <w:tcPr>
            <w:tcW w:w="480" w:type="pct"/>
            <w:tcBorders>
              <w:top w:val="nil"/>
              <w:left w:val="nil"/>
              <w:bottom w:val="nil"/>
              <w:right w:val="nil"/>
            </w:tcBorders>
            <w:shd w:val="clear" w:color="000000" w:fill="81A5D3"/>
            <w:noWrap/>
            <w:vAlign w:val="center"/>
          </w:tcPr>
          <w:p w14:paraId="245DA7D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15.43%</w:t>
            </w:r>
          </w:p>
        </w:tc>
        <w:tc>
          <w:tcPr>
            <w:tcW w:w="670" w:type="pct"/>
            <w:tcBorders>
              <w:top w:val="nil"/>
              <w:left w:val="nil"/>
              <w:bottom w:val="nil"/>
              <w:right w:val="nil"/>
            </w:tcBorders>
            <w:shd w:val="clear" w:color="auto" w:fill="auto"/>
            <w:noWrap/>
            <w:vAlign w:val="center"/>
          </w:tcPr>
          <w:p w14:paraId="37FC4F40"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0.54</w:t>
            </w:r>
          </w:p>
        </w:tc>
        <w:tc>
          <w:tcPr>
            <w:tcW w:w="618" w:type="pct"/>
            <w:tcBorders>
              <w:top w:val="nil"/>
              <w:left w:val="nil"/>
              <w:bottom w:val="nil"/>
              <w:right w:val="nil"/>
            </w:tcBorders>
            <w:shd w:val="clear" w:color="000000" w:fill="789FD0"/>
            <w:noWrap/>
            <w:vAlign w:val="center"/>
          </w:tcPr>
          <w:p w14:paraId="65791EE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15.4%</w:t>
            </w:r>
          </w:p>
        </w:tc>
        <w:tc>
          <w:tcPr>
            <w:tcW w:w="561" w:type="pct"/>
            <w:tcBorders>
              <w:top w:val="nil"/>
              <w:left w:val="nil"/>
              <w:bottom w:val="nil"/>
              <w:right w:val="nil"/>
            </w:tcBorders>
            <w:shd w:val="clear" w:color="000000" w:fill="608EC8"/>
            <w:noWrap/>
            <w:vAlign w:val="center"/>
          </w:tcPr>
          <w:p w14:paraId="72A400F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9.1%</w:t>
            </w:r>
          </w:p>
        </w:tc>
        <w:tc>
          <w:tcPr>
            <w:tcW w:w="561" w:type="pct"/>
            <w:tcBorders>
              <w:top w:val="nil"/>
              <w:left w:val="nil"/>
              <w:bottom w:val="nil"/>
              <w:right w:val="nil"/>
            </w:tcBorders>
            <w:shd w:val="clear" w:color="000000" w:fill="6793CA"/>
            <w:noWrap/>
            <w:vAlign w:val="center"/>
          </w:tcPr>
          <w:p w14:paraId="18C5537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12.6%</w:t>
            </w:r>
          </w:p>
        </w:tc>
      </w:tr>
      <w:tr w:rsidR="00A14A47" w14:paraId="0D22FB67" w14:textId="77777777">
        <w:trPr>
          <w:trHeight w:val="278"/>
        </w:trPr>
        <w:tc>
          <w:tcPr>
            <w:tcW w:w="734" w:type="pct"/>
            <w:tcBorders>
              <w:top w:val="nil"/>
              <w:left w:val="nil"/>
              <w:bottom w:val="nil"/>
              <w:right w:val="nil"/>
            </w:tcBorders>
            <w:shd w:val="clear" w:color="000000" w:fill="EAEAEA"/>
            <w:noWrap/>
            <w:vAlign w:val="center"/>
          </w:tcPr>
          <w:p w14:paraId="22C5FA0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交通运输(申万)</w:t>
            </w:r>
          </w:p>
        </w:tc>
        <w:tc>
          <w:tcPr>
            <w:tcW w:w="597" w:type="pct"/>
            <w:tcBorders>
              <w:top w:val="nil"/>
              <w:left w:val="nil"/>
              <w:bottom w:val="nil"/>
              <w:right w:val="nil"/>
            </w:tcBorders>
            <w:shd w:val="clear" w:color="000000" w:fill="BACEE8"/>
            <w:noWrap/>
            <w:vAlign w:val="center"/>
          </w:tcPr>
          <w:p w14:paraId="201539C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17.5</w:t>
            </w:r>
          </w:p>
        </w:tc>
        <w:tc>
          <w:tcPr>
            <w:tcW w:w="779" w:type="pct"/>
            <w:tcBorders>
              <w:top w:val="nil"/>
              <w:left w:val="nil"/>
              <w:bottom w:val="nil"/>
              <w:right w:val="nil"/>
            </w:tcBorders>
            <w:shd w:val="clear" w:color="auto" w:fill="auto"/>
            <w:noWrap/>
            <w:vAlign w:val="center"/>
          </w:tcPr>
          <w:p w14:paraId="695573D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0.02</w:t>
            </w:r>
          </w:p>
        </w:tc>
        <w:tc>
          <w:tcPr>
            <w:tcW w:w="480" w:type="pct"/>
            <w:tcBorders>
              <w:top w:val="nil"/>
              <w:left w:val="nil"/>
              <w:bottom w:val="nil"/>
              <w:right w:val="nil"/>
            </w:tcBorders>
            <w:shd w:val="clear" w:color="000000" w:fill="FCF0F3"/>
            <w:noWrap/>
            <w:vAlign w:val="center"/>
          </w:tcPr>
          <w:p w14:paraId="0E49A09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50.54%</w:t>
            </w:r>
          </w:p>
        </w:tc>
        <w:tc>
          <w:tcPr>
            <w:tcW w:w="670" w:type="pct"/>
            <w:tcBorders>
              <w:top w:val="nil"/>
              <w:left w:val="nil"/>
              <w:bottom w:val="nil"/>
              <w:right w:val="nil"/>
            </w:tcBorders>
            <w:shd w:val="clear" w:color="auto" w:fill="auto"/>
            <w:noWrap/>
            <w:vAlign w:val="center"/>
          </w:tcPr>
          <w:p w14:paraId="39A2EED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0.25</w:t>
            </w:r>
          </w:p>
        </w:tc>
        <w:tc>
          <w:tcPr>
            <w:tcW w:w="618" w:type="pct"/>
            <w:tcBorders>
              <w:top w:val="nil"/>
              <w:left w:val="nil"/>
              <w:bottom w:val="nil"/>
              <w:right w:val="nil"/>
            </w:tcBorders>
            <w:shd w:val="clear" w:color="000000" w:fill="EAEFF8"/>
            <w:noWrap/>
            <w:vAlign w:val="center"/>
          </w:tcPr>
          <w:p w14:paraId="3AB17F1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50.5%</w:t>
            </w:r>
          </w:p>
        </w:tc>
        <w:tc>
          <w:tcPr>
            <w:tcW w:w="561" w:type="pct"/>
            <w:tcBorders>
              <w:top w:val="nil"/>
              <w:left w:val="nil"/>
              <w:bottom w:val="nil"/>
              <w:right w:val="nil"/>
            </w:tcBorders>
            <w:shd w:val="clear" w:color="000000" w:fill="FCE4E6"/>
            <w:noWrap/>
            <w:vAlign w:val="center"/>
          </w:tcPr>
          <w:p w14:paraId="4665EFD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65.9%</w:t>
            </w:r>
          </w:p>
        </w:tc>
        <w:tc>
          <w:tcPr>
            <w:tcW w:w="561" w:type="pct"/>
            <w:tcBorders>
              <w:top w:val="nil"/>
              <w:left w:val="nil"/>
              <w:bottom w:val="nil"/>
              <w:right w:val="nil"/>
            </w:tcBorders>
            <w:shd w:val="clear" w:color="000000" w:fill="FBC5C7"/>
            <w:noWrap/>
            <w:vAlign w:val="center"/>
          </w:tcPr>
          <w:p w14:paraId="4FAF24C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71.3%</w:t>
            </w:r>
          </w:p>
        </w:tc>
      </w:tr>
      <w:tr w:rsidR="00A14A47" w14:paraId="73452153" w14:textId="77777777">
        <w:trPr>
          <w:trHeight w:val="278"/>
        </w:trPr>
        <w:tc>
          <w:tcPr>
            <w:tcW w:w="734" w:type="pct"/>
            <w:tcBorders>
              <w:top w:val="nil"/>
              <w:left w:val="nil"/>
              <w:bottom w:val="nil"/>
              <w:right w:val="nil"/>
            </w:tcBorders>
            <w:shd w:val="clear" w:color="auto" w:fill="auto"/>
            <w:noWrap/>
            <w:vAlign w:val="center"/>
          </w:tcPr>
          <w:p w14:paraId="121363B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房地产(申万)</w:t>
            </w:r>
          </w:p>
        </w:tc>
        <w:tc>
          <w:tcPr>
            <w:tcW w:w="597" w:type="pct"/>
            <w:tcBorders>
              <w:top w:val="nil"/>
              <w:left w:val="nil"/>
              <w:bottom w:val="nil"/>
              <w:right w:val="nil"/>
            </w:tcBorders>
            <w:shd w:val="clear" w:color="000000" w:fill="FBC2C5"/>
            <w:noWrap/>
            <w:vAlign w:val="center"/>
          </w:tcPr>
          <w:p w14:paraId="0CE5B11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42.0</w:t>
            </w:r>
          </w:p>
        </w:tc>
        <w:tc>
          <w:tcPr>
            <w:tcW w:w="779" w:type="pct"/>
            <w:tcBorders>
              <w:top w:val="nil"/>
              <w:left w:val="nil"/>
              <w:bottom w:val="nil"/>
              <w:right w:val="nil"/>
            </w:tcBorders>
            <w:shd w:val="clear" w:color="auto" w:fill="auto"/>
            <w:noWrap/>
            <w:vAlign w:val="center"/>
          </w:tcPr>
          <w:p w14:paraId="62C75CA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1.06</w:t>
            </w:r>
          </w:p>
        </w:tc>
        <w:tc>
          <w:tcPr>
            <w:tcW w:w="480" w:type="pct"/>
            <w:tcBorders>
              <w:top w:val="nil"/>
              <w:left w:val="nil"/>
              <w:bottom w:val="nil"/>
              <w:right w:val="nil"/>
            </w:tcBorders>
            <w:shd w:val="clear" w:color="000000" w:fill="F8696B"/>
            <w:noWrap/>
            <w:vAlign w:val="center"/>
          </w:tcPr>
          <w:p w14:paraId="153A4D5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99.44%</w:t>
            </w:r>
          </w:p>
        </w:tc>
        <w:tc>
          <w:tcPr>
            <w:tcW w:w="670" w:type="pct"/>
            <w:tcBorders>
              <w:top w:val="nil"/>
              <w:left w:val="nil"/>
              <w:bottom w:val="nil"/>
              <w:right w:val="nil"/>
            </w:tcBorders>
            <w:shd w:val="clear" w:color="auto" w:fill="auto"/>
            <w:noWrap/>
            <w:vAlign w:val="center"/>
          </w:tcPr>
          <w:p w14:paraId="78B5877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0.28</w:t>
            </w:r>
          </w:p>
        </w:tc>
        <w:tc>
          <w:tcPr>
            <w:tcW w:w="618" w:type="pct"/>
            <w:tcBorders>
              <w:top w:val="nil"/>
              <w:left w:val="nil"/>
              <w:bottom w:val="nil"/>
              <w:right w:val="nil"/>
            </w:tcBorders>
            <w:shd w:val="clear" w:color="000000" w:fill="F8696B"/>
            <w:noWrap/>
            <w:vAlign w:val="center"/>
          </w:tcPr>
          <w:p w14:paraId="671B25B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99.4%</w:t>
            </w:r>
          </w:p>
        </w:tc>
        <w:tc>
          <w:tcPr>
            <w:tcW w:w="561" w:type="pct"/>
            <w:tcBorders>
              <w:top w:val="nil"/>
              <w:left w:val="nil"/>
              <w:bottom w:val="nil"/>
              <w:right w:val="nil"/>
            </w:tcBorders>
            <w:shd w:val="clear" w:color="000000" w:fill="F8696B"/>
            <w:noWrap/>
            <w:vAlign w:val="center"/>
          </w:tcPr>
          <w:p w14:paraId="1783BC5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99.0%</w:t>
            </w:r>
          </w:p>
        </w:tc>
        <w:tc>
          <w:tcPr>
            <w:tcW w:w="561" w:type="pct"/>
            <w:tcBorders>
              <w:top w:val="nil"/>
              <w:left w:val="nil"/>
              <w:bottom w:val="nil"/>
              <w:right w:val="nil"/>
            </w:tcBorders>
            <w:shd w:val="clear" w:color="000000" w:fill="F8696B"/>
            <w:noWrap/>
            <w:vAlign w:val="center"/>
          </w:tcPr>
          <w:p w14:paraId="33DE53E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98.6%</w:t>
            </w:r>
          </w:p>
        </w:tc>
      </w:tr>
      <w:tr w:rsidR="00A14A47" w14:paraId="56355F74" w14:textId="77777777">
        <w:trPr>
          <w:trHeight w:val="278"/>
        </w:trPr>
        <w:tc>
          <w:tcPr>
            <w:tcW w:w="734" w:type="pct"/>
            <w:tcBorders>
              <w:top w:val="nil"/>
              <w:left w:val="nil"/>
              <w:bottom w:val="nil"/>
              <w:right w:val="nil"/>
            </w:tcBorders>
            <w:shd w:val="clear" w:color="000000" w:fill="EAEAEA"/>
            <w:noWrap/>
            <w:vAlign w:val="center"/>
          </w:tcPr>
          <w:p w14:paraId="3E1C62A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商贸零售(申万)</w:t>
            </w:r>
          </w:p>
        </w:tc>
        <w:tc>
          <w:tcPr>
            <w:tcW w:w="597" w:type="pct"/>
            <w:tcBorders>
              <w:top w:val="nil"/>
              <w:left w:val="nil"/>
              <w:bottom w:val="nil"/>
              <w:right w:val="nil"/>
            </w:tcBorders>
            <w:shd w:val="clear" w:color="000000" w:fill="FCE5E7"/>
            <w:noWrap/>
            <w:vAlign w:val="center"/>
          </w:tcPr>
          <w:p w14:paraId="6201003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39.7</w:t>
            </w:r>
          </w:p>
        </w:tc>
        <w:tc>
          <w:tcPr>
            <w:tcW w:w="779" w:type="pct"/>
            <w:tcBorders>
              <w:top w:val="nil"/>
              <w:left w:val="nil"/>
              <w:bottom w:val="nil"/>
              <w:right w:val="nil"/>
            </w:tcBorders>
            <w:shd w:val="clear" w:color="auto" w:fill="auto"/>
            <w:noWrap/>
            <w:vAlign w:val="center"/>
          </w:tcPr>
          <w:p w14:paraId="5B7271F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2.49</w:t>
            </w:r>
          </w:p>
        </w:tc>
        <w:tc>
          <w:tcPr>
            <w:tcW w:w="480" w:type="pct"/>
            <w:tcBorders>
              <w:top w:val="nil"/>
              <w:left w:val="nil"/>
              <w:bottom w:val="nil"/>
              <w:right w:val="nil"/>
            </w:tcBorders>
            <w:shd w:val="clear" w:color="000000" w:fill="FBC5C8"/>
            <w:noWrap/>
            <w:vAlign w:val="center"/>
          </w:tcPr>
          <w:p w14:paraId="508AA96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84.43%</w:t>
            </w:r>
          </w:p>
        </w:tc>
        <w:tc>
          <w:tcPr>
            <w:tcW w:w="670" w:type="pct"/>
            <w:tcBorders>
              <w:top w:val="nil"/>
              <w:left w:val="nil"/>
              <w:bottom w:val="nil"/>
              <w:right w:val="nil"/>
            </w:tcBorders>
            <w:shd w:val="clear" w:color="auto" w:fill="auto"/>
            <w:noWrap/>
            <w:vAlign w:val="center"/>
          </w:tcPr>
          <w:p w14:paraId="7290E53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4.36</w:t>
            </w:r>
          </w:p>
        </w:tc>
        <w:tc>
          <w:tcPr>
            <w:tcW w:w="618" w:type="pct"/>
            <w:tcBorders>
              <w:top w:val="nil"/>
              <w:left w:val="nil"/>
              <w:bottom w:val="nil"/>
              <w:right w:val="nil"/>
            </w:tcBorders>
            <w:shd w:val="clear" w:color="000000" w:fill="FCD9DC"/>
            <w:noWrap/>
            <w:vAlign w:val="center"/>
          </w:tcPr>
          <w:p w14:paraId="3BB6A6A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84.4%</w:t>
            </w:r>
          </w:p>
        </w:tc>
        <w:tc>
          <w:tcPr>
            <w:tcW w:w="561" w:type="pct"/>
            <w:tcBorders>
              <w:top w:val="nil"/>
              <w:left w:val="nil"/>
              <w:bottom w:val="nil"/>
              <w:right w:val="nil"/>
            </w:tcBorders>
            <w:shd w:val="clear" w:color="000000" w:fill="FAA7A9"/>
            <w:noWrap/>
            <w:vAlign w:val="center"/>
          </w:tcPr>
          <w:p w14:paraId="6923501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98.5%</w:t>
            </w:r>
          </w:p>
        </w:tc>
        <w:tc>
          <w:tcPr>
            <w:tcW w:w="561" w:type="pct"/>
            <w:tcBorders>
              <w:top w:val="nil"/>
              <w:left w:val="nil"/>
              <w:bottom w:val="nil"/>
              <w:right w:val="nil"/>
            </w:tcBorders>
            <w:shd w:val="clear" w:color="000000" w:fill="FBC1C4"/>
            <w:noWrap/>
            <w:vAlign w:val="center"/>
          </w:tcPr>
          <w:p w14:paraId="0AC582B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97.9%</w:t>
            </w:r>
          </w:p>
        </w:tc>
      </w:tr>
      <w:tr w:rsidR="00A14A47" w14:paraId="1D29008D" w14:textId="77777777">
        <w:trPr>
          <w:trHeight w:val="278"/>
        </w:trPr>
        <w:tc>
          <w:tcPr>
            <w:tcW w:w="734" w:type="pct"/>
            <w:tcBorders>
              <w:top w:val="nil"/>
              <w:left w:val="nil"/>
              <w:bottom w:val="nil"/>
              <w:right w:val="nil"/>
            </w:tcBorders>
            <w:shd w:val="clear" w:color="auto" w:fill="auto"/>
            <w:noWrap/>
            <w:vAlign w:val="center"/>
          </w:tcPr>
          <w:p w14:paraId="589BDA5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社会服务(申万)</w:t>
            </w:r>
          </w:p>
        </w:tc>
        <w:tc>
          <w:tcPr>
            <w:tcW w:w="597" w:type="pct"/>
            <w:tcBorders>
              <w:top w:val="nil"/>
              <w:left w:val="nil"/>
              <w:bottom w:val="nil"/>
              <w:right w:val="nil"/>
            </w:tcBorders>
            <w:shd w:val="clear" w:color="000000" w:fill="F8F9FD"/>
            <w:noWrap/>
            <w:vAlign w:val="center"/>
          </w:tcPr>
          <w:p w14:paraId="6E13A5A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26.8</w:t>
            </w:r>
          </w:p>
        </w:tc>
        <w:tc>
          <w:tcPr>
            <w:tcW w:w="779" w:type="pct"/>
            <w:tcBorders>
              <w:top w:val="nil"/>
              <w:left w:val="nil"/>
              <w:bottom w:val="nil"/>
              <w:right w:val="nil"/>
            </w:tcBorders>
            <w:shd w:val="clear" w:color="auto" w:fill="auto"/>
            <w:noWrap/>
            <w:vAlign w:val="center"/>
          </w:tcPr>
          <w:p w14:paraId="02C6C90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1.07</w:t>
            </w:r>
          </w:p>
        </w:tc>
        <w:tc>
          <w:tcPr>
            <w:tcW w:w="480" w:type="pct"/>
            <w:tcBorders>
              <w:top w:val="nil"/>
              <w:left w:val="nil"/>
              <w:bottom w:val="nil"/>
              <w:right w:val="nil"/>
            </w:tcBorders>
            <w:shd w:val="clear" w:color="000000" w:fill="5A8AC6"/>
            <w:noWrap/>
            <w:vAlign w:val="center"/>
          </w:tcPr>
          <w:p w14:paraId="1F1B68A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6.71%</w:t>
            </w:r>
          </w:p>
        </w:tc>
        <w:tc>
          <w:tcPr>
            <w:tcW w:w="670" w:type="pct"/>
            <w:tcBorders>
              <w:top w:val="nil"/>
              <w:left w:val="nil"/>
              <w:bottom w:val="nil"/>
              <w:right w:val="nil"/>
            </w:tcBorders>
            <w:shd w:val="clear" w:color="auto" w:fill="auto"/>
            <w:noWrap/>
            <w:vAlign w:val="center"/>
          </w:tcPr>
          <w:p w14:paraId="798B080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2.01</w:t>
            </w:r>
          </w:p>
        </w:tc>
        <w:tc>
          <w:tcPr>
            <w:tcW w:w="618" w:type="pct"/>
            <w:tcBorders>
              <w:top w:val="nil"/>
              <w:left w:val="nil"/>
              <w:bottom w:val="nil"/>
              <w:right w:val="nil"/>
            </w:tcBorders>
            <w:shd w:val="clear" w:color="000000" w:fill="5A8AC6"/>
            <w:noWrap/>
            <w:vAlign w:val="center"/>
          </w:tcPr>
          <w:p w14:paraId="65C0670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6.7%</w:t>
            </w:r>
          </w:p>
        </w:tc>
        <w:tc>
          <w:tcPr>
            <w:tcW w:w="561" w:type="pct"/>
            <w:tcBorders>
              <w:top w:val="nil"/>
              <w:left w:val="nil"/>
              <w:bottom w:val="nil"/>
              <w:right w:val="nil"/>
            </w:tcBorders>
            <w:shd w:val="clear" w:color="000000" w:fill="618FC8"/>
            <w:noWrap/>
            <w:vAlign w:val="center"/>
          </w:tcPr>
          <w:p w14:paraId="213CAFD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11.7%</w:t>
            </w:r>
          </w:p>
        </w:tc>
        <w:tc>
          <w:tcPr>
            <w:tcW w:w="561" w:type="pct"/>
            <w:tcBorders>
              <w:top w:val="nil"/>
              <w:left w:val="nil"/>
              <w:bottom w:val="nil"/>
              <w:right w:val="nil"/>
            </w:tcBorders>
            <w:shd w:val="clear" w:color="000000" w:fill="6994CB"/>
            <w:noWrap/>
            <w:vAlign w:val="center"/>
          </w:tcPr>
          <w:p w14:paraId="3032851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12.1%</w:t>
            </w:r>
          </w:p>
        </w:tc>
      </w:tr>
      <w:tr w:rsidR="00A14A47" w14:paraId="0D6BE47D" w14:textId="77777777">
        <w:trPr>
          <w:trHeight w:val="278"/>
        </w:trPr>
        <w:tc>
          <w:tcPr>
            <w:tcW w:w="734" w:type="pct"/>
            <w:tcBorders>
              <w:top w:val="nil"/>
              <w:left w:val="nil"/>
              <w:bottom w:val="nil"/>
              <w:right w:val="nil"/>
            </w:tcBorders>
            <w:shd w:val="clear" w:color="000000" w:fill="EAEAEA"/>
            <w:noWrap/>
            <w:vAlign w:val="center"/>
          </w:tcPr>
          <w:p w14:paraId="4906ED5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综合(申万)</w:t>
            </w:r>
          </w:p>
        </w:tc>
        <w:tc>
          <w:tcPr>
            <w:tcW w:w="597" w:type="pct"/>
            <w:tcBorders>
              <w:top w:val="nil"/>
              <w:left w:val="nil"/>
              <w:bottom w:val="nil"/>
              <w:right w:val="nil"/>
            </w:tcBorders>
            <w:shd w:val="clear" w:color="000000" w:fill="FA9C9E"/>
            <w:noWrap/>
            <w:vAlign w:val="center"/>
          </w:tcPr>
          <w:p w14:paraId="29CC5E2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64.0</w:t>
            </w:r>
          </w:p>
        </w:tc>
        <w:tc>
          <w:tcPr>
            <w:tcW w:w="779" w:type="pct"/>
            <w:tcBorders>
              <w:top w:val="nil"/>
              <w:left w:val="nil"/>
              <w:bottom w:val="nil"/>
              <w:right w:val="nil"/>
            </w:tcBorders>
            <w:shd w:val="clear" w:color="auto" w:fill="auto"/>
            <w:noWrap/>
            <w:vAlign w:val="center"/>
          </w:tcPr>
          <w:p w14:paraId="2044CA7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0.19</w:t>
            </w:r>
          </w:p>
        </w:tc>
        <w:tc>
          <w:tcPr>
            <w:tcW w:w="480" w:type="pct"/>
            <w:tcBorders>
              <w:top w:val="nil"/>
              <w:left w:val="nil"/>
              <w:bottom w:val="nil"/>
              <w:right w:val="nil"/>
            </w:tcBorders>
            <w:shd w:val="clear" w:color="000000" w:fill="FAB2B5"/>
            <w:noWrap/>
            <w:vAlign w:val="center"/>
          </w:tcPr>
          <w:p w14:paraId="0A174DC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79.70%</w:t>
            </w:r>
          </w:p>
        </w:tc>
        <w:tc>
          <w:tcPr>
            <w:tcW w:w="670" w:type="pct"/>
            <w:tcBorders>
              <w:top w:val="nil"/>
              <w:left w:val="nil"/>
              <w:bottom w:val="nil"/>
              <w:right w:val="nil"/>
            </w:tcBorders>
            <w:shd w:val="clear" w:color="auto" w:fill="auto"/>
            <w:noWrap/>
            <w:vAlign w:val="center"/>
          </w:tcPr>
          <w:p w14:paraId="3B10C23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0.09</w:t>
            </w:r>
          </w:p>
        </w:tc>
        <w:tc>
          <w:tcPr>
            <w:tcW w:w="618" w:type="pct"/>
            <w:tcBorders>
              <w:top w:val="nil"/>
              <w:left w:val="nil"/>
              <w:bottom w:val="nil"/>
              <w:right w:val="nil"/>
            </w:tcBorders>
            <w:shd w:val="clear" w:color="000000" w:fill="FBC2C4"/>
            <w:noWrap/>
            <w:vAlign w:val="center"/>
          </w:tcPr>
          <w:p w14:paraId="0CF84EF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79.7%</w:t>
            </w:r>
          </w:p>
        </w:tc>
        <w:tc>
          <w:tcPr>
            <w:tcW w:w="561" w:type="pct"/>
            <w:tcBorders>
              <w:top w:val="nil"/>
              <w:left w:val="nil"/>
              <w:bottom w:val="nil"/>
              <w:right w:val="nil"/>
            </w:tcBorders>
            <w:shd w:val="clear" w:color="000000" w:fill="FA9295"/>
            <w:noWrap/>
            <w:vAlign w:val="center"/>
          </w:tcPr>
          <w:p w14:paraId="2CF9308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96.2%</w:t>
            </w:r>
          </w:p>
        </w:tc>
        <w:tc>
          <w:tcPr>
            <w:tcW w:w="561" w:type="pct"/>
            <w:tcBorders>
              <w:top w:val="nil"/>
              <w:left w:val="nil"/>
              <w:bottom w:val="nil"/>
              <w:right w:val="nil"/>
            </w:tcBorders>
            <w:shd w:val="clear" w:color="000000" w:fill="FAA4A7"/>
            <w:noWrap/>
            <w:vAlign w:val="center"/>
          </w:tcPr>
          <w:p w14:paraId="6EC818C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94.6%</w:t>
            </w:r>
          </w:p>
        </w:tc>
      </w:tr>
      <w:tr w:rsidR="00A14A47" w14:paraId="284B66F3" w14:textId="77777777">
        <w:trPr>
          <w:trHeight w:val="278"/>
        </w:trPr>
        <w:tc>
          <w:tcPr>
            <w:tcW w:w="734" w:type="pct"/>
            <w:tcBorders>
              <w:top w:val="nil"/>
              <w:left w:val="nil"/>
              <w:bottom w:val="nil"/>
              <w:right w:val="nil"/>
            </w:tcBorders>
            <w:shd w:val="clear" w:color="auto" w:fill="auto"/>
            <w:noWrap/>
            <w:vAlign w:val="center"/>
          </w:tcPr>
          <w:p w14:paraId="7F29407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建筑材料(申万)</w:t>
            </w:r>
          </w:p>
        </w:tc>
        <w:tc>
          <w:tcPr>
            <w:tcW w:w="597" w:type="pct"/>
            <w:tcBorders>
              <w:top w:val="nil"/>
              <w:left w:val="nil"/>
              <w:bottom w:val="nil"/>
              <w:right w:val="nil"/>
            </w:tcBorders>
            <w:shd w:val="clear" w:color="000000" w:fill="FCF7FA"/>
            <w:noWrap/>
            <w:vAlign w:val="center"/>
          </w:tcPr>
          <w:p w14:paraId="6C9BD44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26.7</w:t>
            </w:r>
          </w:p>
        </w:tc>
        <w:tc>
          <w:tcPr>
            <w:tcW w:w="779" w:type="pct"/>
            <w:tcBorders>
              <w:top w:val="nil"/>
              <w:left w:val="nil"/>
              <w:bottom w:val="nil"/>
              <w:right w:val="nil"/>
            </w:tcBorders>
            <w:shd w:val="clear" w:color="auto" w:fill="auto"/>
            <w:noWrap/>
            <w:vAlign w:val="center"/>
          </w:tcPr>
          <w:p w14:paraId="312B6BC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0.32</w:t>
            </w:r>
          </w:p>
        </w:tc>
        <w:tc>
          <w:tcPr>
            <w:tcW w:w="480" w:type="pct"/>
            <w:tcBorders>
              <w:top w:val="nil"/>
              <w:left w:val="nil"/>
              <w:bottom w:val="nil"/>
              <w:right w:val="nil"/>
            </w:tcBorders>
            <w:shd w:val="clear" w:color="000000" w:fill="FAAAAD"/>
            <w:noWrap/>
            <w:vAlign w:val="center"/>
          </w:tcPr>
          <w:p w14:paraId="69D19B5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75.80%</w:t>
            </w:r>
          </w:p>
        </w:tc>
        <w:tc>
          <w:tcPr>
            <w:tcW w:w="670" w:type="pct"/>
            <w:tcBorders>
              <w:top w:val="nil"/>
              <w:left w:val="nil"/>
              <w:bottom w:val="nil"/>
              <w:right w:val="nil"/>
            </w:tcBorders>
            <w:shd w:val="clear" w:color="auto" w:fill="auto"/>
            <w:noWrap/>
            <w:vAlign w:val="center"/>
          </w:tcPr>
          <w:p w14:paraId="294206D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0.71</w:t>
            </w:r>
          </w:p>
        </w:tc>
        <w:tc>
          <w:tcPr>
            <w:tcW w:w="618" w:type="pct"/>
            <w:tcBorders>
              <w:top w:val="nil"/>
              <w:left w:val="nil"/>
              <w:bottom w:val="nil"/>
              <w:right w:val="nil"/>
            </w:tcBorders>
            <w:shd w:val="clear" w:color="000000" w:fill="FBB8BB"/>
            <w:noWrap/>
            <w:vAlign w:val="center"/>
          </w:tcPr>
          <w:p w14:paraId="650E427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75.8%</w:t>
            </w:r>
          </w:p>
        </w:tc>
        <w:tc>
          <w:tcPr>
            <w:tcW w:w="561" w:type="pct"/>
            <w:tcBorders>
              <w:top w:val="nil"/>
              <w:left w:val="nil"/>
              <w:bottom w:val="nil"/>
              <w:right w:val="nil"/>
            </w:tcBorders>
            <w:shd w:val="clear" w:color="000000" w:fill="F96A6C"/>
            <w:noWrap/>
            <w:vAlign w:val="center"/>
          </w:tcPr>
          <w:p w14:paraId="6F17FA6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99.6%</w:t>
            </w:r>
          </w:p>
        </w:tc>
        <w:tc>
          <w:tcPr>
            <w:tcW w:w="561" w:type="pct"/>
            <w:tcBorders>
              <w:top w:val="nil"/>
              <w:left w:val="nil"/>
              <w:bottom w:val="nil"/>
              <w:right w:val="nil"/>
            </w:tcBorders>
            <w:shd w:val="clear" w:color="000000" w:fill="F8696B"/>
            <w:noWrap/>
            <w:vAlign w:val="center"/>
          </w:tcPr>
          <w:p w14:paraId="05EE76A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99.5%</w:t>
            </w:r>
          </w:p>
        </w:tc>
      </w:tr>
      <w:tr w:rsidR="00A14A47" w14:paraId="1C00D708" w14:textId="77777777">
        <w:trPr>
          <w:trHeight w:val="278"/>
        </w:trPr>
        <w:tc>
          <w:tcPr>
            <w:tcW w:w="734" w:type="pct"/>
            <w:tcBorders>
              <w:top w:val="nil"/>
              <w:left w:val="nil"/>
              <w:bottom w:val="nil"/>
              <w:right w:val="nil"/>
            </w:tcBorders>
            <w:shd w:val="clear" w:color="000000" w:fill="EAEAEA"/>
            <w:noWrap/>
            <w:vAlign w:val="center"/>
          </w:tcPr>
          <w:p w14:paraId="6FB9302C"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建筑装饰(申万)</w:t>
            </w:r>
          </w:p>
        </w:tc>
        <w:tc>
          <w:tcPr>
            <w:tcW w:w="597" w:type="pct"/>
            <w:tcBorders>
              <w:top w:val="nil"/>
              <w:left w:val="nil"/>
              <w:bottom w:val="nil"/>
              <w:right w:val="nil"/>
            </w:tcBorders>
            <w:shd w:val="clear" w:color="000000" w:fill="7EA3D2"/>
            <w:noWrap/>
            <w:vAlign w:val="center"/>
          </w:tcPr>
          <w:p w14:paraId="2E79F528"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10.4</w:t>
            </w:r>
          </w:p>
        </w:tc>
        <w:tc>
          <w:tcPr>
            <w:tcW w:w="779" w:type="pct"/>
            <w:tcBorders>
              <w:top w:val="nil"/>
              <w:left w:val="nil"/>
              <w:bottom w:val="nil"/>
              <w:right w:val="nil"/>
            </w:tcBorders>
            <w:shd w:val="clear" w:color="auto" w:fill="auto"/>
            <w:noWrap/>
            <w:vAlign w:val="center"/>
          </w:tcPr>
          <w:p w14:paraId="17BECC09"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0.10</w:t>
            </w:r>
          </w:p>
        </w:tc>
        <w:tc>
          <w:tcPr>
            <w:tcW w:w="480" w:type="pct"/>
            <w:tcBorders>
              <w:top w:val="nil"/>
              <w:left w:val="nil"/>
              <w:bottom w:val="nil"/>
              <w:right w:val="nil"/>
            </w:tcBorders>
            <w:shd w:val="clear" w:color="000000" w:fill="E3EAF6"/>
            <w:noWrap/>
            <w:vAlign w:val="center"/>
          </w:tcPr>
          <w:p w14:paraId="0DA63A35"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46.29%</w:t>
            </w:r>
          </w:p>
        </w:tc>
        <w:tc>
          <w:tcPr>
            <w:tcW w:w="670" w:type="pct"/>
            <w:tcBorders>
              <w:top w:val="nil"/>
              <w:left w:val="nil"/>
              <w:bottom w:val="nil"/>
              <w:right w:val="nil"/>
            </w:tcBorders>
            <w:shd w:val="clear" w:color="auto" w:fill="auto"/>
            <w:noWrap/>
            <w:vAlign w:val="center"/>
          </w:tcPr>
          <w:p w14:paraId="3D13BAED"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2.22</w:t>
            </w:r>
          </w:p>
        </w:tc>
        <w:tc>
          <w:tcPr>
            <w:tcW w:w="618" w:type="pct"/>
            <w:tcBorders>
              <w:top w:val="nil"/>
              <w:left w:val="nil"/>
              <w:bottom w:val="nil"/>
              <w:right w:val="nil"/>
            </w:tcBorders>
            <w:shd w:val="clear" w:color="000000" w:fill="C6D6EC"/>
            <w:noWrap/>
            <w:vAlign w:val="center"/>
          </w:tcPr>
          <w:p w14:paraId="38F6EE5D"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46.3%</w:t>
            </w:r>
          </w:p>
        </w:tc>
        <w:tc>
          <w:tcPr>
            <w:tcW w:w="561" w:type="pct"/>
            <w:tcBorders>
              <w:top w:val="nil"/>
              <w:left w:val="nil"/>
              <w:bottom w:val="nil"/>
              <w:right w:val="nil"/>
            </w:tcBorders>
            <w:shd w:val="clear" w:color="000000" w:fill="FCEAED"/>
            <w:noWrap/>
            <w:vAlign w:val="center"/>
          </w:tcPr>
          <w:p w14:paraId="74233E93"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71.4%</w:t>
            </w:r>
          </w:p>
        </w:tc>
        <w:tc>
          <w:tcPr>
            <w:tcW w:w="561" w:type="pct"/>
            <w:tcBorders>
              <w:top w:val="nil"/>
              <w:left w:val="nil"/>
              <w:bottom w:val="nil"/>
              <w:right w:val="nil"/>
            </w:tcBorders>
            <w:shd w:val="clear" w:color="000000" w:fill="FBBEC1"/>
            <w:noWrap/>
            <w:vAlign w:val="center"/>
          </w:tcPr>
          <w:p w14:paraId="0724709C" w14:textId="77777777" w:rsidR="00A14A47" w:rsidRDefault="00000000">
            <w:pPr>
              <w:widowControl/>
              <w:jc w:val="center"/>
              <w:outlineLvl w:val="0"/>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82.1%</w:t>
            </w:r>
          </w:p>
        </w:tc>
      </w:tr>
      <w:tr w:rsidR="00A14A47" w14:paraId="220C9384" w14:textId="77777777">
        <w:trPr>
          <w:trHeight w:val="278"/>
        </w:trPr>
        <w:tc>
          <w:tcPr>
            <w:tcW w:w="734" w:type="pct"/>
            <w:tcBorders>
              <w:top w:val="nil"/>
              <w:left w:val="nil"/>
              <w:bottom w:val="nil"/>
              <w:right w:val="nil"/>
            </w:tcBorders>
            <w:shd w:val="clear" w:color="auto" w:fill="auto"/>
            <w:noWrap/>
            <w:vAlign w:val="center"/>
          </w:tcPr>
          <w:p w14:paraId="674616E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lastRenderedPageBreak/>
              <w:t>电力设备(申万)</w:t>
            </w:r>
          </w:p>
        </w:tc>
        <w:tc>
          <w:tcPr>
            <w:tcW w:w="597" w:type="pct"/>
            <w:tcBorders>
              <w:top w:val="nil"/>
              <w:left w:val="nil"/>
              <w:bottom w:val="nil"/>
              <w:right w:val="nil"/>
            </w:tcBorders>
            <w:shd w:val="clear" w:color="000000" w:fill="FCE3E6"/>
            <w:noWrap/>
            <w:vAlign w:val="center"/>
          </w:tcPr>
          <w:p w14:paraId="06E8D92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32.5</w:t>
            </w:r>
          </w:p>
        </w:tc>
        <w:tc>
          <w:tcPr>
            <w:tcW w:w="779" w:type="pct"/>
            <w:tcBorders>
              <w:top w:val="nil"/>
              <w:left w:val="nil"/>
              <w:bottom w:val="nil"/>
              <w:right w:val="nil"/>
            </w:tcBorders>
            <w:shd w:val="clear" w:color="auto" w:fill="auto"/>
            <w:noWrap/>
            <w:vAlign w:val="center"/>
          </w:tcPr>
          <w:p w14:paraId="2DDFB37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0.71</w:t>
            </w:r>
          </w:p>
        </w:tc>
        <w:tc>
          <w:tcPr>
            <w:tcW w:w="480" w:type="pct"/>
            <w:tcBorders>
              <w:top w:val="nil"/>
              <w:left w:val="nil"/>
              <w:bottom w:val="nil"/>
              <w:right w:val="nil"/>
            </w:tcBorders>
            <w:shd w:val="clear" w:color="000000" w:fill="C8D7EC"/>
            <w:noWrap/>
            <w:vAlign w:val="center"/>
          </w:tcPr>
          <w:p w14:paraId="79F3BCB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31.91%</w:t>
            </w:r>
          </w:p>
        </w:tc>
        <w:tc>
          <w:tcPr>
            <w:tcW w:w="670" w:type="pct"/>
            <w:tcBorders>
              <w:top w:val="nil"/>
              <w:left w:val="nil"/>
              <w:bottom w:val="nil"/>
              <w:right w:val="nil"/>
            </w:tcBorders>
            <w:shd w:val="clear" w:color="auto" w:fill="auto"/>
            <w:noWrap/>
            <w:vAlign w:val="center"/>
          </w:tcPr>
          <w:p w14:paraId="169B509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3.25</w:t>
            </w:r>
          </w:p>
        </w:tc>
        <w:tc>
          <w:tcPr>
            <w:tcW w:w="618" w:type="pct"/>
            <w:tcBorders>
              <w:top w:val="nil"/>
              <w:left w:val="nil"/>
              <w:bottom w:val="nil"/>
              <w:right w:val="nil"/>
            </w:tcBorders>
            <w:shd w:val="clear" w:color="000000" w:fill="B1C7E4"/>
            <w:noWrap/>
            <w:vAlign w:val="center"/>
          </w:tcPr>
          <w:p w14:paraId="5F70370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31.9%</w:t>
            </w:r>
          </w:p>
        </w:tc>
        <w:tc>
          <w:tcPr>
            <w:tcW w:w="561" w:type="pct"/>
            <w:tcBorders>
              <w:top w:val="nil"/>
              <w:left w:val="nil"/>
              <w:bottom w:val="nil"/>
              <w:right w:val="nil"/>
            </w:tcBorders>
            <w:shd w:val="clear" w:color="000000" w:fill="FAFBFE"/>
            <w:noWrap/>
            <w:vAlign w:val="center"/>
          </w:tcPr>
          <w:p w14:paraId="6EFBF6E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54.8%</w:t>
            </w:r>
          </w:p>
        </w:tc>
        <w:tc>
          <w:tcPr>
            <w:tcW w:w="561" w:type="pct"/>
            <w:tcBorders>
              <w:top w:val="nil"/>
              <w:left w:val="nil"/>
              <w:bottom w:val="nil"/>
              <w:right w:val="nil"/>
            </w:tcBorders>
            <w:shd w:val="clear" w:color="000000" w:fill="E3EAF6"/>
            <w:noWrap/>
            <w:vAlign w:val="center"/>
          </w:tcPr>
          <w:p w14:paraId="533B392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45.7%</w:t>
            </w:r>
          </w:p>
        </w:tc>
      </w:tr>
      <w:tr w:rsidR="00A14A47" w14:paraId="12720520" w14:textId="77777777">
        <w:trPr>
          <w:trHeight w:val="278"/>
        </w:trPr>
        <w:tc>
          <w:tcPr>
            <w:tcW w:w="734" w:type="pct"/>
            <w:tcBorders>
              <w:top w:val="nil"/>
              <w:left w:val="nil"/>
              <w:bottom w:val="nil"/>
              <w:right w:val="nil"/>
            </w:tcBorders>
            <w:shd w:val="clear" w:color="000000" w:fill="EAEAEA"/>
            <w:noWrap/>
            <w:vAlign w:val="center"/>
          </w:tcPr>
          <w:p w14:paraId="5783FC9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国防军工(申万)</w:t>
            </w:r>
          </w:p>
        </w:tc>
        <w:tc>
          <w:tcPr>
            <w:tcW w:w="597" w:type="pct"/>
            <w:tcBorders>
              <w:top w:val="nil"/>
              <w:left w:val="nil"/>
              <w:bottom w:val="nil"/>
              <w:right w:val="nil"/>
            </w:tcBorders>
            <w:shd w:val="clear" w:color="000000" w:fill="F8696B"/>
            <w:noWrap/>
            <w:vAlign w:val="center"/>
          </w:tcPr>
          <w:p w14:paraId="7D7D9A7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70.5</w:t>
            </w:r>
          </w:p>
        </w:tc>
        <w:tc>
          <w:tcPr>
            <w:tcW w:w="779" w:type="pct"/>
            <w:tcBorders>
              <w:top w:val="nil"/>
              <w:left w:val="nil"/>
              <w:bottom w:val="nil"/>
              <w:right w:val="nil"/>
            </w:tcBorders>
            <w:shd w:val="clear" w:color="auto" w:fill="auto"/>
            <w:noWrap/>
            <w:vAlign w:val="center"/>
          </w:tcPr>
          <w:p w14:paraId="569CE71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0.31</w:t>
            </w:r>
          </w:p>
        </w:tc>
        <w:tc>
          <w:tcPr>
            <w:tcW w:w="480" w:type="pct"/>
            <w:tcBorders>
              <w:top w:val="nil"/>
              <w:left w:val="nil"/>
              <w:bottom w:val="nil"/>
              <w:right w:val="nil"/>
            </w:tcBorders>
            <w:shd w:val="clear" w:color="000000" w:fill="FBD3D6"/>
            <w:noWrap/>
            <w:vAlign w:val="center"/>
          </w:tcPr>
          <w:p w14:paraId="5C59EEA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60.11%</w:t>
            </w:r>
          </w:p>
        </w:tc>
        <w:tc>
          <w:tcPr>
            <w:tcW w:w="670" w:type="pct"/>
            <w:tcBorders>
              <w:top w:val="nil"/>
              <w:left w:val="nil"/>
              <w:bottom w:val="nil"/>
              <w:right w:val="nil"/>
            </w:tcBorders>
            <w:shd w:val="clear" w:color="auto" w:fill="auto"/>
            <w:noWrap/>
            <w:vAlign w:val="center"/>
          </w:tcPr>
          <w:p w14:paraId="0125C80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0.58</w:t>
            </w:r>
          </w:p>
        </w:tc>
        <w:tc>
          <w:tcPr>
            <w:tcW w:w="618" w:type="pct"/>
            <w:tcBorders>
              <w:top w:val="nil"/>
              <w:left w:val="nil"/>
              <w:bottom w:val="nil"/>
              <w:right w:val="nil"/>
            </w:tcBorders>
            <w:shd w:val="clear" w:color="000000" w:fill="FCEAED"/>
            <w:noWrap/>
            <w:vAlign w:val="center"/>
          </w:tcPr>
          <w:p w14:paraId="217766F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60.1%</w:t>
            </w:r>
          </w:p>
        </w:tc>
        <w:tc>
          <w:tcPr>
            <w:tcW w:w="561" w:type="pct"/>
            <w:tcBorders>
              <w:top w:val="nil"/>
              <w:left w:val="nil"/>
              <w:bottom w:val="nil"/>
              <w:right w:val="nil"/>
            </w:tcBorders>
            <w:shd w:val="clear" w:color="000000" w:fill="FA999C"/>
            <w:noWrap/>
            <w:vAlign w:val="center"/>
          </w:tcPr>
          <w:p w14:paraId="7CB61B4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86.2%</w:t>
            </w:r>
          </w:p>
        </w:tc>
        <w:tc>
          <w:tcPr>
            <w:tcW w:w="561" w:type="pct"/>
            <w:tcBorders>
              <w:top w:val="nil"/>
              <w:left w:val="nil"/>
              <w:bottom w:val="nil"/>
              <w:right w:val="nil"/>
            </w:tcBorders>
            <w:shd w:val="clear" w:color="000000" w:fill="FA9698"/>
            <w:noWrap/>
            <w:vAlign w:val="center"/>
          </w:tcPr>
          <w:p w14:paraId="71422AD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87.2%</w:t>
            </w:r>
          </w:p>
        </w:tc>
      </w:tr>
      <w:tr w:rsidR="00A14A47" w14:paraId="10D6BDC9" w14:textId="77777777">
        <w:trPr>
          <w:trHeight w:val="278"/>
        </w:trPr>
        <w:tc>
          <w:tcPr>
            <w:tcW w:w="734" w:type="pct"/>
            <w:tcBorders>
              <w:top w:val="nil"/>
              <w:left w:val="nil"/>
              <w:bottom w:val="nil"/>
              <w:right w:val="nil"/>
            </w:tcBorders>
            <w:shd w:val="clear" w:color="auto" w:fill="auto"/>
            <w:noWrap/>
            <w:vAlign w:val="center"/>
          </w:tcPr>
          <w:p w14:paraId="3B3B44B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计算机(申万)</w:t>
            </w:r>
          </w:p>
        </w:tc>
        <w:tc>
          <w:tcPr>
            <w:tcW w:w="597" w:type="pct"/>
            <w:tcBorders>
              <w:top w:val="nil"/>
              <w:left w:val="nil"/>
              <w:bottom w:val="nil"/>
              <w:right w:val="nil"/>
            </w:tcBorders>
            <w:shd w:val="clear" w:color="000000" w:fill="F97577"/>
            <w:noWrap/>
            <w:vAlign w:val="center"/>
          </w:tcPr>
          <w:p w14:paraId="6BC7DAC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73.8</w:t>
            </w:r>
          </w:p>
        </w:tc>
        <w:tc>
          <w:tcPr>
            <w:tcW w:w="779" w:type="pct"/>
            <w:tcBorders>
              <w:top w:val="nil"/>
              <w:left w:val="nil"/>
              <w:bottom w:val="nil"/>
              <w:right w:val="nil"/>
            </w:tcBorders>
            <w:shd w:val="clear" w:color="auto" w:fill="auto"/>
            <w:noWrap/>
            <w:vAlign w:val="center"/>
          </w:tcPr>
          <w:p w14:paraId="6D20C3E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1.09</w:t>
            </w:r>
          </w:p>
        </w:tc>
        <w:tc>
          <w:tcPr>
            <w:tcW w:w="480" w:type="pct"/>
            <w:tcBorders>
              <w:top w:val="nil"/>
              <w:left w:val="nil"/>
              <w:bottom w:val="nil"/>
              <w:right w:val="nil"/>
            </w:tcBorders>
            <w:shd w:val="clear" w:color="000000" w:fill="FAA4A7"/>
            <w:noWrap/>
            <w:vAlign w:val="center"/>
          </w:tcPr>
          <w:p w14:paraId="1D087D5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87.16%</w:t>
            </w:r>
          </w:p>
        </w:tc>
        <w:tc>
          <w:tcPr>
            <w:tcW w:w="670" w:type="pct"/>
            <w:tcBorders>
              <w:top w:val="nil"/>
              <w:left w:val="nil"/>
              <w:bottom w:val="nil"/>
              <w:right w:val="nil"/>
            </w:tcBorders>
            <w:shd w:val="clear" w:color="auto" w:fill="auto"/>
            <w:noWrap/>
            <w:vAlign w:val="center"/>
          </w:tcPr>
          <w:p w14:paraId="69BE29C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1.05</w:t>
            </w:r>
          </w:p>
        </w:tc>
        <w:tc>
          <w:tcPr>
            <w:tcW w:w="618" w:type="pct"/>
            <w:tcBorders>
              <w:top w:val="nil"/>
              <w:left w:val="nil"/>
              <w:bottom w:val="nil"/>
              <w:right w:val="nil"/>
            </w:tcBorders>
            <w:shd w:val="clear" w:color="000000" w:fill="FAB1B4"/>
            <w:noWrap/>
            <w:vAlign w:val="center"/>
          </w:tcPr>
          <w:p w14:paraId="3F55C50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87.2%</w:t>
            </w:r>
          </w:p>
        </w:tc>
        <w:tc>
          <w:tcPr>
            <w:tcW w:w="561" w:type="pct"/>
            <w:tcBorders>
              <w:top w:val="nil"/>
              <w:left w:val="nil"/>
              <w:bottom w:val="nil"/>
              <w:right w:val="nil"/>
            </w:tcBorders>
            <w:shd w:val="clear" w:color="000000" w:fill="FAAAAC"/>
            <w:noWrap/>
            <w:vAlign w:val="center"/>
          </w:tcPr>
          <w:p w14:paraId="58759D6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92.9%</w:t>
            </w:r>
          </w:p>
        </w:tc>
        <w:tc>
          <w:tcPr>
            <w:tcW w:w="561" w:type="pct"/>
            <w:tcBorders>
              <w:top w:val="nil"/>
              <w:left w:val="nil"/>
              <w:bottom w:val="nil"/>
              <w:right w:val="nil"/>
            </w:tcBorders>
            <w:shd w:val="clear" w:color="000000" w:fill="FBBFC1"/>
            <w:noWrap/>
            <w:vAlign w:val="center"/>
          </w:tcPr>
          <w:p w14:paraId="332440C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90.2%</w:t>
            </w:r>
          </w:p>
        </w:tc>
      </w:tr>
      <w:tr w:rsidR="00A14A47" w14:paraId="1658155F" w14:textId="77777777">
        <w:trPr>
          <w:trHeight w:val="278"/>
        </w:trPr>
        <w:tc>
          <w:tcPr>
            <w:tcW w:w="734" w:type="pct"/>
            <w:tcBorders>
              <w:top w:val="nil"/>
              <w:left w:val="nil"/>
              <w:bottom w:val="nil"/>
              <w:right w:val="nil"/>
            </w:tcBorders>
            <w:shd w:val="clear" w:color="000000" w:fill="EAEAEA"/>
            <w:noWrap/>
            <w:vAlign w:val="center"/>
          </w:tcPr>
          <w:p w14:paraId="193B7C2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传媒(申万)</w:t>
            </w:r>
          </w:p>
        </w:tc>
        <w:tc>
          <w:tcPr>
            <w:tcW w:w="597" w:type="pct"/>
            <w:tcBorders>
              <w:top w:val="nil"/>
              <w:left w:val="nil"/>
              <w:bottom w:val="nil"/>
              <w:right w:val="nil"/>
            </w:tcBorders>
            <w:shd w:val="clear" w:color="000000" w:fill="FBD5D8"/>
            <w:noWrap/>
            <w:vAlign w:val="center"/>
          </w:tcPr>
          <w:p w14:paraId="1A1767A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44.0</w:t>
            </w:r>
          </w:p>
        </w:tc>
        <w:tc>
          <w:tcPr>
            <w:tcW w:w="779" w:type="pct"/>
            <w:tcBorders>
              <w:top w:val="nil"/>
              <w:left w:val="nil"/>
              <w:bottom w:val="nil"/>
              <w:right w:val="nil"/>
            </w:tcBorders>
            <w:shd w:val="clear" w:color="auto" w:fill="auto"/>
            <w:noWrap/>
            <w:vAlign w:val="center"/>
          </w:tcPr>
          <w:p w14:paraId="0EEFFF9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1.83</w:t>
            </w:r>
          </w:p>
        </w:tc>
        <w:tc>
          <w:tcPr>
            <w:tcW w:w="480" w:type="pct"/>
            <w:tcBorders>
              <w:top w:val="nil"/>
              <w:left w:val="nil"/>
              <w:bottom w:val="nil"/>
              <w:right w:val="nil"/>
            </w:tcBorders>
            <w:shd w:val="clear" w:color="000000" w:fill="F6F7FC"/>
            <w:noWrap/>
            <w:vAlign w:val="center"/>
          </w:tcPr>
          <w:p w14:paraId="282DAEE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59.86%</w:t>
            </w:r>
          </w:p>
        </w:tc>
        <w:tc>
          <w:tcPr>
            <w:tcW w:w="670" w:type="pct"/>
            <w:tcBorders>
              <w:top w:val="nil"/>
              <w:left w:val="nil"/>
              <w:bottom w:val="nil"/>
              <w:right w:val="nil"/>
            </w:tcBorders>
            <w:shd w:val="clear" w:color="auto" w:fill="auto"/>
            <w:noWrap/>
            <w:vAlign w:val="center"/>
          </w:tcPr>
          <w:p w14:paraId="7B9BCCB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2.14</w:t>
            </w:r>
          </w:p>
        </w:tc>
        <w:tc>
          <w:tcPr>
            <w:tcW w:w="618" w:type="pct"/>
            <w:tcBorders>
              <w:top w:val="nil"/>
              <w:left w:val="nil"/>
              <w:bottom w:val="nil"/>
              <w:right w:val="nil"/>
            </w:tcBorders>
            <w:shd w:val="clear" w:color="000000" w:fill="D5E0F1"/>
            <w:noWrap/>
            <w:vAlign w:val="center"/>
          </w:tcPr>
          <w:p w14:paraId="2308E7B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59.9%</w:t>
            </w:r>
          </w:p>
        </w:tc>
        <w:tc>
          <w:tcPr>
            <w:tcW w:w="561" w:type="pct"/>
            <w:tcBorders>
              <w:top w:val="nil"/>
              <w:left w:val="nil"/>
              <w:bottom w:val="nil"/>
              <w:right w:val="nil"/>
            </w:tcBorders>
            <w:shd w:val="clear" w:color="000000" w:fill="FBD2D4"/>
            <w:noWrap/>
            <w:vAlign w:val="center"/>
          </w:tcPr>
          <w:p w14:paraId="27AF091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87.8%</w:t>
            </w:r>
          </w:p>
        </w:tc>
        <w:tc>
          <w:tcPr>
            <w:tcW w:w="561" w:type="pct"/>
            <w:tcBorders>
              <w:top w:val="nil"/>
              <w:left w:val="nil"/>
              <w:bottom w:val="nil"/>
              <w:right w:val="nil"/>
            </w:tcBorders>
            <w:shd w:val="clear" w:color="000000" w:fill="FCDFE2"/>
            <w:noWrap/>
            <w:vAlign w:val="center"/>
          </w:tcPr>
          <w:p w14:paraId="00FD740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85.2%</w:t>
            </w:r>
          </w:p>
        </w:tc>
      </w:tr>
      <w:tr w:rsidR="00A14A47" w14:paraId="79534BB5" w14:textId="77777777">
        <w:trPr>
          <w:trHeight w:val="278"/>
        </w:trPr>
        <w:tc>
          <w:tcPr>
            <w:tcW w:w="734" w:type="pct"/>
            <w:tcBorders>
              <w:top w:val="nil"/>
              <w:left w:val="nil"/>
              <w:bottom w:val="nil"/>
              <w:right w:val="nil"/>
            </w:tcBorders>
            <w:shd w:val="clear" w:color="auto" w:fill="auto"/>
            <w:noWrap/>
            <w:vAlign w:val="center"/>
          </w:tcPr>
          <w:p w14:paraId="4C388A2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通信(申万)</w:t>
            </w:r>
          </w:p>
        </w:tc>
        <w:tc>
          <w:tcPr>
            <w:tcW w:w="597" w:type="pct"/>
            <w:tcBorders>
              <w:top w:val="nil"/>
              <w:left w:val="nil"/>
              <w:bottom w:val="nil"/>
              <w:right w:val="nil"/>
            </w:tcBorders>
            <w:shd w:val="clear" w:color="000000" w:fill="FCE5E8"/>
            <w:noWrap/>
            <w:vAlign w:val="center"/>
          </w:tcPr>
          <w:p w14:paraId="301982D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33.1</w:t>
            </w:r>
          </w:p>
        </w:tc>
        <w:tc>
          <w:tcPr>
            <w:tcW w:w="779" w:type="pct"/>
            <w:tcBorders>
              <w:top w:val="nil"/>
              <w:left w:val="nil"/>
              <w:bottom w:val="nil"/>
              <w:right w:val="nil"/>
            </w:tcBorders>
            <w:shd w:val="clear" w:color="auto" w:fill="auto"/>
            <w:noWrap/>
            <w:vAlign w:val="center"/>
          </w:tcPr>
          <w:p w14:paraId="5DBDC4A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0.63</w:t>
            </w:r>
          </w:p>
        </w:tc>
        <w:tc>
          <w:tcPr>
            <w:tcW w:w="480" w:type="pct"/>
            <w:tcBorders>
              <w:top w:val="nil"/>
              <w:left w:val="nil"/>
              <w:bottom w:val="nil"/>
              <w:right w:val="nil"/>
            </w:tcBorders>
            <w:shd w:val="clear" w:color="000000" w:fill="99B6DC"/>
            <w:noWrap/>
            <w:vAlign w:val="center"/>
          </w:tcPr>
          <w:p w14:paraId="542E243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23.75%</w:t>
            </w:r>
          </w:p>
        </w:tc>
        <w:tc>
          <w:tcPr>
            <w:tcW w:w="670" w:type="pct"/>
            <w:tcBorders>
              <w:top w:val="nil"/>
              <w:left w:val="nil"/>
              <w:bottom w:val="nil"/>
              <w:right w:val="nil"/>
            </w:tcBorders>
            <w:shd w:val="clear" w:color="auto" w:fill="auto"/>
            <w:noWrap/>
            <w:vAlign w:val="center"/>
          </w:tcPr>
          <w:p w14:paraId="093135B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2.45</w:t>
            </w:r>
          </w:p>
        </w:tc>
        <w:tc>
          <w:tcPr>
            <w:tcW w:w="618" w:type="pct"/>
            <w:tcBorders>
              <w:top w:val="nil"/>
              <w:left w:val="nil"/>
              <w:bottom w:val="nil"/>
              <w:right w:val="nil"/>
            </w:tcBorders>
            <w:shd w:val="clear" w:color="000000" w:fill="8CADD7"/>
            <w:noWrap/>
            <w:vAlign w:val="center"/>
          </w:tcPr>
          <w:p w14:paraId="3FE77DF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23.7%</w:t>
            </w:r>
          </w:p>
        </w:tc>
        <w:tc>
          <w:tcPr>
            <w:tcW w:w="561" w:type="pct"/>
            <w:tcBorders>
              <w:top w:val="nil"/>
              <w:left w:val="nil"/>
              <w:bottom w:val="nil"/>
              <w:right w:val="nil"/>
            </w:tcBorders>
            <w:shd w:val="clear" w:color="000000" w:fill="B5CAE6"/>
            <w:noWrap/>
            <w:vAlign w:val="center"/>
          </w:tcPr>
          <w:p w14:paraId="2ED8FCB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38.2%</w:t>
            </w:r>
          </w:p>
        </w:tc>
        <w:tc>
          <w:tcPr>
            <w:tcW w:w="561" w:type="pct"/>
            <w:tcBorders>
              <w:top w:val="nil"/>
              <w:left w:val="nil"/>
              <w:bottom w:val="nil"/>
              <w:right w:val="nil"/>
            </w:tcBorders>
            <w:shd w:val="clear" w:color="000000" w:fill="E1E9F5"/>
            <w:noWrap/>
            <w:vAlign w:val="center"/>
          </w:tcPr>
          <w:p w14:paraId="5564065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52.5%</w:t>
            </w:r>
          </w:p>
        </w:tc>
      </w:tr>
      <w:tr w:rsidR="00A14A47" w14:paraId="32311B66" w14:textId="77777777">
        <w:trPr>
          <w:trHeight w:val="278"/>
        </w:trPr>
        <w:tc>
          <w:tcPr>
            <w:tcW w:w="734" w:type="pct"/>
            <w:tcBorders>
              <w:top w:val="nil"/>
              <w:left w:val="nil"/>
              <w:bottom w:val="nil"/>
              <w:right w:val="nil"/>
            </w:tcBorders>
            <w:shd w:val="clear" w:color="000000" w:fill="EAEAEA"/>
            <w:noWrap/>
            <w:vAlign w:val="center"/>
          </w:tcPr>
          <w:p w14:paraId="0B8C496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银行(申万)</w:t>
            </w:r>
          </w:p>
        </w:tc>
        <w:tc>
          <w:tcPr>
            <w:tcW w:w="597" w:type="pct"/>
            <w:tcBorders>
              <w:top w:val="nil"/>
              <w:left w:val="nil"/>
              <w:bottom w:val="nil"/>
              <w:right w:val="nil"/>
            </w:tcBorders>
            <w:shd w:val="clear" w:color="000000" w:fill="5A8AC6"/>
            <w:noWrap/>
            <w:vAlign w:val="center"/>
          </w:tcPr>
          <w:p w14:paraId="1FE7D400"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5.7</w:t>
            </w:r>
          </w:p>
        </w:tc>
        <w:tc>
          <w:tcPr>
            <w:tcW w:w="779" w:type="pct"/>
            <w:tcBorders>
              <w:top w:val="nil"/>
              <w:left w:val="nil"/>
              <w:bottom w:val="nil"/>
              <w:right w:val="nil"/>
            </w:tcBorders>
            <w:shd w:val="clear" w:color="auto" w:fill="auto"/>
            <w:noWrap/>
            <w:vAlign w:val="center"/>
          </w:tcPr>
          <w:p w14:paraId="1BBCBB9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0.03</w:t>
            </w:r>
          </w:p>
        </w:tc>
        <w:tc>
          <w:tcPr>
            <w:tcW w:w="480" w:type="pct"/>
            <w:tcBorders>
              <w:top w:val="nil"/>
              <w:left w:val="nil"/>
              <w:bottom w:val="nil"/>
              <w:right w:val="nil"/>
            </w:tcBorders>
            <w:shd w:val="clear" w:color="000000" w:fill="D5E1F1"/>
            <w:noWrap/>
            <w:vAlign w:val="center"/>
          </w:tcPr>
          <w:p w14:paraId="3275ADE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33.92%</w:t>
            </w:r>
          </w:p>
        </w:tc>
        <w:tc>
          <w:tcPr>
            <w:tcW w:w="670" w:type="pct"/>
            <w:tcBorders>
              <w:top w:val="nil"/>
              <w:left w:val="nil"/>
              <w:bottom w:val="nil"/>
              <w:right w:val="nil"/>
            </w:tcBorders>
            <w:shd w:val="clear" w:color="auto" w:fill="auto"/>
            <w:noWrap/>
            <w:vAlign w:val="center"/>
          </w:tcPr>
          <w:p w14:paraId="679C6DA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0.22</w:t>
            </w:r>
          </w:p>
        </w:tc>
        <w:tc>
          <w:tcPr>
            <w:tcW w:w="618" w:type="pct"/>
            <w:tcBorders>
              <w:top w:val="nil"/>
              <w:left w:val="nil"/>
              <w:bottom w:val="nil"/>
              <w:right w:val="nil"/>
            </w:tcBorders>
            <w:shd w:val="clear" w:color="000000" w:fill="BBCEE8"/>
            <w:noWrap/>
            <w:vAlign w:val="center"/>
          </w:tcPr>
          <w:p w14:paraId="77275C2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33.9%</w:t>
            </w:r>
          </w:p>
        </w:tc>
        <w:tc>
          <w:tcPr>
            <w:tcW w:w="561" w:type="pct"/>
            <w:tcBorders>
              <w:top w:val="nil"/>
              <w:left w:val="nil"/>
              <w:bottom w:val="nil"/>
              <w:right w:val="nil"/>
            </w:tcBorders>
            <w:shd w:val="clear" w:color="000000" w:fill="C8D7EC"/>
            <w:noWrap/>
            <w:vAlign w:val="center"/>
          </w:tcPr>
          <w:p w14:paraId="3C06749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37.9%</w:t>
            </w:r>
          </w:p>
        </w:tc>
        <w:tc>
          <w:tcPr>
            <w:tcW w:w="561" w:type="pct"/>
            <w:tcBorders>
              <w:top w:val="nil"/>
              <w:left w:val="nil"/>
              <w:bottom w:val="nil"/>
              <w:right w:val="nil"/>
            </w:tcBorders>
            <w:shd w:val="clear" w:color="000000" w:fill="FCFCFF"/>
            <w:noWrap/>
            <w:vAlign w:val="center"/>
          </w:tcPr>
          <w:p w14:paraId="5EB3C8F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53.9%</w:t>
            </w:r>
          </w:p>
        </w:tc>
      </w:tr>
      <w:tr w:rsidR="00A14A47" w14:paraId="0F99AECD" w14:textId="77777777">
        <w:trPr>
          <w:trHeight w:val="278"/>
        </w:trPr>
        <w:tc>
          <w:tcPr>
            <w:tcW w:w="734" w:type="pct"/>
            <w:tcBorders>
              <w:top w:val="nil"/>
              <w:left w:val="nil"/>
              <w:bottom w:val="nil"/>
              <w:right w:val="nil"/>
            </w:tcBorders>
            <w:shd w:val="clear" w:color="auto" w:fill="auto"/>
            <w:noWrap/>
            <w:vAlign w:val="center"/>
          </w:tcPr>
          <w:p w14:paraId="20F4DAF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非银金融(申万)</w:t>
            </w:r>
          </w:p>
        </w:tc>
        <w:tc>
          <w:tcPr>
            <w:tcW w:w="597" w:type="pct"/>
            <w:tcBorders>
              <w:top w:val="nil"/>
              <w:left w:val="nil"/>
              <w:bottom w:val="nil"/>
              <w:right w:val="nil"/>
            </w:tcBorders>
            <w:shd w:val="clear" w:color="000000" w:fill="BBCEE8"/>
            <w:noWrap/>
            <w:vAlign w:val="center"/>
          </w:tcPr>
          <w:p w14:paraId="6C81176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17.4</w:t>
            </w:r>
          </w:p>
        </w:tc>
        <w:tc>
          <w:tcPr>
            <w:tcW w:w="779" w:type="pct"/>
            <w:tcBorders>
              <w:top w:val="nil"/>
              <w:left w:val="nil"/>
              <w:bottom w:val="nil"/>
              <w:right w:val="nil"/>
            </w:tcBorders>
            <w:shd w:val="clear" w:color="auto" w:fill="auto"/>
            <w:noWrap/>
            <w:vAlign w:val="center"/>
          </w:tcPr>
          <w:p w14:paraId="2F6CF82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0.41</w:t>
            </w:r>
          </w:p>
        </w:tc>
        <w:tc>
          <w:tcPr>
            <w:tcW w:w="480" w:type="pct"/>
            <w:tcBorders>
              <w:top w:val="nil"/>
              <w:left w:val="nil"/>
              <w:bottom w:val="nil"/>
              <w:right w:val="nil"/>
            </w:tcBorders>
            <w:shd w:val="clear" w:color="000000" w:fill="FBD7DA"/>
            <w:noWrap/>
            <w:vAlign w:val="center"/>
          </w:tcPr>
          <w:p w14:paraId="0277FF1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63.63%</w:t>
            </w:r>
          </w:p>
        </w:tc>
        <w:tc>
          <w:tcPr>
            <w:tcW w:w="670" w:type="pct"/>
            <w:tcBorders>
              <w:top w:val="nil"/>
              <w:left w:val="nil"/>
              <w:bottom w:val="nil"/>
              <w:right w:val="nil"/>
            </w:tcBorders>
            <w:shd w:val="clear" w:color="auto" w:fill="auto"/>
            <w:noWrap/>
            <w:vAlign w:val="center"/>
          </w:tcPr>
          <w:p w14:paraId="50825E9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339966"/>
                <w:sz w:val="15"/>
                <w:szCs w:val="15"/>
              </w:rPr>
              <w:t xml:space="preserve"> ↓            4.78</w:t>
            </w:r>
          </w:p>
        </w:tc>
        <w:tc>
          <w:tcPr>
            <w:tcW w:w="618" w:type="pct"/>
            <w:tcBorders>
              <w:top w:val="nil"/>
              <w:left w:val="nil"/>
              <w:bottom w:val="nil"/>
              <w:right w:val="nil"/>
            </w:tcBorders>
            <w:shd w:val="clear" w:color="000000" w:fill="FCEFF2"/>
            <w:noWrap/>
            <w:vAlign w:val="center"/>
          </w:tcPr>
          <w:p w14:paraId="3474828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63.6%</w:t>
            </w:r>
          </w:p>
        </w:tc>
        <w:tc>
          <w:tcPr>
            <w:tcW w:w="561" w:type="pct"/>
            <w:tcBorders>
              <w:top w:val="nil"/>
              <w:left w:val="nil"/>
              <w:bottom w:val="nil"/>
              <w:right w:val="nil"/>
            </w:tcBorders>
            <w:shd w:val="clear" w:color="000000" w:fill="FAB2B4"/>
            <w:noWrap/>
            <w:vAlign w:val="center"/>
          </w:tcPr>
          <w:p w14:paraId="74C06F8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80.7%</w:t>
            </w:r>
          </w:p>
        </w:tc>
        <w:tc>
          <w:tcPr>
            <w:tcW w:w="561" w:type="pct"/>
            <w:tcBorders>
              <w:top w:val="nil"/>
              <w:left w:val="nil"/>
              <w:bottom w:val="nil"/>
              <w:right w:val="nil"/>
            </w:tcBorders>
            <w:shd w:val="clear" w:color="000000" w:fill="FA9DA0"/>
            <w:noWrap/>
            <w:vAlign w:val="center"/>
          </w:tcPr>
          <w:p w14:paraId="15844D6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83.4%</w:t>
            </w:r>
          </w:p>
        </w:tc>
      </w:tr>
      <w:tr w:rsidR="00A14A47" w14:paraId="6AEE258B" w14:textId="77777777">
        <w:trPr>
          <w:trHeight w:val="285"/>
        </w:trPr>
        <w:tc>
          <w:tcPr>
            <w:tcW w:w="734" w:type="pct"/>
            <w:tcBorders>
              <w:top w:val="nil"/>
              <w:left w:val="nil"/>
              <w:bottom w:val="nil"/>
              <w:right w:val="nil"/>
            </w:tcBorders>
            <w:shd w:val="clear" w:color="000000" w:fill="EAEAEA"/>
            <w:noWrap/>
            <w:vAlign w:val="center"/>
          </w:tcPr>
          <w:p w14:paraId="15D3AE2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汽车(申万)</w:t>
            </w:r>
          </w:p>
        </w:tc>
        <w:tc>
          <w:tcPr>
            <w:tcW w:w="597" w:type="pct"/>
            <w:tcBorders>
              <w:top w:val="nil"/>
              <w:left w:val="nil"/>
              <w:bottom w:val="nil"/>
              <w:right w:val="nil"/>
            </w:tcBorders>
            <w:shd w:val="clear" w:color="000000" w:fill="FCFCFF"/>
            <w:noWrap/>
            <w:vAlign w:val="center"/>
          </w:tcPr>
          <w:p w14:paraId="74CD43D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26.0</w:t>
            </w:r>
          </w:p>
        </w:tc>
        <w:tc>
          <w:tcPr>
            <w:tcW w:w="779" w:type="pct"/>
            <w:tcBorders>
              <w:top w:val="nil"/>
              <w:left w:val="nil"/>
              <w:bottom w:val="nil"/>
              <w:right w:val="nil"/>
            </w:tcBorders>
            <w:shd w:val="clear" w:color="auto" w:fill="auto"/>
            <w:noWrap/>
            <w:vAlign w:val="center"/>
          </w:tcPr>
          <w:p w14:paraId="01B187D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0.17</w:t>
            </w:r>
          </w:p>
        </w:tc>
        <w:tc>
          <w:tcPr>
            <w:tcW w:w="480" w:type="pct"/>
            <w:tcBorders>
              <w:top w:val="nil"/>
              <w:left w:val="nil"/>
              <w:bottom w:val="nil"/>
              <w:right w:val="nil"/>
            </w:tcBorders>
            <w:shd w:val="clear" w:color="000000" w:fill="FBCACD"/>
            <w:noWrap/>
            <w:vAlign w:val="center"/>
          </w:tcPr>
          <w:p w14:paraId="12B54E6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68.30%</w:t>
            </w:r>
          </w:p>
        </w:tc>
        <w:tc>
          <w:tcPr>
            <w:tcW w:w="670" w:type="pct"/>
            <w:tcBorders>
              <w:top w:val="nil"/>
              <w:left w:val="nil"/>
              <w:bottom w:val="nil"/>
              <w:right w:val="nil"/>
            </w:tcBorders>
            <w:shd w:val="clear" w:color="auto" w:fill="auto"/>
            <w:noWrap/>
            <w:vAlign w:val="center"/>
          </w:tcPr>
          <w:p w14:paraId="508D6C3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FF0000"/>
                <w:sz w:val="15"/>
                <w:szCs w:val="15"/>
              </w:rPr>
              <w:t xml:space="preserve"> ↑            0.49</w:t>
            </w:r>
          </w:p>
        </w:tc>
        <w:tc>
          <w:tcPr>
            <w:tcW w:w="618" w:type="pct"/>
            <w:tcBorders>
              <w:top w:val="nil"/>
              <w:left w:val="nil"/>
              <w:bottom w:val="nil"/>
              <w:right w:val="nil"/>
            </w:tcBorders>
            <w:shd w:val="clear" w:color="000000" w:fill="FCDFE2"/>
            <w:noWrap/>
            <w:vAlign w:val="center"/>
          </w:tcPr>
          <w:p w14:paraId="5C7E07B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68.3%</w:t>
            </w:r>
          </w:p>
        </w:tc>
        <w:tc>
          <w:tcPr>
            <w:tcW w:w="561" w:type="pct"/>
            <w:tcBorders>
              <w:top w:val="nil"/>
              <w:left w:val="nil"/>
              <w:bottom w:val="nil"/>
              <w:right w:val="nil"/>
            </w:tcBorders>
            <w:shd w:val="clear" w:color="000000" w:fill="E1E9F5"/>
            <w:noWrap/>
            <w:vAlign w:val="center"/>
          </w:tcPr>
          <w:p w14:paraId="69FB1A72"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51.7%</w:t>
            </w:r>
          </w:p>
        </w:tc>
        <w:tc>
          <w:tcPr>
            <w:tcW w:w="561" w:type="pct"/>
            <w:tcBorders>
              <w:top w:val="nil"/>
              <w:left w:val="nil"/>
              <w:bottom w:val="nil"/>
              <w:right w:val="nil"/>
            </w:tcBorders>
            <w:shd w:val="clear" w:color="000000" w:fill="92B2DA"/>
            <w:noWrap/>
            <w:vAlign w:val="center"/>
          </w:tcPr>
          <w:p w14:paraId="61328A3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31.4%</w:t>
            </w:r>
          </w:p>
        </w:tc>
      </w:tr>
      <w:tr w:rsidR="00A14A47" w14:paraId="04ED0FDC" w14:textId="77777777">
        <w:trPr>
          <w:trHeight w:val="285"/>
        </w:trPr>
        <w:tc>
          <w:tcPr>
            <w:tcW w:w="734" w:type="pct"/>
            <w:tcBorders>
              <w:top w:val="nil"/>
              <w:left w:val="nil"/>
              <w:bottom w:val="nil"/>
              <w:right w:val="nil"/>
            </w:tcBorders>
            <w:shd w:val="clear" w:color="auto" w:fill="auto"/>
            <w:noWrap/>
            <w:vAlign w:val="center"/>
          </w:tcPr>
          <w:p w14:paraId="4D23281A"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机械设备(申万)</w:t>
            </w:r>
          </w:p>
        </w:tc>
        <w:tc>
          <w:tcPr>
            <w:tcW w:w="597" w:type="pct"/>
            <w:tcBorders>
              <w:top w:val="nil"/>
              <w:left w:val="nil"/>
              <w:bottom w:val="nil"/>
              <w:right w:val="nil"/>
            </w:tcBorders>
            <w:shd w:val="clear" w:color="000000" w:fill="FCECEF"/>
            <w:noWrap/>
            <w:vAlign w:val="center"/>
          </w:tcPr>
          <w:p w14:paraId="58C648C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32.5</w:t>
            </w:r>
          </w:p>
        </w:tc>
        <w:tc>
          <w:tcPr>
            <w:tcW w:w="779" w:type="pct"/>
            <w:tcBorders>
              <w:top w:val="nil"/>
              <w:left w:val="nil"/>
              <w:bottom w:val="nil"/>
              <w:right w:val="nil"/>
            </w:tcBorders>
            <w:shd w:val="clear" w:color="auto" w:fill="auto"/>
            <w:noWrap/>
            <w:vAlign w:val="center"/>
          </w:tcPr>
          <w:p w14:paraId="49E30A9B"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0.27</w:t>
            </w:r>
          </w:p>
        </w:tc>
        <w:tc>
          <w:tcPr>
            <w:tcW w:w="480" w:type="pct"/>
            <w:tcBorders>
              <w:top w:val="nil"/>
              <w:left w:val="nil"/>
              <w:bottom w:val="nil"/>
              <w:right w:val="nil"/>
            </w:tcBorders>
            <w:shd w:val="clear" w:color="000000" w:fill="FCF0F3"/>
            <w:noWrap/>
            <w:vAlign w:val="center"/>
          </w:tcPr>
          <w:p w14:paraId="261AB00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64.29%</w:t>
            </w:r>
          </w:p>
        </w:tc>
        <w:tc>
          <w:tcPr>
            <w:tcW w:w="670" w:type="pct"/>
            <w:tcBorders>
              <w:top w:val="nil"/>
              <w:left w:val="nil"/>
              <w:bottom w:val="nil"/>
              <w:right w:val="nil"/>
            </w:tcBorders>
            <w:shd w:val="clear" w:color="auto" w:fill="auto"/>
            <w:noWrap/>
            <w:vAlign w:val="center"/>
          </w:tcPr>
          <w:p w14:paraId="68DEEC14"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1.01</w:t>
            </w:r>
          </w:p>
        </w:tc>
        <w:tc>
          <w:tcPr>
            <w:tcW w:w="618" w:type="pct"/>
            <w:tcBorders>
              <w:top w:val="nil"/>
              <w:left w:val="nil"/>
              <w:bottom w:val="nil"/>
              <w:right w:val="nil"/>
            </w:tcBorders>
            <w:shd w:val="clear" w:color="000000" w:fill="E9EFF8"/>
            <w:noWrap/>
            <w:vAlign w:val="center"/>
          </w:tcPr>
          <w:p w14:paraId="4B13B3A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64.3%</w:t>
            </w:r>
          </w:p>
        </w:tc>
        <w:tc>
          <w:tcPr>
            <w:tcW w:w="561" w:type="pct"/>
            <w:tcBorders>
              <w:top w:val="nil"/>
              <w:left w:val="nil"/>
              <w:bottom w:val="nil"/>
              <w:right w:val="nil"/>
            </w:tcBorders>
            <w:shd w:val="clear" w:color="000000" w:fill="FBD6D9"/>
            <w:noWrap/>
            <w:vAlign w:val="center"/>
          </w:tcPr>
          <w:p w14:paraId="4DE0C9B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91.4%</w:t>
            </w:r>
          </w:p>
        </w:tc>
        <w:tc>
          <w:tcPr>
            <w:tcW w:w="561" w:type="pct"/>
            <w:tcBorders>
              <w:top w:val="nil"/>
              <w:left w:val="nil"/>
              <w:bottom w:val="nil"/>
              <w:right w:val="nil"/>
            </w:tcBorders>
            <w:shd w:val="clear" w:color="000000" w:fill="FCDADC"/>
            <w:noWrap/>
            <w:vAlign w:val="center"/>
          </w:tcPr>
          <w:p w14:paraId="43A7517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93.9%</w:t>
            </w:r>
          </w:p>
        </w:tc>
      </w:tr>
      <w:tr w:rsidR="00A14A47" w14:paraId="4DE287F9" w14:textId="77777777">
        <w:trPr>
          <w:trHeight w:val="285"/>
        </w:trPr>
        <w:tc>
          <w:tcPr>
            <w:tcW w:w="734" w:type="pct"/>
            <w:tcBorders>
              <w:top w:val="nil"/>
              <w:left w:val="nil"/>
              <w:bottom w:val="nil"/>
              <w:right w:val="nil"/>
            </w:tcBorders>
            <w:shd w:val="clear" w:color="000000" w:fill="EAEAEA"/>
            <w:noWrap/>
            <w:vAlign w:val="center"/>
          </w:tcPr>
          <w:p w14:paraId="1586254B"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煤炭(申万)</w:t>
            </w:r>
          </w:p>
        </w:tc>
        <w:tc>
          <w:tcPr>
            <w:tcW w:w="597" w:type="pct"/>
            <w:tcBorders>
              <w:top w:val="nil"/>
              <w:left w:val="nil"/>
              <w:bottom w:val="nil"/>
              <w:right w:val="nil"/>
            </w:tcBorders>
            <w:shd w:val="clear" w:color="000000" w:fill="96B4DB"/>
            <w:noWrap/>
            <w:vAlign w:val="center"/>
          </w:tcPr>
          <w:p w14:paraId="565174D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12.8</w:t>
            </w:r>
          </w:p>
        </w:tc>
        <w:tc>
          <w:tcPr>
            <w:tcW w:w="779" w:type="pct"/>
            <w:tcBorders>
              <w:top w:val="nil"/>
              <w:left w:val="nil"/>
              <w:bottom w:val="nil"/>
              <w:right w:val="nil"/>
            </w:tcBorders>
            <w:shd w:val="clear" w:color="auto" w:fill="auto"/>
            <w:noWrap/>
            <w:vAlign w:val="center"/>
          </w:tcPr>
          <w:p w14:paraId="0DFBC6E7"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0.13</w:t>
            </w:r>
          </w:p>
        </w:tc>
        <w:tc>
          <w:tcPr>
            <w:tcW w:w="480" w:type="pct"/>
            <w:tcBorders>
              <w:top w:val="nil"/>
              <w:left w:val="nil"/>
              <w:bottom w:val="nil"/>
              <w:right w:val="nil"/>
            </w:tcBorders>
            <w:shd w:val="clear" w:color="000000" w:fill="FBC4C7"/>
            <w:noWrap/>
            <w:vAlign w:val="center"/>
          </w:tcPr>
          <w:p w14:paraId="0F0A5640"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65.75%</w:t>
            </w:r>
          </w:p>
        </w:tc>
        <w:tc>
          <w:tcPr>
            <w:tcW w:w="670" w:type="pct"/>
            <w:tcBorders>
              <w:top w:val="nil"/>
              <w:left w:val="nil"/>
              <w:bottom w:val="nil"/>
              <w:right w:val="nil"/>
            </w:tcBorders>
            <w:shd w:val="clear" w:color="auto" w:fill="auto"/>
            <w:noWrap/>
            <w:vAlign w:val="center"/>
          </w:tcPr>
          <w:p w14:paraId="1A9B8FEC"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0.98</w:t>
            </w:r>
          </w:p>
        </w:tc>
        <w:tc>
          <w:tcPr>
            <w:tcW w:w="618" w:type="pct"/>
            <w:tcBorders>
              <w:top w:val="nil"/>
              <w:left w:val="nil"/>
              <w:bottom w:val="nil"/>
              <w:right w:val="nil"/>
            </w:tcBorders>
            <w:shd w:val="clear" w:color="000000" w:fill="FCD8DB"/>
            <w:noWrap/>
            <w:vAlign w:val="center"/>
          </w:tcPr>
          <w:p w14:paraId="5CED0CD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65.7%</w:t>
            </w:r>
          </w:p>
        </w:tc>
        <w:tc>
          <w:tcPr>
            <w:tcW w:w="561" w:type="pct"/>
            <w:tcBorders>
              <w:top w:val="nil"/>
              <w:left w:val="nil"/>
              <w:bottom w:val="nil"/>
              <w:right w:val="nil"/>
            </w:tcBorders>
            <w:shd w:val="clear" w:color="000000" w:fill="F97072"/>
            <w:noWrap/>
            <w:vAlign w:val="center"/>
          </w:tcPr>
          <w:p w14:paraId="0D11EE6C"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98.4%</w:t>
            </w:r>
          </w:p>
        </w:tc>
        <w:tc>
          <w:tcPr>
            <w:tcW w:w="561" w:type="pct"/>
            <w:tcBorders>
              <w:top w:val="nil"/>
              <w:left w:val="nil"/>
              <w:bottom w:val="nil"/>
              <w:right w:val="nil"/>
            </w:tcBorders>
            <w:shd w:val="clear" w:color="000000" w:fill="F96F71"/>
            <w:noWrap/>
            <w:vAlign w:val="center"/>
          </w:tcPr>
          <w:p w14:paraId="03F44AB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98.6%</w:t>
            </w:r>
          </w:p>
        </w:tc>
      </w:tr>
      <w:tr w:rsidR="00A14A47" w14:paraId="0F9E6B57" w14:textId="77777777">
        <w:trPr>
          <w:trHeight w:val="285"/>
        </w:trPr>
        <w:tc>
          <w:tcPr>
            <w:tcW w:w="734" w:type="pct"/>
            <w:tcBorders>
              <w:top w:val="nil"/>
              <w:left w:val="nil"/>
              <w:bottom w:val="nil"/>
              <w:right w:val="nil"/>
            </w:tcBorders>
            <w:shd w:val="clear" w:color="auto" w:fill="auto"/>
            <w:noWrap/>
            <w:vAlign w:val="center"/>
          </w:tcPr>
          <w:p w14:paraId="0687383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石油石化(申万)</w:t>
            </w:r>
          </w:p>
        </w:tc>
        <w:tc>
          <w:tcPr>
            <w:tcW w:w="597" w:type="pct"/>
            <w:tcBorders>
              <w:top w:val="nil"/>
              <w:left w:val="nil"/>
              <w:bottom w:val="nil"/>
              <w:right w:val="nil"/>
            </w:tcBorders>
            <w:shd w:val="clear" w:color="000000" w:fill="B4C9E5"/>
            <w:noWrap/>
            <w:vAlign w:val="center"/>
          </w:tcPr>
          <w:p w14:paraId="0C84913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16.5</w:t>
            </w:r>
          </w:p>
        </w:tc>
        <w:tc>
          <w:tcPr>
            <w:tcW w:w="779" w:type="pct"/>
            <w:tcBorders>
              <w:top w:val="nil"/>
              <w:left w:val="nil"/>
              <w:bottom w:val="nil"/>
              <w:right w:val="nil"/>
            </w:tcBorders>
            <w:shd w:val="clear" w:color="auto" w:fill="auto"/>
            <w:noWrap/>
            <w:vAlign w:val="center"/>
          </w:tcPr>
          <w:p w14:paraId="54C4A348"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0.11</w:t>
            </w:r>
          </w:p>
        </w:tc>
        <w:tc>
          <w:tcPr>
            <w:tcW w:w="480" w:type="pct"/>
            <w:tcBorders>
              <w:top w:val="nil"/>
              <w:left w:val="nil"/>
              <w:bottom w:val="nil"/>
              <w:right w:val="nil"/>
            </w:tcBorders>
            <w:shd w:val="clear" w:color="000000" w:fill="FCFCFF"/>
            <w:noWrap/>
            <w:vAlign w:val="center"/>
          </w:tcPr>
          <w:p w14:paraId="16B8DDF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44.04%</w:t>
            </w:r>
          </w:p>
        </w:tc>
        <w:tc>
          <w:tcPr>
            <w:tcW w:w="670" w:type="pct"/>
            <w:tcBorders>
              <w:top w:val="nil"/>
              <w:left w:val="nil"/>
              <w:bottom w:val="nil"/>
              <w:right w:val="nil"/>
            </w:tcBorders>
            <w:shd w:val="clear" w:color="auto" w:fill="auto"/>
            <w:noWrap/>
            <w:vAlign w:val="center"/>
          </w:tcPr>
          <w:p w14:paraId="4D293523"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0.69</w:t>
            </w:r>
          </w:p>
        </w:tc>
        <w:tc>
          <w:tcPr>
            <w:tcW w:w="618" w:type="pct"/>
            <w:tcBorders>
              <w:top w:val="nil"/>
              <w:left w:val="nil"/>
              <w:bottom w:val="nil"/>
              <w:right w:val="nil"/>
            </w:tcBorders>
            <w:shd w:val="clear" w:color="000000" w:fill="D9E3F2"/>
            <w:noWrap/>
            <w:vAlign w:val="center"/>
          </w:tcPr>
          <w:p w14:paraId="40E84DB7"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44.0%</w:t>
            </w:r>
          </w:p>
        </w:tc>
        <w:tc>
          <w:tcPr>
            <w:tcW w:w="561" w:type="pct"/>
            <w:tcBorders>
              <w:top w:val="nil"/>
              <w:left w:val="nil"/>
              <w:bottom w:val="nil"/>
              <w:right w:val="nil"/>
            </w:tcBorders>
            <w:shd w:val="clear" w:color="000000" w:fill="FBC1C3"/>
            <w:noWrap/>
            <w:vAlign w:val="center"/>
          </w:tcPr>
          <w:p w14:paraId="2AFA42B1"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73.6%</w:t>
            </w:r>
          </w:p>
        </w:tc>
        <w:tc>
          <w:tcPr>
            <w:tcW w:w="561" w:type="pct"/>
            <w:tcBorders>
              <w:top w:val="nil"/>
              <w:left w:val="nil"/>
              <w:bottom w:val="nil"/>
              <w:right w:val="nil"/>
            </w:tcBorders>
            <w:shd w:val="clear" w:color="000000" w:fill="FAAAAD"/>
            <w:noWrap/>
            <w:vAlign w:val="center"/>
          </w:tcPr>
          <w:p w14:paraId="5DDD58A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79.9%</w:t>
            </w:r>
          </w:p>
        </w:tc>
      </w:tr>
      <w:tr w:rsidR="00A14A47" w14:paraId="1EDEA9BB" w14:textId="77777777">
        <w:trPr>
          <w:trHeight w:val="285"/>
        </w:trPr>
        <w:tc>
          <w:tcPr>
            <w:tcW w:w="734" w:type="pct"/>
            <w:tcBorders>
              <w:top w:val="nil"/>
              <w:left w:val="nil"/>
              <w:bottom w:val="nil"/>
              <w:right w:val="nil"/>
            </w:tcBorders>
            <w:shd w:val="clear" w:color="000000" w:fill="EAEAEA"/>
            <w:noWrap/>
            <w:vAlign w:val="center"/>
          </w:tcPr>
          <w:p w14:paraId="4B88A153"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环保(申万)</w:t>
            </w:r>
          </w:p>
        </w:tc>
        <w:tc>
          <w:tcPr>
            <w:tcW w:w="597" w:type="pct"/>
            <w:tcBorders>
              <w:top w:val="nil"/>
              <w:left w:val="nil"/>
              <w:bottom w:val="nil"/>
              <w:right w:val="nil"/>
            </w:tcBorders>
            <w:shd w:val="clear" w:color="000000" w:fill="E8EEF8"/>
            <w:noWrap/>
            <w:vAlign w:val="center"/>
          </w:tcPr>
          <w:p w14:paraId="53A1DA3F"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23.2</w:t>
            </w:r>
          </w:p>
        </w:tc>
        <w:tc>
          <w:tcPr>
            <w:tcW w:w="779" w:type="pct"/>
            <w:tcBorders>
              <w:top w:val="nil"/>
              <w:left w:val="nil"/>
              <w:bottom w:val="nil"/>
              <w:right w:val="nil"/>
            </w:tcBorders>
            <w:shd w:val="clear" w:color="auto" w:fill="auto"/>
            <w:noWrap/>
            <w:vAlign w:val="center"/>
          </w:tcPr>
          <w:p w14:paraId="033E8EB6"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0.29</w:t>
            </w:r>
          </w:p>
        </w:tc>
        <w:tc>
          <w:tcPr>
            <w:tcW w:w="480" w:type="pct"/>
            <w:tcBorders>
              <w:top w:val="nil"/>
              <w:left w:val="nil"/>
              <w:bottom w:val="nil"/>
              <w:right w:val="nil"/>
            </w:tcBorders>
            <w:shd w:val="clear" w:color="000000" w:fill="D4DFF0"/>
            <w:noWrap/>
            <w:vAlign w:val="center"/>
          </w:tcPr>
          <w:p w14:paraId="11F59E35"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45.64%</w:t>
            </w:r>
          </w:p>
        </w:tc>
        <w:tc>
          <w:tcPr>
            <w:tcW w:w="670" w:type="pct"/>
            <w:tcBorders>
              <w:top w:val="nil"/>
              <w:left w:val="nil"/>
              <w:bottom w:val="nil"/>
              <w:right w:val="nil"/>
            </w:tcBorders>
            <w:shd w:val="clear" w:color="auto" w:fill="auto"/>
            <w:noWrap/>
            <w:vAlign w:val="center"/>
          </w:tcPr>
          <w:p w14:paraId="16C312AD"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339966"/>
                <w:sz w:val="15"/>
                <w:szCs w:val="15"/>
              </w:rPr>
              <w:t xml:space="preserve"> ↓            2.27</w:t>
            </w:r>
          </w:p>
        </w:tc>
        <w:tc>
          <w:tcPr>
            <w:tcW w:w="618" w:type="pct"/>
            <w:tcBorders>
              <w:top w:val="nil"/>
              <w:left w:val="nil"/>
              <w:bottom w:val="nil"/>
              <w:right w:val="nil"/>
            </w:tcBorders>
            <w:shd w:val="clear" w:color="000000" w:fill="BACDE7"/>
            <w:noWrap/>
            <w:vAlign w:val="center"/>
          </w:tcPr>
          <w:p w14:paraId="54B042E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45.6%</w:t>
            </w:r>
          </w:p>
        </w:tc>
        <w:tc>
          <w:tcPr>
            <w:tcW w:w="561" w:type="pct"/>
            <w:tcBorders>
              <w:top w:val="nil"/>
              <w:left w:val="nil"/>
              <w:bottom w:val="nil"/>
              <w:right w:val="nil"/>
            </w:tcBorders>
            <w:shd w:val="clear" w:color="000000" w:fill="FCEEF1"/>
            <w:noWrap/>
            <w:vAlign w:val="center"/>
          </w:tcPr>
          <w:p w14:paraId="0903596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79.6%</w:t>
            </w:r>
          </w:p>
        </w:tc>
        <w:tc>
          <w:tcPr>
            <w:tcW w:w="561" w:type="pct"/>
            <w:tcBorders>
              <w:top w:val="nil"/>
              <w:left w:val="nil"/>
              <w:bottom w:val="nil"/>
              <w:right w:val="nil"/>
            </w:tcBorders>
            <w:shd w:val="clear" w:color="000000" w:fill="FBCBCE"/>
            <w:noWrap/>
            <w:vAlign w:val="center"/>
          </w:tcPr>
          <w:p w14:paraId="6089BB2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89.1%</w:t>
            </w:r>
          </w:p>
        </w:tc>
      </w:tr>
      <w:tr w:rsidR="00A14A47" w14:paraId="56EA0E47" w14:textId="77777777">
        <w:trPr>
          <w:trHeight w:val="285"/>
        </w:trPr>
        <w:tc>
          <w:tcPr>
            <w:tcW w:w="734" w:type="pct"/>
            <w:tcBorders>
              <w:top w:val="nil"/>
              <w:left w:val="nil"/>
              <w:bottom w:val="nil"/>
              <w:right w:val="nil"/>
            </w:tcBorders>
            <w:shd w:val="clear" w:color="auto" w:fill="auto"/>
            <w:noWrap/>
            <w:vAlign w:val="center"/>
          </w:tcPr>
          <w:p w14:paraId="5F22327D"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美容护理(申万)</w:t>
            </w:r>
          </w:p>
        </w:tc>
        <w:tc>
          <w:tcPr>
            <w:tcW w:w="597" w:type="pct"/>
            <w:tcBorders>
              <w:top w:val="nil"/>
              <w:left w:val="nil"/>
              <w:bottom w:val="nil"/>
              <w:right w:val="nil"/>
            </w:tcBorders>
            <w:shd w:val="clear" w:color="000000" w:fill="FBD6D9"/>
            <w:noWrap/>
            <w:vAlign w:val="center"/>
          </w:tcPr>
          <w:p w14:paraId="3DF7D128"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37.0</w:t>
            </w:r>
          </w:p>
        </w:tc>
        <w:tc>
          <w:tcPr>
            <w:tcW w:w="779" w:type="pct"/>
            <w:tcBorders>
              <w:top w:val="nil"/>
              <w:left w:val="nil"/>
              <w:bottom w:val="nil"/>
              <w:right w:val="nil"/>
            </w:tcBorders>
            <w:shd w:val="clear" w:color="auto" w:fill="auto"/>
            <w:noWrap/>
            <w:vAlign w:val="center"/>
          </w:tcPr>
          <w:p w14:paraId="671FCD03"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FF0000"/>
                <w:sz w:val="15"/>
                <w:szCs w:val="15"/>
              </w:rPr>
              <w:t xml:space="preserve"> ↑                 0.90</w:t>
            </w:r>
          </w:p>
        </w:tc>
        <w:tc>
          <w:tcPr>
            <w:tcW w:w="480" w:type="pct"/>
            <w:tcBorders>
              <w:top w:val="nil"/>
              <w:left w:val="nil"/>
              <w:bottom w:val="nil"/>
              <w:right w:val="nil"/>
            </w:tcBorders>
            <w:shd w:val="clear" w:color="000000" w:fill="FCF5F8"/>
            <w:noWrap/>
            <w:vAlign w:val="center"/>
          </w:tcPr>
          <w:p w14:paraId="4A08D1FE"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48.63%</w:t>
            </w:r>
          </w:p>
        </w:tc>
        <w:tc>
          <w:tcPr>
            <w:tcW w:w="670" w:type="pct"/>
            <w:tcBorders>
              <w:top w:val="nil"/>
              <w:left w:val="nil"/>
              <w:bottom w:val="nil"/>
              <w:right w:val="nil"/>
            </w:tcBorders>
            <w:shd w:val="clear" w:color="auto" w:fill="auto"/>
            <w:noWrap/>
            <w:vAlign w:val="center"/>
          </w:tcPr>
          <w:p w14:paraId="4F6CD850" w14:textId="77777777" w:rsidR="00A14A47" w:rsidRDefault="00000000">
            <w:pPr>
              <w:widowControl/>
              <w:jc w:val="center"/>
              <w:rPr>
                <w:rFonts w:ascii="微软雅黑" w:eastAsia="微软雅黑" w:hAnsi="微软雅黑" w:cs="宋体"/>
                <w:color w:val="FF0000"/>
                <w:kern w:val="0"/>
                <w:sz w:val="15"/>
                <w:szCs w:val="15"/>
              </w:rPr>
            </w:pPr>
            <w:r>
              <w:rPr>
                <w:rFonts w:ascii="微软雅黑" w:eastAsia="微软雅黑" w:hAnsi="微软雅黑" w:hint="eastAsia"/>
                <w:color w:val="FF0000"/>
                <w:sz w:val="15"/>
                <w:szCs w:val="15"/>
              </w:rPr>
              <w:t xml:space="preserve"> ↑            2.86</w:t>
            </w:r>
          </w:p>
        </w:tc>
        <w:tc>
          <w:tcPr>
            <w:tcW w:w="618" w:type="pct"/>
            <w:tcBorders>
              <w:top w:val="nil"/>
              <w:left w:val="nil"/>
              <w:bottom w:val="nil"/>
              <w:right w:val="nil"/>
            </w:tcBorders>
            <w:shd w:val="clear" w:color="000000" w:fill="E4EBF6"/>
            <w:noWrap/>
            <w:vAlign w:val="center"/>
          </w:tcPr>
          <w:p w14:paraId="1DB34324"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48.6%</w:t>
            </w:r>
          </w:p>
        </w:tc>
        <w:tc>
          <w:tcPr>
            <w:tcW w:w="561" w:type="pct"/>
            <w:tcBorders>
              <w:top w:val="nil"/>
              <w:left w:val="nil"/>
              <w:bottom w:val="nil"/>
              <w:right w:val="nil"/>
            </w:tcBorders>
            <w:shd w:val="clear" w:color="000000" w:fill="D0DDEF"/>
            <w:noWrap/>
            <w:vAlign w:val="center"/>
          </w:tcPr>
          <w:p w14:paraId="012379E6"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43.7%</w:t>
            </w:r>
          </w:p>
        </w:tc>
        <w:tc>
          <w:tcPr>
            <w:tcW w:w="561" w:type="pct"/>
            <w:tcBorders>
              <w:top w:val="nil"/>
              <w:left w:val="nil"/>
              <w:bottom w:val="nil"/>
              <w:right w:val="nil"/>
            </w:tcBorders>
            <w:shd w:val="clear" w:color="000000" w:fill="9DB9DD"/>
            <w:noWrap/>
            <w:vAlign w:val="center"/>
          </w:tcPr>
          <w:p w14:paraId="49081A69" w14:textId="77777777" w:rsidR="00A14A47" w:rsidRDefault="00000000">
            <w:pPr>
              <w:widowControl/>
              <w:jc w:val="center"/>
              <w:rPr>
                <w:rFonts w:ascii="微软雅黑" w:eastAsia="微软雅黑" w:hAnsi="微软雅黑" w:cs="宋体"/>
                <w:color w:val="404040"/>
                <w:kern w:val="0"/>
                <w:sz w:val="15"/>
                <w:szCs w:val="15"/>
              </w:rPr>
            </w:pPr>
            <w:r>
              <w:rPr>
                <w:rFonts w:ascii="微软雅黑" w:eastAsia="微软雅黑" w:hAnsi="微软雅黑" w:hint="eastAsia"/>
                <w:color w:val="404040"/>
                <w:sz w:val="15"/>
                <w:szCs w:val="15"/>
              </w:rPr>
              <w:t>26.3%</w:t>
            </w:r>
          </w:p>
        </w:tc>
      </w:tr>
    </w:tbl>
    <w:p w14:paraId="6C32A0D1" w14:textId="77777777" w:rsidR="00A14A47" w:rsidRDefault="0000000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6D5068C2" w14:textId="77777777" w:rsidR="00A14A47" w:rsidRDefault="00000000">
      <w:pPr>
        <w:ind w:firstLine="480"/>
        <w:rPr>
          <w:rFonts w:ascii="仿宋" w:hAnsi="仿宋"/>
          <w:szCs w:val="24"/>
        </w:rPr>
      </w:pPr>
      <w:r>
        <w:rPr>
          <w:rFonts w:ascii="仿宋" w:hAnsi="仿宋" w:hint="eastAsia"/>
          <w:b/>
          <w:szCs w:val="24"/>
        </w:rPr>
        <w:t>上</w:t>
      </w:r>
      <w:r>
        <w:rPr>
          <w:rFonts w:ascii="仿宋" w:hAnsi="仿宋"/>
          <w:b/>
          <w:szCs w:val="24"/>
        </w:rPr>
        <w:t>周各宽基指数</w:t>
      </w:r>
      <w:r>
        <w:rPr>
          <w:rFonts w:ascii="仿宋" w:hAnsi="仿宋" w:hint="eastAsia"/>
          <w:b/>
          <w:szCs w:val="24"/>
        </w:rPr>
        <w:t>悉数上涨，各行业估值上下不一</w:t>
      </w:r>
      <w:r>
        <w:rPr>
          <w:rFonts w:ascii="仿宋" w:hAnsi="仿宋" w:hint="eastAsia"/>
          <w:szCs w:val="24"/>
        </w:rPr>
        <w:t>。</w:t>
      </w:r>
      <w:r>
        <w:rPr>
          <w:rFonts w:ascii="仿宋" w:hAnsi="仿宋"/>
          <w:szCs w:val="24"/>
        </w:rPr>
        <w:t>当前各主要宽基指数估值水平</w:t>
      </w:r>
      <w:r>
        <w:rPr>
          <w:rFonts w:ascii="仿宋" w:hAnsi="仿宋" w:hint="eastAsia"/>
          <w:szCs w:val="24"/>
        </w:rPr>
        <w:t>，较多</w:t>
      </w:r>
      <w:r>
        <w:rPr>
          <w:rFonts w:ascii="仿宋" w:hAnsi="仿宋"/>
          <w:szCs w:val="24"/>
        </w:rPr>
        <w:t>在历史50</w:t>
      </w:r>
      <w:r>
        <w:rPr>
          <w:rFonts w:ascii="仿宋" w:hAnsi="仿宋" w:hint="eastAsia"/>
          <w:szCs w:val="24"/>
        </w:rPr>
        <w:t>%</w:t>
      </w:r>
      <w:r>
        <w:rPr>
          <w:rFonts w:ascii="仿宋" w:hAnsi="仿宋"/>
          <w:szCs w:val="24"/>
        </w:rPr>
        <w:t>分位数以下</w:t>
      </w:r>
      <w:r>
        <w:rPr>
          <w:rFonts w:ascii="仿宋" w:hAnsi="仿宋" w:hint="eastAsia"/>
          <w:szCs w:val="24"/>
        </w:rPr>
        <w:t>，</w:t>
      </w:r>
      <w:r>
        <w:rPr>
          <w:rFonts w:ascii="仿宋" w:hAnsi="仿宋"/>
          <w:szCs w:val="24"/>
        </w:rPr>
        <w:t>未来仍有一定估值提升空间</w:t>
      </w:r>
      <w:r>
        <w:rPr>
          <w:rFonts w:ascii="仿宋" w:hAnsi="仿宋" w:hint="eastAsia"/>
          <w:szCs w:val="24"/>
        </w:rPr>
        <w:t>。</w:t>
      </w:r>
      <w:r>
        <w:rPr>
          <w:rFonts w:ascii="仿宋" w:hAnsi="仿宋"/>
          <w:szCs w:val="24"/>
        </w:rPr>
        <w:t>从</w:t>
      </w:r>
      <w:r>
        <w:rPr>
          <w:rFonts w:ascii="仿宋" w:hAnsi="仿宋" w:hint="eastAsia"/>
          <w:szCs w:val="24"/>
        </w:rPr>
        <w:t>行业</w:t>
      </w:r>
      <w:r>
        <w:rPr>
          <w:rFonts w:ascii="仿宋" w:hAnsi="仿宋"/>
          <w:szCs w:val="24"/>
        </w:rPr>
        <w:t>板块看</w:t>
      </w:r>
      <w:r>
        <w:rPr>
          <w:rFonts w:ascii="仿宋" w:hAnsi="仿宋" w:hint="eastAsia"/>
          <w:szCs w:val="24"/>
        </w:rPr>
        <w:t>，上</w:t>
      </w:r>
      <w:r>
        <w:rPr>
          <w:rFonts w:ascii="仿宋" w:hAnsi="仿宋"/>
          <w:szCs w:val="24"/>
        </w:rPr>
        <w:t>周</w:t>
      </w:r>
      <w:r>
        <w:rPr>
          <w:rFonts w:ascii="仿宋" w:hAnsi="仿宋" w:hint="eastAsia"/>
          <w:b/>
          <w:color w:val="00B050"/>
          <w:szCs w:val="24"/>
        </w:rPr>
        <w:t>商贸零售</w:t>
      </w:r>
      <w:r>
        <w:rPr>
          <w:rFonts w:ascii="仿宋" w:hAnsi="仿宋" w:hint="eastAsia"/>
          <w:bCs/>
          <w:szCs w:val="24"/>
        </w:rPr>
        <w:t>估值</w:t>
      </w:r>
      <w:r>
        <w:rPr>
          <w:rFonts w:ascii="仿宋" w:hAnsi="仿宋" w:hint="eastAsia"/>
          <w:szCs w:val="24"/>
        </w:rPr>
        <w:t>上行最多。当前</w:t>
      </w:r>
      <w:r>
        <w:rPr>
          <w:rFonts w:ascii="仿宋" w:hAnsi="仿宋" w:hint="eastAsia"/>
          <w:b/>
          <w:color w:val="00B050"/>
          <w:szCs w:val="24"/>
        </w:rPr>
        <w:t>房地产、计算机、综合、商贸零售、建筑材料</w:t>
      </w:r>
      <w:r>
        <w:rPr>
          <w:rFonts w:ascii="仿宋" w:hAnsi="仿宋" w:hint="eastAsia"/>
          <w:szCs w:val="24"/>
        </w:rPr>
        <w:t>板块估值处于历史较高水平；</w:t>
      </w:r>
      <w:r>
        <w:rPr>
          <w:rFonts w:ascii="仿宋" w:hAnsi="仿宋" w:hint="eastAsia"/>
          <w:b/>
          <w:bCs/>
          <w:color w:val="FF0000"/>
          <w:szCs w:val="24"/>
        </w:rPr>
        <w:t>社会服务、公用事业、农林牧渔、有色金属、食品饮料</w:t>
      </w:r>
      <w:r>
        <w:rPr>
          <w:rFonts w:ascii="仿宋" w:hAnsi="仿宋" w:hint="eastAsia"/>
          <w:szCs w:val="24"/>
        </w:rPr>
        <w:t>板块估值处于历史较低水平。</w:t>
      </w:r>
    </w:p>
    <w:p w14:paraId="40CFDDFA" w14:textId="77777777" w:rsidR="00A14A47" w:rsidRDefault="00000000">
      <w:pPr>
        <w:ind w:firstLine="480"/>
        <w:rPr>
          <w:rFonts w:ascii="仿宋" w:hAnsi="仿宋"/>
          <w:b/>
          <w:szCs w:val="24"/>
        </w:rPr>
      </w:pPr>
      <w:r>
        <w:rPr>
          <w:rFonts w:ascii="仿宋" w:hAnsi="仿宋" w:hint="eastAsia"/>
          <w:b/>
          <w:szCs w:val="24"/>
        </w:rPr>
        <w:t>3、权益市场资金</w:t>
      </w:r>
    </w:p>
    <w:p w14:paraId="01839146" w14:textId="4AB47920" w:rsidR="00A14A47" w:rsidRDefault="00000000">
      <w:pPr>
        <w:ind w:firstLineChars="200" w:firstLine="482"/>
        <w:rPr>
          <w:rFonts w:ascii="仿宋" w:hAnsi="仿宋"/>
          <w:color w:val="000000" w:themeColor="text1"/>
          <w:kern w:val="24"/>
          <w:szCs w:val="24"/>
        </w:rPr>
      </w:pPr>
      <w:r>
        <w:rPr>
          <w:rFonts w:ascii="仿宋" w:hAnsi="仿宋" w:hint="eastAsia"/>
          <w:b/>
          <w:color w:val="000000" w:themeColor="text1"/>
          <w:kern w:val="24"/>
          <w:szCs w:val="24"/>
        </w:rPr>
        <w:t>12月13日，两融资金占比为9.29%，</w:t>
      </w:r>
      <w:r>
        <w:rPr>
          <w:rFonts w:ascii="仿宋" w:hAnsi="仿宋"/>
          <w:b/>
          <w:color w:val="000000" w:themeColor="text1"/>
          <w:kern w:val="24"/>
          <w:szCs w:val="24"/>
        </w:rPr>
        <w:t>1</w:t>
      </w:r>
      <w:r>
        <w:rPr>
          <w:rFonts w:ascii="仿宋" w:hAnsi="仿宋" w:hint="eastAsia"/>
          <w:b/>
          <w:color w:val="000000" w:themeColor="text1"/>
          <w:kern w:val="24"/>
          <w:szCs w:val="24"/>
        </w:rPr>
        <w:t>2月6日为9</w:t>
      </w:r>
      <w:r>
        <w:rPr>
          <w:rFonts w:ascii="仿宋" w:hAnsi="仿宋"/>
          <w:b/>
          <w:color w:val="000000" w:themeColor="text1"/>
          <w:kern w:val="24"/>
          <w:szCs w:val="24"/>
        </w:rPr>
        <w:t>.</w:t>
      </w:r>
      <w:r>
        <w:rPr>
          <w:rFonts w:ascii="仿宋" w:hAnsi="仿宋" w:hint="eastAsia"/>
          <w:b/>
          <w:color w:val="000000" w:themeColor="text1"/>
          <w:kern w:val="24"/>
          <w:szCs w:val="24"/>
        </w:rPr>
        <w:t>48%，反映出杠杆资金加仓意愿下降。</w:t>
      </w:r>
      <w:r>
        <w:rPr>
          <w:rFonts w:ascii="仿宋" w:hAnsi="仿宋" w:hint="eastAsia"/>
          <w:color w:val="000000" w:themeColor="text1"/>
          <w:kern w:val="24"/>
          <w:szCs w:val="24"/>
        </w:rPr>
        <w:t>截至12</w:t>
      </w:r>
      <w:r>
        <w:rPr>
          <w:rFonts w:ascii="仿宋" w:hAnsi="仿宋"/>
          <w:color w:val="000000" w:themeColor="text1"/>
          <w:kern w:val="24"/>
          <w:szCs w:val="24"/>
        </w:rPr>
        <w:t>月</w:t>
      </w:r>
      <w:r>
        <w:rPr>
          <w:rFonts w:ascii="仿宋" w:hAnsi="仿宋" w:hint="eastAsia"/>
          <w:color w:val="000000" w:themeColor="text1"/>
          <w:kern w:val="24"/>
          <w:szCs w:val="24"/>
        </w:rPr>
        <w:t>13</w:t>
      </w:r>
      <w:r>
        <w:rPr>
          <w:rFonts w:ascii="仿宋" w:hAnsi="仿宋"/>
          <w:color w:val="000000" w:themeColor="text1"/>
          <w:kern w:val="24"/>
          <w:szCs w:val="24"/>
        </w:rPr>
        <w:t>日</w:t>
      </w:r>
      <w:r>
        <w:rPr>
          <w:rFonts w:ascii="仿宋" w:hAnsi="仿宋" w:hint="eastAsia"/>
          <w:color w:val="000000" w:themeColor="text1"/>
          <w:kern w:val="24"/>
          <w:szCs w:val="24"/>
        </w:rPr>
        <w:t>，</w:t>
      </w:r>
      <w:r w:rsidR="005743ED">
        <w:rPr>
          <w:rFonts w:ascii="仿宋" w:hAnsi="仿宋" w:hint="eastAsia"/>
          <w:color w:val="000000" w:themeColor="text1"/>
          <w:kern w:val="24"/>
          <w:szCs w:val="24"/>
        </w:rPr>
        <w:t>上</w:t>
      </w:r>
      <w:r>
        <w:rPr>
          <w:rFonts w:ascii="仿宋" w:hAnsi="仿宋" w:hint="eastAsia"/>
          <w:color w:val="000000" w:themeColor="text1"/>
          <w:kern w:val="24"/>
          <w:szCs w:val="24"/>
        </w:rPr>
        <w:t>周融资净买入的前三行业为</w:t>
      </w:r>
      <w:r>
        <w:rPr>
          <w:rFonts w:ascii="仿宋" w:hAnsi="仿宋" w:hint="eastAsia"/>
          <w:b/>
          <w:bCs/>
          <w:color w:val="000000" w:themeColor="text1"/>
          <w:kern w:val="24"/>
          <w:szCs w:val="24"/>
        </w:rPr>
        <w:t>机械设备、传媒、计算机</w:t>
      </w:r>
      <w:r>
        <w:rPr>
          <w:rFonts w:ascii="仿宋" w:hAnsi="仿宋" w:hint="eastAsia"/>
          <w:color w:val="000000" w:themeColor="text1"/>
          <w:kern w:val="24"/>
          <w:szCs w:val="24"/>
        </w:rPr>
        <w:t>。</w:t>
      </w:r>
    </w:p>
    <w:p w14:paraId="2F68C88D" w14:textId="77777777" w:rsidR="00A14A47" w:rsidRDefault="00000000">
      <w:pPr>
        <w:jc w:val="center"/>
      </w:pPr>
      <w:r>
        <w:rPr>
          <w:rFonts w:ascii="黑体" w:eastAsia="黑体" w:hAnsi="黑体" w:hint="eastAsia"/>
          <w:szCs w:val="21"/>
        </w:rPr>
        <w:t>图4：上周两融资金行业流向（亿元）</w:t>
      </w:r>
    </w:p>
    <w:p w14:paraId="61E2A3CF" w14:textId="77777777" w:rsidR="00A14A47" w:rsidRDefault="00000000">
      <w:pPr>
        <w:jc w:val="center"/>
      </w:pPr>
      <w:r>
        <w:rPr>
          <w:noProof/>
        </w:rPr>
        <w:lastRenderedPageBreak/>
        <w:drawing>
          <wp:inline distT="0" distB="0" distL="0" distR="0" wp14:anchorId="0F035BCD" wp14:editId="0EE57149">
            <wp:extent cx="4443730" cy="3119755"/>
            <wp:effectExtent l="0" t="0" r="4445" b="4445"/>
            <wp:docPr id="1686827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B338B1" w14:textId="77777777" w:rsidR="00A14A47" w:rsidRDefault="00000000">
      <w:pPr>
        <w:ind w:firstLineChars="400" w:firstLine="960"/>
        <w:rPr>
          <w:rFonts w:ascii="仿宋" w:hAnsi="仿宋"/>
          <w:szCs w:val="21"/>
        </w:rPr>
      </w:pPr>
      <w:r>
        <w:rPr>
          <w:rFonts w:ascii="仿宋" w:hAnsi="仿宋"/>
          <w:szCs w:val="21"/>
        </w:rPr>
        <w:t>数据来源：Wind</w:t>
      </w:r>
      <w:r>
        <w:rPr>
          <w:rFonts w:ascii="仿宋" w:hAnsi="仿宋" w:hint="eastAsia"/>
          <w:szCs w:val="21"/>
        </w:rPr>
        <w:t>、</w:t>
      </w:r>
      <w:r>
        <w:rPr>
          <w:rFonts w:ascii="仿宋" w:hAnsi="仿宋"/>
          <w:szCs w:val="21"/>
        </w:rPr>
        <w:t>鑫元基金</w:t>
      </w:r>
    </w:p>
    <w:p w14:paraId="4C92C374" w14:textId="77777777" w:rsidR="00A14A47" w:rsidRDefault="00000000">
      <w:pPr>
        <w:ind w:firstLine="480"/>
        <w:rPr>
          <w:rFonts w:ascii="仿宋" w:hAnsi="仿宋"/>
          <w:b/>
          <w:szCs w:val="24"/>
        </w:rPr>
      </w:pPr>
      <w:r>
        <w:rPr>
          <w:rFonts w:ascii="仿宋" w:hAnsi="仿宋" w:hint="eastAsia"/>
          <w:b/>
          <w:szCs w:val="24"/>
        </w:rPr>
        <w:t>4、海外权益市场</w:t>
      </w:r>
    </w:p>
    <w:p w14:paraId="35611B39" w14:textId="77777777" w:rsidR="00A14A47" w:rsidRDefault="00000000">
      <w:pPr>
        <w:ind w:firstLine="480"/>
        <w:rPr>
          <w:rFonts w:ascii="仿宋" w:hAnsi="仿宋"/>
          <w:szCs w:val="24"/>
        </w:rPr>
      </w:pPr>
      <w:r>
        <w:rPr>
          <w:rFonts w:ascii="仿宋" w:hAnsi="仿宋" w:hint="eastAsia"/>
          <w:b/>
          <w:szCs w:val="24"/>
        </w:rPr>
        <w:t>上周海外股市分化</w:t>
      </w:r>
      <w:r>
        <w:rPr>
          <w:rFonts w:ascii="仿宋" w:hAnsi="仿宋" w:hint="eastAsia"/>
          <w:szCs w:val="24"/>
        </w:rPr>
        <w:t>。美国股市方面，道指下跌1</w:t>
      </w:r>
      <w:r>
        <w:rPr>
          <w:rFonts w:ascii="仿宋" w:hAnsi="仿宋"/>
          <w:szCs w:val="24"/>
        </w:rPr>
        <w:t>.</w:t>
      </w:r>
      <w:r>
        <w:rPr>
          <w:rFonts w:ascii="仿宋" w:hAnsi="仿宋" w:hint="eastAsia"/>
          <w:szCs w:val="24"/>
        </w:rPr>
        <w:t>82%，标普500下跌0</w:t>
      </w:r>
      <w:r>
        <w:rPr>
          <w:rFonts w:ascii="仿宋" w:hAnsi="仿宋"/>
          <w:szCs w:val="24"/>
        </w:rPr>
        <w:t>.</w:t>
      </w:r>
      <w:r>
        <w:rPr>
          <w:rFonts w:ascii="仿宋" w:hAnsi="仿宋" w:hint="eastAsia"/>
          <w:szCs w:val="24"/>
        </w:rPr>
        <w:t>64%，纳指上涨0</w:t>
      </w:r>
      <w:r>
        <w:rPr>
          <w:rFonts w:ascii="仿宋" w:hAnsi="仿宋"/>
          <w:szCs w:val="24"/>
        </w:rPr>
        <w:t>.</w:t>
      </w:r>
      <w:r>
        <w:rPr>
          <w:rFonts w:ascii="仿宋" w:hAnsi="仿宋" w:hint="eastAsia"/>
          <w:szCs w:val="24"/>
        </w:rPr>
        <w:t>34%；欧洲股市方面，德国DAX上涨0</w:t>
      </w:r>
      <w:r>
        <w:rPr>
          <w:rFonts w:ascii="仿宋" w:hAnsi="仿宋"/>
          <w:szCs w:val="24"/>
        </w:rPr>
        <w:t>.</w:t>
      </w:r>
      <w:r>
        <w:rPr>
          <w:rFonts w:ascii="仿宋" w:hAnsi="仿宋" w:hint="eastAsia"/>
          <w:szCs w:val="24"/>
        </w:rPr>
        <w:t>10%，英国富时100下跌0</w:t>
      </w:r>
      <w:r>
        <w:rPr>
          <w:rFonts w:ascii="仿宋" w:hAnsi="仿宋"/>
          <w:szCs w:val="24"/>
        </w:rPr>
        <w:t>.</w:t>
      </w:r>
      <w:r>
        <w:rPr>
          <w:rFonts w:ascii="仿宋" w:hAnsi="仿宋" w:hint="eastAsia"/>
          <w:szCs w:val="24"/>
        </w:rPr>
        <w:t>10%，法国CAC40下跌0</w:t>
      </w:r>
      <w:r>
        <w:rPr>
          <w:rFonts w:ascii="仿宋" w:hAnsi="仿宋"/>
          <w:szCs w:val="24"/>
        </w:rPr>
        <w:t>.</w:t>
      </w:r>
      <w:r>
        <w:rPr>
          <w:rFonts w:ascii="仿宋" w:hAnsi="仿宋" w:hint="eastAsia"/>
          <w:szCs w:val="24"/>
        </w:rPr>
        <w:t>23%；亚太股市方面，日经225指数上涨0.97%，恒生指数上涨0</w:t>
      </w:r>
      <w:r>
        <w:rPr>
          <w:rFonts w:ascii="仿宋" w:hAnsi="仿宋"/>
          <w:szCs w:val="24"/>
        </w:rPr>
        <w:t>.</w:t>
      </w:r>
      <w:r>
        <w:rPr>
          <w:rFonts w:ascii="仿宋" w:hAnsi="仿宋" w:hint="eastAsia"/>
          <w:szCs w:val="24"/>
        </w:rPr>
        <w:t>53%。</w:t>
      </w:r>
    </w:p>
    <w:p w14:paraId="695E2AA1" w14:textId="77777777" w:rsidR="00A14A47" w:rsidRDefault="00000000">
      <w:pPr>
        <w:jc w:val="center"/>
      </w:pPr>
      <w:r>
        <w:rPr>
          <w:rFonts w:ascii="黑体" w:eastAsia="黑体" w:hAnsi="黑体" w:hint="eastAsia"/>
          <w:sz w:val="21"/>
          <w:szCs w:val="21"/>
        </w:rPr>
        <w:t>图5：上周海外主要指数涨跌</w:t>
      </w:r>
    </w:p>
    <w:p w14:paraId="5C9642EB" w14:textId="77777777" w:rsidR="00A14A47" w:rsidRDefault="00000000">
      <w:pPr>
        <w:ind w:firstLineChars="400" w:firstLine="960"/>
        <w:rPr>
          <w:rFonts w:ascii="仿宋" w:hAnsi="仿宋"/>
          <w:sz w:val="21"/>
          <w:szCs w:val="21"/>
        </w:rPr>
      </w:pPr>
      <w:r>
        <w:rPr>
          <w:noProof/>
        </w:rPr>
        <w:drawing>
          <wp:inline distT="0" distB="0" distL="114300" distR="114300" wp14:anchorId="1337BEA3" wp14:editId="5C9920C5">
            <wp:extent cx="4825365" cy="2670175"/>
            <wp:effectExtent l="4445" t="4445" r="8890"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9228CF" w14:textId="77777777" w:rsidR="00A14A47" w:rsidRDefault="00000000">
      <w:pPr>
        <w:ind w:firstLineChars="400" w:firstLine="840"/>
        <w:rPr>
          <w:rFonts w:ascii="仿宋" w:hAnsi="仿宋"/>
          <w:b/>
          <w:szCs w:val="24"/>
        </w:rPr>
      </w:pPr>
      <w:r>
        <w:rPr>
          <w:rFonts w:ascii="仿宋" w:hAnsi="仿宋" w:hint="eastAsia"/>
          <w:sz w:val="21"/>
          <w:szCs w:val="21"/>
        </w:rPr>
        <w:t>数据来源：Wind、鑫元基金</w:t>
      </w:r>
    </w:p>
    <w:p w14:paraId="01345536" w14:textId="77777777" w:rsidR="00A14A47" w:rsidRDefault="00000000">
      <w:pPr>
        <w:ind w:firstLine="480"/>
        <w:rPr>
          <w:rFonts w:ascii="仿宋" w:hAnsi="仿宋"/>
          <w:b/>
          <w:szCs w:val="24"/>
        </w:rPr>
      </w:pPr>
      <w:r>
        <w:rPr>
          <w:rFonts w:ascii="仿宋" w:hAnsi="仿宋" w:hint="eastAsia"/>
          <w:b/>
          <w:szCs w:val="24"/>
        </w:rPr>
        <w:t>（二）资金市场</w:t>
      </w:r>
    </w:p>
    <w:p w14:paraId="4FB59B15" w14:textId="77777777" w:rsidR="00A14A47" w:rsidRDefault="00000000">
      <w:pPr>
        <w:ind w:firstLineChars="200" w:firstLine="482"/>
        <w:rPr>
          <w:rFonts w:ascii="仿宋" w:hAnsi="仿宋"/>
        </w:rPr>
      </w:pPr>
      <w:r>
        <w:rPr>
          <w:rFonts w:ascii="仿宋" w:hAnsi="仿宋" w:hint="eastAsia"/>
          <w:b/>
          <w:bCs/>
        </w:rPr>
        <w:t>公开市场操作：</w:t>
      </w:r>
      <w:r>
        <w:rPr>
          <w:rFonts w:ascii="仿宋" w:hAnsi="仿宋" w:hint="eastAsia"/>
        </w:rPr>
        <w:t>上周央行共开展5385亿元逆回购操作，因有3541亿元逆回购到期，累</w:t>
      </w:r>
      <w:r>
        <w:rPr>
          <w:rFonts w:ascii="仿宋" w:hAnsi="仿宋" w:hint="eastAsia"/>
        </w:rPr>
        <w:lastRenderedPageBreak/>
        <w:t>计实现净投放1844亿元。</w:t>
      </w:r>
    </w:p>
    <w:p w14:paraId="050B63C1" w14:textId="77777777" w:rsidR="00A14A47" w:rsidRDefault="00000000">
      <w:pPr>
        <w:jc w:val="center"/>
      </w:pPr>
      <w:r>
        <w:rPr>
          <w:rFonts w:hint="eastAsia"/>
        </w:rPr>
        <w:t>图</w:t>
      </w:r>
      <w:r>
        <w:rPr>
          <w:rFonts w:hint="eastAsia"/>
        </w:rPr>
        <w:t>6</w:t>
      </w:r>
      <w:r>
        <w:rPr>
          <w:rFonts w:hint="eastAsia"/>
        </w:rPr>
        <w:t>：上周公开市场操作情况</w:t>
      </w:r>
    </w:p>
    <w:p w14:paraId="20FE8A01" w14:textId="77777777" w:rsidR="00A14A47" w:rsidRDefault="00000000">
      <w:pPr>
        <w:jc w:val="center"/>
      </w:pPr>
      <w:r>
        <w:rPr>
          <w:noProof/>
        </w:rPr>
        <w:drawing>
          <wp:inline distT="0" distB="0" distL="0" distR="0" wp14:anchorId="798B1030" wp14:editId="66F8ED7B">
            <wp:extent cx="4572000" cy="2438400"/>
            <wp:effectExtent l="4445" t="4445" r="5080" b="5080"/>
            <wp:docPr id="175699070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010641" w14:textId="77777777" w:rsidR="00A14A47" w:rsidRDefault="00A14A47"/>
    <w:p w14:paraId="2259C6CE" w14:textId="77777777" w:rsidR="00A14A47" w:rsidRDefault="00000000">
      <w:r>
        <w:rPr>
          <w:rFonts w:hint="eastAsia"/>
          <w:b/>
          <w:bCs/>
        </w:rPr>
        <w:t>政府债发行：</w:t>
      </w:r>
      <w:r>
        <w:rPr>
          <w:rFonts w:hint="eastAsia"/>
        </w:rPr>
        <w:t>本周国债计划发行</w:t>
      </w:r>
      <w:r>
        <w:rPr>
          <w:rFonts w:hint="eastAsia"/>
        </w:rPr>
        <w:t>400</w:t>
      </w:r>
      <w:r>
        <w:rPr>
          <w:rFonts w:hint="eastAsia"/>
        </w:rPr>
        <w:t>亿元，地方政府债计划发行</w:t>
      </w:r>
      <w:r>
        <w:rPr>
          <w:rFonts w:hint="eastAsia"/>
        </w:rPr>
        <w:t>357.8</w:t>
      </w:r>
      <w:r>
        <w:rPr>
          <w:rFonts w:hint="eastAsia"/>
        </w:rPr>
        <w:t>元，整体净缴款</w:t>
      </w:r>
      <w:r>
        <w:rPr>
          <w:rFonts w:hint="eastAsia"/>
        </w:rPr>
        <w:t>322</w:t>
      </w:r>
      <w:r>
        <w:rPr>
          <w:rFonts w:hint="eastAsia"/>
        </w:rPr>
        <w:t>元。</w:t>
      </w:r>
      <w:r>
        <w:rPr>
          <w:rFonts w:hint="eastAsia"/>
        </w:rPr>
        <w:t xml:space="preserve"> </w:t>
      </w:r>
    </w:p>
    <w:p w14:paraId="692C827B" w14:textId="77777777" w:rsidR="00A14A47" w:rsidRDefault="00000000">
      <w:pPr>
        <w:jc w:val="center"/>
      </w:pPr>
      <w:r>
        <w:rPr>
          <w:rFonts w:hint="eastAsia"/>
        </w:rPr>
        <w:t>表</w:t>
      </w:r>
      <w:r>
        <w:rPr>
          <w:rFonts w:hint="eastAsia"/>
        </w:rPr>
        <w:t>1</w:t>
      </w:r>
      <w:r>
        <w:rPr>
          <w:rFonts w:hint="eastAsia"/>
        </w:rPr>
        <w:t>：</w:t>
      </w:r>
      <w:r>
        <w:rPr>
          <w:rFonts w:hint="eastAsia"/>
        </w:rPr>
        <w:t>12</w:t>
      </w:r>
      <w:r>
        <w:rPr>
          <w:rFonts w:hint="eastAsia"/>
        </w:rPr>
        <w:t>月</w:t>
      </w:r>
      <w:r>
        <w:rPr>
          <w:rFonts w:hint="eastAsia"/>
        </w:rPr>
        <w:t>16</w:t>
      </w:r>
      <w:r>
        <w:rPr>
          <w:rFonts w:hint="eastAsia"/>
        </w:rPr>
        <w:t>日</w:t>
      </w:r>
      <w:r>
        <w:t>-</w:t>
      </w:r>
      <w:r>
        <w:rPr>
          <w:rFonts w:hint="eastAsia"/>
        </w:rPr>
        <w:t>12</w:t>
      </w:r>
      <w:r>
        <w:rPr>
          <w:rFonts w:hint="eastAsia"/>
        </w:rPr>
        <w:t>月</w:t>
      </w:r>
      <w:r>
        <w:rPr>
          <w:rFonts w:hint="eastAsia"/>
        </w:rPr>
        <w:t>20</w:t>
      </w:r>
      <w:r>
        <w:rPr>
          <w:rFonts w:hint="eastAsia"/>
        </w:rPr>
        <w:t>日政府债发行缴款</w:t>
      </w:r>
    </w:p>
    <w:p w14:paraId="6B96AAFB" w14:textId="77777777" w:rsidR="00A14A47" w:rsidRDefault="00000000">
      <w:pPr>
        <w:jc w:val="right"/>
      </w:pPr>
      <w:r>
        <w:rPr>
          <w:rFonts w:hint="eastAsia"/>
        </w:rPr>
        <w:t xml:space="preserve"> </w:t>
      </w:r>
      <w:r>
        <w:t xml:space="preserve">                                  </w:t>
      </w:r>
      <w:r>
        <w:rPr>
          <w:rFonts w:hint="eastAsia"/>
        </w:rPr>
        <w:t>单位：亿元</w:t>
      </w:r>
    </w:p>
    <w:tbl>
      <w:tblPr>
        <w:tblStyle w:val="ae"/>
        <w:tblW w:w="8306" w:type="dxa"/>
        <w:jc w:val="center"/>
        <w:tblBorders>
          <w:left w:val="none" w:sz="0" w:space="0" w:color="auto"/>
          <w:right w:val="none" w:sz="0" w:space="0" w:color="auto"/>
        </w:tblBorders>
        <w:tblLayout w:type="fixed"/>
        <w:tblLook w:val="04A0" w:firstRow="1" w:lastRow="0" w:firstColumn="1" w:lastColumn="0" w:noHBand="0" w:noVBand="1"/>
      </w:tblPr>
      <w:tblGrid>
        <w:gridCol w:w="714"/>
        <w:gridCol w:w="698"/>
        <w:gridCol w:w="727"/>
        <w:gridCol w:w="623"/>
        <w:gridCol w:w="825"/>
        <w:gridCol w:w="885"/>
        <w:gridCol w:w="667"/>
        <w:gridCol w:w="775"/>
        <w:gridCol w:w="885"/>
        <w:gridCol w:w="622"/>
        <w:gridCol w:w="885"/>
      </w:tblGrid>
      <w:tr w:rsidR="00A14A47" w14:paraId="3E6D9326" w14:textId="77777777">
        <w:trPr>
          <w:jc w:val="center"/>
        </w:trPr>
        <w:tc>
          <w:tcPr>
            <w:tcW w:w="714" w:type="dxa"/>
            <w:vMerge w:val="restart"/>
          </w:tcPr>
          <w:p w14:paraId="0E2A5A85" w14:textId="77777777" w:rsidR="00A14A47" w:rsidRDefault="00A14A47">
            <w:pPr>
              <w:jc w:val="center"/>
            </w:pPr>
          </w:p>
        </w:tc>
        <w:tc>
          <w:tcPr>
            <w:tcW w:w="1425" w:type="dxa"/>
            <w:gridSpan w:val="2"/>
          </w:tcPr>
          <w:p w14:paraId="09DF5332" w14:textId="77777777" w:rsidR="00A14A47" w:rsidRDefault="00000000">
            <w:pPr>
              <w:jc w:val="center"/>
            </w:pPr>
            <w:r>
              <w:rPr>
                <w:rFonts w:hint="eastAsia"/>
              </w:rPr>
              <w:t>12</w:t>
            </w:r>
            <w:r>
              <w:rPr>
                <w:rFonts w:hint="eastAsia"/>
              </w:rPr>
              <w:t>月</w:t>
            </w:r>
            <w:r>
              <w:rPr>
                <w:rFonts w:hint="eastAsia"/>
              </w:rPr>
              <w:t>16</w:t>
            </w:r>
            <w:r>
              <w:rPr>
                <w:rFonts w:hint="eastAsia"/>
              </w:rPr>
              <w:t>日</w:t>
            </w:r>
          </w:p>
        </w:tc>
        <w:tc>
          <w:tcPr>
            <w:tcW w:w="1448" w:type="dxa"/>
            <w:gridSpan w:val="2"/>
          </w:tcPr>
          <w:p w14:paraId="57876574" w14:textId="77777777" w:rsidR="00A14A47" w:rsidRDefault="00000000">
            <w:pPr>
              <w:jc w:val="center"/>
            </w:pPr>
            <w:r>
              <w:rPr>
                <w:rFonts w:hint="eastAsia"/>
              </w:rPr>
              <w:t>12</w:t>
            </w:r>
            <w:r>
              <w:rPr>
                <w:rFonts w:hint="eastAsia"/>
              </w:rPr>
              <w:t>月</w:t>
            </w:r>
            <w:r>
              <w:rPr>
                <w:rFonts w:hint="eastAsia"/>
              </w:rPr>
              <w:t>17</w:t>
            </w:r>
            <w:r>
              <w:rPr>
                <w:rFonts w:hint="eastAsia"/>
              </w:rPr>
              <w:t>日</w:t>
            </w:r>
          </w:p>
        </w:tc>
        <w:tc>
          <w:tcPr>
            <w:tcW w:w="1552" w:type="dxa"/>
            <w:gridSpan w:val="2"/>
          </w:tcPr>
          <w:p w14:paraId="004BE724" w14:textId="77777777" w:rsidR="00A14A47" w:rsidRDefault="00000000">
            <w:pPr>
              <w:jc w:val="center"/>
            </w:pPr>
            <w:r>
              <w:rPr>
                <w:rFonts w:hint="eastAsia"/>
              </w:rPr>
              <w:t>12</w:t>
            </w:r>
            <w:r>
              <w:rPr>
                <w:rFonts w:hint="eastAsia"/>
              </w:rPr>
              <w:t>月</w:t>
            </w:r>
            <w:r>
              <w:rPr>
                <w:rFonts w:hint="eastAsia"/>
              </w:rPr>
              <w:t>18</w:t>
            </w:r>
            <w:r>
              <w:rPr>
                <w:rFonts w:hint="eastAsia"/>
              </w:rPr>
              <w:t>日</w:t>
            </w:r>
          </w:p>
        </w:tc>
        <w:tc>
          <w:tcPr>
            <w:tcW w:w="1660" w:type="dxa"/>
            <w:gridSpan w:val="2"/>
          </w:tcPr>
          <w:p w14:paraId="7AEEF4F1" w14:textId="77777777" w:rsidR="00A14A47" w:rsidRDefault="00000000">
            <w:pPr>
              <w:jc w:val="center"/>
            </w:pPr>
            <w:r>
              <w:rPr>
                <w:rFonts w:hint="eastAsia"/>
              </w:rPr>
              <w:t>12</w:t>
            </w:r>
            <w:r>
              <w:rPr>
                <w:rFonts w:hint="eastAsia"/>
              </w:rPr>
              <w:t>月</w:t>
            </w:r>
            <w:r>
              <w:rPr>
                <w:rFonts w:hint="eastAsia"/>
              </w:rPr>
              <w:t>19</w:t>
            </w:r>
            <w:r>
              <w:rPr>
                <w:rFonts w:hint="eastAsia"/>
              </w:rPr>
              <w:t>日</w:t>
            </w:r>
          </w:p>
        </w:tc>
        <w:tc>
          <w:tcPr>
            <w:tcW w:w="1507" w:type="dxa"/>
            <w:gridSpan w:val="2"/>
          </w:tcPr>
          <w:p w14:paraId="3C37A97A" w14:textId="77777777" w:rsidR="00A14A47" w:rsidRDefault="00000000">
            <w:pPr>
              <w:jc w:val="center"/>
            </w:pPr>
            <w:r>
              <w:rPr>
                <w:rFonts w:hint="eastAsia"/>
              </w:rPr>
              <w:t>12</w:t>
            </w:r>
            <w:r>
              <w:rPr>
                <w:rFonts w:hint="eastAsia"/>
              </w:rPr>
              <w:t>月</w:t>
            </w:r>
            <w:r>
              <w:rPr>
                <w:rFonts w:hint="eastAsia"/>
              </w:rPr>
              <w:t>20</w:t>
            </w:r>
            <w:r>
              <w:rPr>
                <w:rFonts w:hint="eastAsia"/>
              </w:rPr>
              <w:t>日</w:t>
            </w:r>
          </w:p>
        </w:tc>
      </w:tr>
      <w:tr w:rsidR="00A14A47" w14:paraId="0E278E44" w14:textId="77777777">
        <w:trPr>
          <w:trHeight w:val="658"/>
          <w:jc w:val="center"/>
        </w:trPr>
        <w:tc>
          <w:tcPr>
            <w:tcW w:w="714" w:type="dxa"/>
            <w:vMerge/>
          </w:tcPr>
          <w:p w14:paraId="0CB2ECE1" w14:textId="77777777" w:rsidR="00A14A47" w:rsidRDefault="00A14A47">
            <w:pPr>
              <w:jc w:val="center"/>
            </w:pPr>
          </w:p>
        </w:tc>
        <w:tc>
          <w:tcPr>
            <w:tcW w:w="698" w:type="dxa"/>
          </w:tcPr>
          <w:p w14:paraId="47361F92" w14:textId="77777777" w:rsidR="00A14A47" w:rsidRDefault="00000000">
            <w:pPr>
              <w:jc w:val="center"/>
            </w:pPr>
            <w:r>
              <w:rPr>
                <w:rFonts w:hint="eastAsia"/>
              </w:rPr>
              <w:t>国债</w:t>
            </w:r>
          </w:p>
        </w:tc>
        <w:tc>
          <w:tcPr>
            <w:tcW w:w="727" w:type="dxa"/>
          </w:tcPr>
          <w:p w14:paraId="026607D9" w14:textId="77777777" w:rsidR="00A14A47" w:rsidRDefault="00000000">
            <w:pPr>
              <w:jc w:val="center"/>
              <w:rPr>
                <w:sz w:val="20"/>
                <w:szCs w:val="21"/>
              </w:rPr>
            </w:pPr>
            <w:r>
              <w:rPr>
                <w:rFonts w:hint="eastAsia"/>
                <w:sz w:val="20"/>
                <w:szCs w:val="21"/>
              </w:rPr>
              <w:t>地方债</w:t>
            </w:r>
          </w:p>
        </w:tc>
        <w:tc>
          <w:tcPr>
            <w:tcW w:w="623" w:type="dxa"/>
          </w:tcPr>
          <w:p w14:paraId="1F47C136" w14:textId="77777777" w:rsidR="00A14A47" w:rsidRDefault="00000000">
            <w:pPr>
              <w:jc w:val="center"/>
            </w:pPr>
            <w:r>
              <w:rPr>
                <w:rFonts w:hint="eastAsia"/>
              </w:rPr>
              <w:t>国债</w:t>
            </w:r>
          </w:p>
        </w:tc>
        <w:tc>
          <w:tcPr>
            <w:tcW w:w="825" w:type="dxa"/>
          </w:tcPr>
          <w:p w14:paraId="1ECC02FF" w14:textId="77777777" w:rsidR="00A14A47" w:rsidRDefault="00000000">
            <w:pPr>
              <w:jc w:val="center"/>
            </w:pPr>
            <w:r>
              <w:rPr>
                <w:rFonts w:hint="eastAsia"/>
                <w:sz w:val="20"/>
                <w:szCs w:val="21"/>
              </w:rPr>
              <w:t>地方债</w:t>
            </w:r>
          </w:p>
        </w:tc>
        <w:tc>
          <w:tcPr>
            <w:tcW w:w="885" w:type="dxa"/>
          </w:tcPr>
          <w:p w14:paraId="139BBAF8" w14:textId="77777777" w:rsidR="00A14A47" w:rsidRDefault="00000000">
            <w:pPr>
              <w:jc w:val="center"/>
            </w:pPr>
            <w:r>
              <w:rPr>
                <w:rFonts w:hint="eastAsia"/>
              </w:rPr>
              <w:t>国债</w:t>
            </w:r>
          </w:p>
        </w:tc>
        <w:tc>
          <w:tcPr>
            <w:tcW w:w="667" w:type="dxa"/>
          </w:tcPr>
          <w:p w14:paraId="586076C3" w14:textId="77777777" w:rsidR="00A14A47" w:rsidRDefault="00000000">
            <w:pPr>
              <w:jc w:val="center"/>
            </w:pPr>
            <w:r>
              <w:rPr>
                <w:rFonts w:hint="eastAsia"/>
                <w:sz w:val="20"/>
                <w:szCs w:val="21"/>
              </w:rPr>
              <w:t>地方债</w:t>
            </w:r>
          </w:p>
        </w:tc>
        <w:tc>
          <w:tcPr>
            <w:tcW w:w="775" w:type="dxa"/>
          </w:tcPr>
          <w:p w14:paraId="07B8F94D" w14:textId="77777777" w:rsidR="00A14A47" w:rsidRDefault="00000000">
            <w:pPr>
              <w:jc w:val="center"/>
              <w:rPr>
                <w:sz w:val="20"/>
                <w:szCs w:val="21"/>
              </w:rPr>
            </w:pPr>
            <w:r>
              <w:rPr>
                <w:rFonts w:hint="eastAsia"/>
              </w:rPr>
              <w:t>国债</w:t>
            </w:r>
          </w:p>
        </w:tc>
        <w:tc>
          <w:tcPr>
            <w:tcW w:w="885" w:type="dxa"/>
          </w:tcPr>
          <w:p w14:paraId="5E40A602" w14:textId="77777777" w:rsidR="00A14A47" w:rsidRDefault="00000000">
            <w:pPr>
              <w:jc w:val="center"/>
              <w:rPr>
                <w:sz w:val="20"/>
                <w:szCs w:val="21"/>
              </w:rPr>
            </w:pPr>
            <w:r>
              <w:rPr>
                <w:rFonts w:hint="eastAsia"/>
                <w:sz w:val="20"/>
                <w:szCs w:val="21"/>
              </w:rPr>
              <w:t>地方债</w:t>
            </w:r>
          </w:p>
        </w:tc>
        <w:tc>
          <w:tcPr>
            <w:tcW w:w="622" w:type="dxa"/>
          </w:tcPr>
          <w:p w14:paraId="712D8CEA" w14:textId="77777777" w:rsidR="00A14A47" w:rsidRDefault="00000000">
            <w:pPr>
              <w:jc w:val="center"/>
              <w:rPr>
                <w:sz w:val="20"/>
                <w:szCs w:val="21"/>
              </w:rPr>
            </w:pPr>
            <w:r>
              <w:rPr>
                <w:rFonts w:hint="eastAsia"/>
              </w:rPr>
              <w:t>国债</w:t>
            </w:r>
          </w:p>
        </w:tc>
        <w:tc>
          <w:tcPr>
            <w:tcW w:w="885" w:type="dxa"/>
          </w:tcPr>
          <w:p w14:paraId="7B83E650" w14:textId="77777777" w:rsidR="00A14A47" w:rsidRDefault="00000000">
            <w:pPr>
              <w:jc w:val="center"/>
              <w:rPr>
                <w:sz w:val="20"/>
                <w:szCs w:val="21"/>
              </w:rPr>
            </w:pPr>
            <w:r>
              <w:rPr>
                <w:rFonts w:hint="eastAsia"/>
                <w:sz w:val="20"/>
                <w:szCs w:val="21"/>
              </w:rPr>
              <w:t>地方债</w:t>
            </w:r>
          </w:p>
        </w:tc>
      </w:tr>
      <w:tr w:rsidR="00A14A47" w14:paraId="644654C5" w14:textId="77777777">
        <w:trPr>
          <w:jc w:val="center"/>
        </w:trPr>
        <w:tc>
          <w:tcPr>
            <w:tcW w:w="714" w:type="dxa"/>
          </w:tcPr>
          <w:p w14:paraId="1E897C47" w14:textId="77777777" w:rsidR="00A14A47" w:rsidRDefault="00000000">
            <w:pPr>
              <w:jc w:val="center"/>
            </w:pPr>
            <w:r>
              <w:rPr>
                <w:rFonts w:hint="eastAsia"/>
              </w:rPr>
              <w:t>发行</w:t>
            </w:r>
          </w:p>
        </w:tc>
        <w:tc>
          <w:tcPr>
            <w:tcW w:w="698" w:type="dxa"/>
          </w:tcPr>
          <w:p w14:paraId="1B7184C4" w14:textId="77777777" w:rsidR="00A14A47" w:rsidRDefault="00000000">
            <w:pPr>
              <w:jc w:val="center"/>
            </w:pPr>
            <w:r>
              <w:rPr>
                <w:rFonts w:hint="eastAsia"/>
              </w:rPr>
              <w:t>0</w:t>
            </w:r>
          </w:p>
        </w:tc>
        <w:tc>
          <w:tcPr>
            <w:tcW w:w="727" w:type="dxa"/>
          </w:tcPr>
          <w:p w14:paraId="6CFF05ED" w14:textId="77777777" w:rsidR="00A14A47" w:rsidRDefault="00000000">
            <w:pPr>
              <w:jc w:val="center"/>
            </w:pPr>
            <w:r>
              <w:rPr>
                <w:rFonts w:hint="eastAsia"/>
              </w:rPr>
              <w:t>0</w:t>
            </w:r>
          </w:p>
        </w:tc>
        <w:tc>
          <w:tcPr>
            <w:tcW w:w="623" w:type="dxa"/>
          </w:tcPr>
          <w:p w14:paraId="0E93542E" w14:textId="77777777" w:rsidR="00A14A47" w:rsidRDefault="00000000">
            <w:pPr>
              <w:jc w:val="center"/>
            </w:pPr>
            <w:r>
              <w:rPr>
                <w:rFonts w:hint="eastAsia"/>
              </w:rPr>
              <w:t>0</w:t>
            </w:r>
          </w:p>
        </w:tc>
        <w:tc>
          <w:tcPr>
            <w:tcW w:w="825" w:type="dxa"/>
          </w:tcPr>
          <w:p w14:paraId="45111E96" w14:textId="77777777" w:rsidR="00A14A47" w:rsidRDefault="00000000">
            <w:pPr>
              <w:jc w:val="center"/>
            </w:pPr>
            <w:r>
              <w:rPr>
                <w:rFonts w:hint="eastAsia"/>
              </w:rPr>
              <w:t>0</w:t>
            </w:r>
          </w:p>
        </w:tc>
        <w:tc>
          <w:tcPr>
            <w:tcW w:w="885" w:type="dxa"/>
          </w:tcPr>
          <w:p w14:paraId="3CCF2AF9" w14:textId="77777777" w:rsidR="00A14A47" w:rsidRDefault="00000000">
            <w:pPr>
              <w:jc w:val="center"/>
            </w:pPr>
            <w:r>
              <w:rPr>
                <w:rFonts w:hint="eastAsia"/>
              </w:rPr>
              <w:t>400</w:t>
            </w:r>
          </w:p>
        </w:tc>
        <w:tc>
          <w:tcPr>
            <w:tcW w:w="667" w:type="dxa"/>
          </w:tcPr>
          <w:p w14:paraId="72B05B0F" w14:textId="77777777" w:rsidR="00A14A47" w:rsidRDefault="00000000">
            <w:pPr>
              <w:jc w:val="center"/>
            </w:pPr>
            <w:r>
              <w:rPr>
                <w:rFonts w:hint="eastAsia"/>
              </w:rPr>
              <w:t>248</w:t>
            </w:r>
          </w:p>
        </w:tc>
        <w:tc>
          <w:tcPr>
            <w:tcW w:w="775" w:type="dxa"/>
          </w:tcPr>
          <w:p w14:paraId="72A24F06" w14:textId="77777777" w:rsidR="00A14A47" w:rsidRDefault="00000000">
            <w:pPr>
              <w:jc w:val="center"/>
            </w:pPr>
            <w:r>
              <w:rPr>
                <w:rFonts w:hint="eastAsia"/>
              </w:rPr>
              <w:t>0</w:t>
            </w:r>
          </w:p>
        </w:tc>
        <w:tc>
          <w:tcPr>
            <w:tcW w:w="885" w:type="dxa"/>
          </w:tcPr>
          <w:p w14:paraId="57BE8DB1" w14:textId="77777777" w:rsidR="00A14A47" w:rsidRDefault="00000000">
            <w:pPr>
              <w:jc w:val="center"/>
            </w:pPr>
            <w:r>
              <w:rPr>
                <w:rFonts w:hint="eastAsia"/>
              </w:rPr>
              <w:t>109.8</w:t>
            </w:r>
          </w:p>
        </w:tc>
        <w:tc>
          <w:tcPr>
            <w:tcW w:w="622" w:type="dxa"/>
          </w:tcPr>
          <w:p w14:paraId="444EAA86" w14:textId="77777777" w:rsidR="00A14A47" w:rsidRDefault="00000000">
            <w:pPr>
              <w:jc w:val="center"/>
            </w:pPr>
            <w:r>
              <w:rPr>
                <w:rFonts w:hint="eastAsia"/>
              </w:rPr>
              <w:t>0</w:t>
            </w:r>
          </w:p>
        </w:tc>
        <w:tc>
          <w:tcPr>
            <w:tcW w:w="885" w:type="dxa"/>
          </w:tcPr>
          <w:p w14:paraId="18F0ADC0" w14:textId="77777777" w:rsidR="00A14A47" w:rsidRDefault="00000000">
            <w:pPr>
              <w:jc w:val="center"/>
            </w:pPr>
            <w:r>
              <w:rPr>
                <w:rFonts w:hint="eastAsia"/>
              </w:rPr>
              <w:t>0</w:t>
            </w:r>
          </w:p>
        </w:tc>
      </w:tr>
      <w:tr w:rsidR="00A14A47" w14:paraId="0C7ED647" w14:textId="77777777">
        <w:trPr>
          <w:jc w:val="center"/>
        </w:trPr>
        <w:tc>
          <w:tcPr>
            <w:tcW w:w="714" w:type="dxa"/>
          </w:tcPr>
          <w:p w14:paraId="792F0858" w14:textId="77777777" w:rsidR="00A14A47" w:rsidRDefault="00000000">
            <w:pPr>
              <w:jc w:val="center"/>
            </w:pPr>
            <w:r>
              <w:rPr>
                <w:rFonts w:hint="eastAsia"/>
              </w:rPr>
              <w:t>到期</w:t>
            </w:r>
          </w:p>
        </w:tc>
        <w:tc>
          <w:tcPr>
            <w:tcW w:w="698" w:type="dxa"/>
          </w:tcPr>
          <w:p w14:paraId="1C5FFEB3" w14:textId="77777777" w:rsidR="00A14A47" w:rsidRDefault="00000000">
            <w:pPr>
              <w:jc w:val="center"/>
            </w:pPr>
            <w:r>
              <w:rPr>
                <w:rFonts w:hint="eastAsia"/>
              </w:rPr>
              <w:t>0</w:t>
            </w:r>
          </w:p>
        </w:tc>
        <w:tc>
          <w:tcPr>
            <w:tcW w:w="727" w:type="dxa"/>
          </w:tcPr>
          <w:p w14:paraId="29BACDB4" w14:textId="77777777" w:rsidR="00A14A47" w:rsidRDefault="00000000">
            <w:pPr>
              <w:jc w:val="center"/>
            </w:pPr>
            <w:r>
              <w:rPr>
                <w:rFonts w:hint="eastAsia"/>
              </w:rPr>
              <w:t>0</w:t>
            </w:r>
          </w:p>
        </w:tc>
        <w:tc>
          <w:tcPr>
            <w:tcW w:w="623" w:type="dxa"/>
          </w:tcPr>
          <w:p w14:paraId="7E724076" w14:textId="77777777" w:rsidR="00A14A47" w:rsidRDefault="00000000">
            <w:pPr>
              <w:jc w:val="center"/>
            </w:pPr>
            <w:r>
              <w:rPr>
                <w:rFonts w:hint="eastAsia"/>
              </w:rPr>
              <w:t>0</w:t>
            </w:r>
          </w:p>
        </w:tc>
        <w:tc>
          <w:tcPr>
            <w:tcW w:w="825" w:type="dxa"/>
          </w:tcPr>
          <w:p w14:paraId="001FF96A" w14:textId="77777777" w:rsidR="00A14A47" w:rsidRDefault="00000000">
            <w:pPr>
              <w:jc w:val="center"/>
            </w:pPr>
            <w:r>
              <w:rPr>
                <w:rFonts w:hint="eastAsia"/>
              </w:rPr>
              <w:t>207.7</w:t>
            </w:r>
          </w:p>
        </w:tc>
        <w:tc>
          <w:tcPr>
            <w:tcW w:w="885" w:type="dxa"/>
          </w:tcPr>
          <w:p w14:paraId="65B00570" w14:textId="77777777" w:rsidR="00A14A47" w:rsidRDefault="00000000">
            <w:pPr>
              <w:jc w:val="center"/>
            </w:pPr>
            <w:r>
              <w:rPr>
                <w:rFonts w:hint="eastAsia"/>
              </w:rPr>
              <w:t>982.4</w:t>
            </w:r>
          </w:p>
        </w:tc>
        <w:tc>
          <w:tcPr>
            <w:tcW w:w="667" w:type="dxa"/>
          </w:tcPr>
          <w:p w14:paraId="2CCD80CB" w14:textId="77777777" w:rsidR="00A14A47" w:rsidRDefault="00000000">
            <w:pPr>
              <w:jc w:val="center"/>
            </w:pPr>
            <w:r>
              <w:rPr>
                <w:rFonts w:hint="eastAsia"/>
              </w:rPr>
              <w:t>0</w:t>
            </w:r>
          </w:p>
        </w:tc>
        <w:tc>
          <w:tcPr>
            <w:tcW w:w="775" w:type="dxa"/>
          </w:tcPr>
          <w:p w14:paraId="62D2AB35" w14:textId="77777777" w:rsidR="00A14A47" w:rsidRDefault="00000000">
            <w:pPr>
              <w:jc w:val="center"/>
            </w:pPr>
            <w:r>
              <w:rPr>
                <w:rFonts w:hint="eastAsia"/>
              </w:rPr>
              <w:t>200.7</w:t>
            </w:r>
          </w:p>
        </w:tc>
        <w:tc>
          <w:tcPr>
            <w:tcW w:w="885" w:type="dxa"/>
          </w:tcPr>
          <w:p w14:paraId="46FF0AB0" w14:textId="77777777" w:rsidR="00A14A47" w:rsidRDefault="00000000">
            <w:pPr>
              <w:jc w:val="center"/>
            </w:pPr>
            <w:r>
              <w:rPr>
                <w:rFonts w:hint="eastAsia"/>
              </w:rPr>
              <w:t>0</w:t>
            </w:r>
          </w:p>
        </w:tc>
        <w:tc>
          <w:tcPr>
            <w:tcW w:w="622" w:type="dxa"/>
          </w:tcPr>
          <w:p w14:paraId="4149D422" w14:textId="77777777" w:rsidR="00A14A47" w:rsidRDefault="00000000">
            <w:pPr>
              <w:jc w:val="center"/>
            </w:pPr>
            <w:r>
              <w:rPr>
                <w:rFonts w:hint="eastAsia"/>
              </w:rPr>
              <w:t>0</w:t>
            </w:r>
          </w:p>
        </w:tc>
        <w:tc>
          <w:tcPr>
            <w:tcW w:w="885" w:type="dxa"/>
          </w:tcPr>
          <w:p w14:paraId="485C0028" w14:textId="77777777" w:rsidR="00A14A47" w:rsidRDefault="00000000">
            <w:pPr>
              <w:jc w:val="center"/>
            </w:pPr>
            <w:r>
              <w:rPr>
                <w:rFonts w:hint="eastAsia"/>
              </w:rPr>
              <w:t>0</w:t>
            </w:r>
          </w:p>
        </w:tc>
      </w:tr>
      <w:tr w:rsidR="00A14A47" w14:paraId="32B2A842" w14:textId="77777777">
        <w:trPr>
          <w:trHeight w:val="526"/>
          <w:jc w:val="center"/>
        </w:trPr>
        <w:tc>
          <w:tcPr>
            <w:tcW w:w="714" w:type="dxa"/>
          </w:tcPr>
          <w:p w14:paraId="78EF09CD" w14:textId="77777777" w:rsidR="00A14A47" w:rsidRDefault="00000000">
            <w:pPr>
              <w:jc w:val="center"/>
            </w:pPr>
            <w:r>
              <w:rPr>
                <w:rFonts w:hint="eastAsia"/>
              </w:rPr>
              <w:t>缴款</w:t>
            </w:r>
          </w:p>
        </w:tc>
        <w:tc>
          <w:tcPr>
            <w:tcW w:w="698" w:type="dxa"/>
          </w:tcPr>
          <w:p w14:paraId="0557FD87" w14:textId="77777777" w:rsidR="00A14A47" w:rsidRDefault="00000000">
            <w:pPr>
              <w:jc w:val="center"/>
            </w:pPr>
            <w:r>
              <w:rPr>
                <w:rFonts w:hint="eastAsia"/>
              </w:rPr>
              <w:t>955</w:t>
            </w:r>
          </w:p>
        </w:tc>
        <w:tc>
          <w:tcPr>
            <w:tcW w:w="727" w:type="dxa"/>
          </w:tcPr>
          <w:p w14:paraId="1BA5E7DB" w14:textId="77777777" w:rsidR="00A14A47" w:rsidRDefault="00000000">
            <w:pPr>
              <w:jc w:val="center"/>
            </w:pPr>
            <w:r>
              <w:rPr>
                <w:rFonts w:hint="eastAsia"/>
              </w:rPr>
              <w:t>0</w:t>
            </w:r>
          </w:p>
        </w:tc>
        <w:tc>
          <w:tcPr>
            <w:tcW w:w="623" w:type="dxa"/>
          </w:tcPr>
          <w:p w14:paraId="46BC7ECC" w14:textId="77777777" w:rsidR="00A14A47" w:rsidRDefault="00000000">
            <w:pPr>
              <w:jc w:val="center"/>
            </w:pPr>
            <w:r>
              <w:rPr>
                <w:rFonts w:hint="eastAsia"/>
              </w:rPr>
              <w:t>0</w:t>
            </w:r>
          </w:p>
        </w:tc>
        <w:tc>
          <w:tcPr>
            <w:tcW w:w="825" w:type="dxa"/>
          </w:tcPr>
          <w:p w14:paraId="48592177" w14:textId="77777777" w:rsidR="00A14A47" w:rsidRDefault="00000000">
            <w:pPr>
              <w:jc w:val="center"/>
            </w:pPr>
            <w:r>
              <w:rPr>
                <w:rFonts w:hint="eastAsia"/>
              </w:rPr>
              <w:t>0</w:t>
            </w:r>
          </w:p>
        </w:tc>
        <w:tc>
          <w:tcPr>
            <w:tcW w:w="885" w:type="dxa"/>
          </w:tcPr>
          <w:p w14:paraId="1E65A567" w14:textId="77777777" w:rsidR="00A14A47" w:rsidRDefault="00000000">
            <w:pPr>
              <w:jc w:val="center"/>
            </w:pPr>
            <w:r>
              <w:rPr>
                <w:rFonts w:hint="eastAsia"/>
              </w:rPr>
              <w:t>0</w:t>
            </w:r>
          </w:p>
        </w:tc>
        <w:tc>
          <w:tcPr>
            <w:tcW w:w="667" w:type="dxa"/>
          </w:tcPr>
          <w:p w14:paraId="3C872BB9" w14:textId="77777777" w:rsidR="00A14A47" w:rsidRDefault="00000000">
            <w:pPr>
              <w:jc w:val="center"/>
            </w:pPr>
            <w:r>
              <w:rPr>
                <w:rFonts w:hint="eastAsia"/>
              </w:rPr>
              <w:t>0</w:t>
            </w:r>
          </w:p>
        </w:tc>
        <w:tc>
          <w:tcPr>
            <w:tcW w:w="775" w:type="dxa"/>
          </w:tcPr>
          <w:p w14:paraId="28A520BD" w14:textId="77777777" w:rsidR="00A14A47" w:rsidRDefault="00000000">
            <w:pPr>
              <w:jc w:val="center"/>
            </w:pPr>
            <w:r>
              <w:rPr>
                <w:rFonts w:hint="eastAsia"/>
              </w:rPr>
              <w:t>400</w:t>
            </w:r>
          </w:p>
        </w:tc>
        <w:tc>
          <w:tcPr>
            <w:tcW w:w="885" w:type="dxa"/>
          </w:tcPr>
          <w:p w14:paraId="61E5C5E7" w14:textId="77777777" w:rsidR="00A14A47" w:rsidRDefault="00000000">
            <w:pPr>
              <w:jc w:val="center"/>
            </w:pPr>
            <w:r>
              <w:rPr>
                <w:rFonts w:hint="eastAsia"/>
              </w:rPr>
              <w:t>248</w:t>
            </w:r>
          </w:p>
        </w:tc>
        <w:tc>
          <w:tcPr>
            <w:tcW w:w="622" w:type="dxa"/>
          </w:tcPr>
          <w:p w14:paraId="46E6278D" w14:textId="77777777" w:rsidR="00A14A47" w:rsidRDefault="00000000">
            <w:pPr>
              <w:jc w:val="center"/>
            </w:pPr>
            <w:r>
              <w:rPr>
                <w:rFonts w:hint="eastAsia"/>
              </w:rPr>
              <w:t>0</w:t>
            </w:r>
          </w:p>
        </w:tc>
        <w:tc>
          <w:tcPr>
            <w:tcW w:w="885" w:type="dxa"/>
          </w:tcPr>
          <w:p w14:paraId="06883700" w14:textId="77777777" w:rsidR="00A14A47" w:rsidRDefault="00000000">
            <w:pPr>
              <w:jc w:val="center"/>
            </w:pPr>
            <w:r>
              <w:rPr>
                <w:rFonts w:hint="eastAsia"/>
              </w:rPr>
              <w:t>109.8</w:t>
            </w:r>
          </w:p>
        </w:tc>
      </w:tr>
      <w:tr w:rsidR="00A14A47" w14:paraId="175B12CD" w14:textId="77777777">
        <w:trPr>
          <w:trHeight w:val="545"/>
          <w:jc w:val="center"/>
        </w:trPr>
        <w:tc>
          <w:tcPr>
            <w:tcW w:w="714" w:type="dxa"/>
          </w:tcPr>
          <w:p w14:paraId="0AEDBABB" w14:textId="77777777" w:rsidR="00A14A47" w:rsidRDefault="00000000">
            <w:pPr>
              <w:jc w:val="center"/>
            </w:pPr>
            <w:r>
              <w:rPr>
                <w:rFonts w:hint="eastAsia"/>
                <w:sz w:val="20"/>
                <w:szCs w:val="21"/>
              </w:rPr>
              <w:t>净缴款</w:t>
            </w:r>
          </w:p>
        </w:tc>
        <w:tc>
          <w:tcPr>
            <w:tcW w:w="1425" w:type="dxa"/>
            <w:gridSpan w:val="2"/>
          </w:tcPr>
          <w:p w14:paraId="5D2147BD" w14:textId="77777777" w:rsidR="00A14A47" w:rsidRDefault="00000000">
            <w:pPr>
              <w:jc w:val="center"/>
            </w:pPr>
            <w:r>
              <w:rPr>
                <w:rFonts w:hint="eastAsia"/>
              </w:rPr>
              <w:t>955</w:t>
            </w:r>
          </w:p>
        </w:tc>
        <w:tc>
          <w:tcPr>
            <w:tcW w:w="1448" w:type="dxa"/>
            <w:gridSpan w:val="2"/>
          </w:tcPr>
          <w:p w14:paraId="60C9F327" w14:textId="77777777" w:rsidR="00A14A47" w:rsidRDefault="00000000">
            <w:pPr>
              <w:jc w:val="center"/>
            </w:pPr>
            <w:r>
              <w:rPr>
                <w:rFonts w:hint="eastAsia"/>
              </w:rPr>
              <w:t>-207.7</w:t>
            </w:r>
          </w:p>
        </w:tc>
        <w:tc>
          <w:tcPr>
            <w:tcW w:w="1552" w:type="dxa"/>
            <w:gridSpan w:val="2"/>
          </w:tcPr>
          <w:p w14:paraId="3E8202AC" w14:textId="77777777" w:rsidR="00A14A47" w:rsidRDefault="00000000">
            <w:pPr>
              <w:jc w:val="center"/>
            </w:pPr>
            <w:r>
              <w:rPr>
                <w:rFonts w:hint="eastAsia"/>
              </w:rPr>
              <w:t>-982.4</w:t>
            </w:r>
          </w:p>
        </w:tc>
        <w:tc>
          <w:tcPr>
            <w:tcW w:w="1660" w:type="dxa"/>
            <w:gridSpan w:val="2"/>
          </w:tcPr>
          <w:p w14:paraId="1CAD62B8" w14:textId="77777777" w:rsidR="00A14A47" w:rsidRDefault="00000000">
            <w:pPr>
              <w:jc w:val="center"/>
            </w:pPr>
            <w:r>
              <w:rPr>
                <w:rFonts w:hint="eastAsia"/>
              </w:rPr>
              <w:t>447.3</w:t>
            </w:r>
          </w:p>
        </w:tc>
        <w:tc>
          <w:tcPr>
            <w:tcW w:w="1507" w:type="dxa"/>
            <w:gridSpan w:val="2"/>
          </w:tcPr>
          <w:p w14:paraId="42B0E557" w14:textId="77777777" w:rsidR="00A14A47" w:rsidRDefault="00000000">
            <w:pPr>
              <w:jc w:val="center"/>
            </w:pPr>
            <w:r>
              <w:rPr>
                <w:rFonts w:hint="eastAsia"/>
              </w:rPr>
              <w:t>109.8</w:t>
            </w:r>
          </w:p>
        </w:tc>
      </w:tr>
    </w:tbl>
    <w:p w14:paraId="1BECEDEF" w14:textId="77777777" w:rsidR="00A14A47" w:rsidRDefault="00A14A47">
      <w:pPr>
        <w:jc w:val="center"/>
      </w:pPr>
    </w:p>
    <w:p w14:paraId="6B70AAC9" w14:textId="77777777" w:rsidR="00A14A47" w:rsidRDefault="00A14A47">
      <w:pPr>
        <w:jc w:val="center"/>
      </w:pPr>
    </w:p>
    <w:p w14:paraId="5C54CD5D" w14:textId="0F9AF327" w:rsidR="00A14A47" w:rsidRDefault="00000000">
      <w:r>
        <w:rPr>
          <w:rFonts w:hint="eastAsia"/>
          <w:b/>
          <w:bCs/>
        </w:rPr>
        <w:t>同业存单发行：</w:t>
      </w:r>
      <w:r w:rsidR="001122B4">
        <w:rPr>
          <w:rFonts w:hint="eastAsia"/>
        </w:rPr>
        <w:t>本</w:t>
      </w:r>
      <w:r>
        <w:rPr>
          <w:rFonts w:hint="eastAsia"/>
        </w:rPr>
        <w:t>周到期</w:t>
      </w:r>
      <w:r>
        <w:rPr>
          <w:rFonts w:hint="eastAsia"/>
        </w:rPr>
        <w:t>7152</w:t>
      </w:r>
      <w:r>
        <w:rPr>
          <w:rFonts w:hint="eastAsia"/>
        </w:rPr>
        <w:t>亿元，高于前一周</w:t>
      </w:r>
      <w:r>
        <w:rPr>
          <w:rFonts w:hint="eastAsia"/>
        </w:rPr>
        <w:t>3569</w:t>
      </w:r>
      <w:r>
        <w:rPr>
          <w:rFonts w:hint="eastAsia"/>
        </w:rPr>
        <w:t>亿元，其后两周分别为</w:t>
      </w:r>
      <w:r>
        <w:rPr>
          <w:rFonts w:hint="eastAsia"/>
        </w:rPr>
        <w:t>7127</w:t>
      </w:r>
      <w:r>
        <w:rPr>
          <w:rFonts w:hint="eastAsia"/>
        </w:rPr>
        <w:t>亿元、</w:t>
      </w:r>
      <w:r>
        <w:rPr>
          <w:rFonts w:hint="eastAsia"/>
        </w:rPr>
        <w:t>536</w:t>
      </w:r>
      <w:r>
        <w:rPr>
          <w:rFonts w:hint="eastAsia"/>
        </w:rPr>
        <w:t>亿元。</w:t>
      </w:r>
    </w:p>
    <w:p w14:paraId="3C575BCD" w14:textId="77777777" w:rsidR="00A14A47" w:rsidRDefault="00000000">
      <w:pPr>
        <w:jc w:val="center"/>
      </w:pPr>
      <w:r>
        <w:rPr>
          <w:rFonts w:hint="eastAsia"/>
        </w:rPr>
        <w:t>图</w:t>
      </w:r>
      <w:r>
        <w:rPr>
          <w:rFonts w:hint="eastAsia"/>
        </w:rPr>
        <w:t>7</w:t>
      </w:r>
      <w:r>
        <w:rPr>
          <w:rFonts w:hint="eastAsia"/>
        </w:rPr>
        <w:t>：同业存单到期与发行</w:t>
      </w:r>
    </w:p>
    <w:p w14:paraId="7E699A57" w14:textId="77777777" w:rsidR="00A14A47" w:rsidRDefault="00000000">
      <w:pPr>
        <w:jc w:val="center"/>
      </w:pPr>
      <w:r>
        <w:rPr>
          <w:noProof/>
        </w:rPr>
        <w:lastRenderedPageBreak/>
        <w:drawing>
          <wp:inline distT="0" distB="0" distL="0" distR="0" wp14:anchorId="76BB852F" wp14:editId="12F165CC">
            <wp:extent cx="4572000" cy="2560320"/>
            <wp:effectExtent l="4445" t="4445" r="5080" b="6985"/>
            <wp:docPr id="5685136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52F7C3" w14:textId="77777777" w:rsidR="00A14A47" w:rsidRDefault="00A14A47">
      <w:pPr>
        <w:rPr>
          <w:b/>
          <w:bCs/>
        </w:rPr>
      </w:pPr>
    </w:p>
    <w:p w14:paraId="6DF7CCED" w14:textId="2BB3833F" w:rsidR="00A14A47" w:rsidRDefault="00000000">
      <w:r>
        <w:rPr>
          <w:rFonts w:hint="eastAsia"/>
          <w:b/>
          <w:bCs/>
        </w:rPr>
        <w:t>回购市场：</w:t>
      </w:r>
      <w:r>
        <w:rPr>
          <w:rFonts w:hint="eastAsia"/>
        </w:rPr>
        <w:t>12</w:t>
      </w:r>
      <w:r>
        <w:rPr>
          <w:rFonts w:hint="eastAsia"/>
        </w:rPr>
        <w:t>月</w:t>
      </w:r>
      <w:r>
        <w:rPr>
          <w:rFonts w:hint="eastAsia"/>
        </w:rPr>
        <w:t>9-13</w:t>
      </w:r>
      <w:r>
        <w:rPr>
          <w:rFonts w:hint="eastAsia"/>
        </w:rPr>
        <w:t>日，</w:t>
      </w:r>
      <w:r>
        <w:rPr>
          <w:rFonts w:hint="eastAsia"/>
        </w:rPr>
        <w:t xml:space="preserve"> DR001</w:t>
      </w:r>
      <w:r>
        <w:rPr>
          <w:rFonts w:hint="eastAsia"/>
        </w:rPr>
        <w:t>、</w:t>
      </w:r>
      <w:r>
        <w:rPr>
          <w:rFonts w:hint="eastAsia"/>
        </w:rPr>
        <w:t>R001</w:t>
      </w:r>
      <w:r>
        <w:rPr>
          <w:rFonts w:hint="eastAsia"/>
        </w:rPr>
        <w:t>从</w:t>
      </w:r>
      <w:r w:rsidR="001122B4">
        <w:rPr>
          <w:rFonts w:hint="eastAsia"/>
        </w:rPr>
        <w:t>上</w:t>
      </w:r>
      <w:r>
        <w:rPr>
          <w:rFonts w:hint="eastAsia"/>
        </w:rPr>
        <w:t>周一的</w:t>
      </w:r>
      <w:r>
        <w:rPr>
          <w:rFonts w:hint="eastAsia"/>
        </w:rPr>
        <w:t>1.52%</w:t>
      </w:r>
      <w:r>
        <w:rPr>
          <w:rFonts w:hint="eastAsia"/>
        </w:rPr>
        <w:t>、</w:t>
      </w:r>
      <w:r>
        <w:rPr>
          <w:rFonts w:hint="eastAsia"/>
        </w:rPr>
        <w:t>1.69%</w:t>
      </w:r>
      <w:r>
        <w:rPr>
          <w:rFonts w:hint="eastAsia"/>
        </w:rPr>
        <w:t>下行至</w:t>
      </w:r>
      <w:r w:rsidR="001122B4">
        <w:rPr>
          <w:rFonts w:hint="eastAsia"/>
        </w:rPr>
        <w:t>上</w:t>
      </w:r>
      <w:r>
        <w:rPr>
          <w:rFonts w:hint="eastAsia"/>
        </w:rPr>
        <w:t>周五的</w:t>
      </w:r>
      <w:r>
        <w:rPr>
          <w:rFonts w:hint="eastAsia"/>
        </w:rPr>
        <w:t>1.42%</w:t>
      </w:r>
      <w:r>
        <w:rPr>
          <w:rFonts w:hint="eastAsia"/>
        </w:rPr>
        <w:t>、</w:t>
      </w:r>
      <w:r>
        <w:rPr>
          <w:rFonts w:hint="eastAsia"/>
        </w:rPr>
        <w:t>1.63%</w:t>
      </w:r>
      <w:r>
        <w:rPr>
          <w:rFonts w:hint="eastAsia"/>
        </w:rPr>
        <w:t>，</w:t>
      </w:r>
      <w:r w:rsidR="001122B4">
        <w:rPr>
          <w:rFonts w:hint="eastAsia"/>
        </w:rPr>
        <w:t>上</w:t>
      </w:r>
      <w:r>
        <w:rPr>
          <w:rFonts w:hint="eastAsia"/>
        </w:rPr>
        <w:t>周五单日分别下行</w:t>
      </w:r>
      <w:r>
        <w:rPr>
          <w:rFonts w:hint="eastAsia"/>
        </w:rPr>
        <w:t>7.9bp</w:t>
      </w:r>
      <w:r>
        <w:rPr>
          <w:rFonts w:hint="eastAsia"/>
        </w:rPr>
        <w:t>、</w:t>
      </w:r>
      <w:r>
        <w:rPr>
          <w:rFonts w:hint="eastAsia"/>
        </w:rPr>
        <w:t>5.0bp</w:t>
      </w:r>
      <w:r>
        <w:rPr>
          <w:rFonts w:hint="eastAsia"/>
        </w:rPr>
        <w:t>，不过二者周均值分别较前一周上行</w:t>
      </w:r>
      <w:r>
        <w:rPr>
          <w:rFonts w:hint="eastAsia"/>
        </w:rPr>
        <w:t>7bp</w:t>
      </w:r>
      <w:r>
        <w:rPr>
          <w:rFonts w:hint="eastAsia"/>
        </w:rPr>
        <w:t>、</w:t>
      </w:r>
      <w:r>
        <w:rPr>
          <w:rFonts w:hint="eastAsia"/>
        </w:rPr>
        <w:t>12bp</w:t>
      </w:r>
      <w:r>
        <w:rPr>
          <w:rFonts w:hint="eastAsia"/>
        </w:rPr>
        <w:t>。</w:t>
      </w:r>
      <w:r>
        <w:rPr>
          <w:rFonts w:hint="eastAsia"/>
        </w:rPr>
        <w:t>DR007</w:t>
      </w:r>
      <w:r>
        <w:rPr>
          <w:rFonts w:hint="eastAsia"/>
        </w:rPr>
        <w:t>从</w:t>
      </w:r>
      <w:r w:rsidR="001122B4">
        <w:rPr>
          <w:rFonts w:hint="eastAsia"/>
        </w:rPr>
        <w:t>上</w:t>
      </w:r>
      <w:r>
        <w:rPr>
          <w:rFonts w:hint="eastAsia"/>
        </w:rPr>
        <w:t>周一的</w:t>
      </w:r>
      <w:r>
        <w:rPr>
          <w:rFonts w:hint="eastAsia"/>
        </w:rPr>
        <w:t>1.78%</w:t>
      </w:r>
      <w:r>
        <w:rPr>
          <w:rFonts w:hint="eastAsia"/>
        </w:rPr>
        <w:t>上行至</w:t>
      </w:r>
      <w:r w:rsidR="001122B4">
        <w:rPr>
          <w:rFonts w:hint="eastAsia"/>
        </w:rPr>
        <w:t>上</w:t>
      </w:r>
      <w:r>
        <w:rPr>
          <w:rFonts w:hint="eastAsia"/>
        </w:rPr>
        <w:t>周二的</w:t>
      </w:r>
      <w:r>
        <w:rPr>
          <w:rFonts w:hint="eastAsia"/>
        </w:rPr>
        <w:t>1.82%</w:t>
      </w:r>
      <w:r>
        <w:rPr>
          <w:rFonts w:hint="eastAsia"/>
        </w:rPr>
        <w:t>，</w:t>
      </w:r>
      <w:r w:rsidR="001122B4">
        <w:rPr>
          <w:rFonts w:hint="eastAsia"/>
        </w:rPr>
        <w:t>上</w:t>
      </w:r>
      <w:r>
        <w:rPr>
          <w:rFonts w:hint="eastAsia"/>
        </w:rPr>
        <w:t>周五下行至</w:t>
      </w:r>
      <w:r>
        <w:rPr>
          <w:rFonts w:hint="eastAsia"/>
        </w:rPr>
        <w:t>1.69%</w:t>
      </w:r>
      <w:r>
        <w:rPr>
          <w:rFonts w:hint="eastAsia"/>
        </w:rPr>
        <w:t>，</w:t>
      </w:r>
      <w:r>
        <w:rPr>
          <w:rFonts w:hint="eastAsia"/>
        </w:rPr>
        <w:t>R007</w:t>
      </w:r>
      <w:r>
        <w:rPr>
          <w:rFonts w:hint="eastAsia"/>
        </w:rPr>
        <w:t>从</w:t>
      </w:r>
      <w:r w:rsidR="001122B4">
        <w:rPr>
          <w:rFonts w:hint="eastAsia"/>
        </w:rPr>
        <w:t>上</w:t>
      </w:r>
      <w:r>
        <w:rPr>
          <w:rFonts w:hint="eastAsia"/>
        </w:rPr>
        <w:t>周一的</w:t>
      </w:r>
      <w:r>
        <w:rPr>
          <w:rFonts w:hint="eastAsia"/>
        </w:rPr>
        <w:t>1.87%</w:t>
      </w:r>
      <w:r>
        <w:rPr>
          <w:rFonts w:hint="eastAsia"/>
        </w:rPr>
        <w:t>上行至</w:t>
      </w:r>
      <w:r w:rsidR="001122B4">
        <w:rPr>
          <w:rFonts w:hint="eastAsia"/>
        </w:rPr>
        <w:t>上</w:t>
      </w:r>
      <w:r>
        <w:rPr>
          <w:rFonts w:hint="eastAsia"/>
        </w:rPr>
        <w:t>周二的</w:t>
      </w:r>
      <w:r>
        <w:rPr>
          <w:rFonts w:hint="eastAsia"/>
        </w:rPr>
        <w:t>1.93%</w:t>
      </w:r>
      <w:r>
        <w:rPr>
          <w:rFonts w:hint="eastAsia"/>
        </w:rPr>
        <w:t>，</w:t>
      </w:r>
      <w:r w:rsidR="001122B4">
        <w:rPr>
          <w:rFonts w:hint="eastAsia"/>
        </w:rPr>
        <w:t>上</w:t>
      </w:r>
      <w:r>
        <w:rPr>
          <w:rFonts w:hint="eastAsia"/>
        </w:rPr>
        <w:t>周五震荡下行至</w:t>
      </w:r>
      <w:r>
        <w:rPr>
          <w:rFonts w:hint="eastAsia"/>
        </w:rPr>
        <w:t>1.91%</w:t>
      </w:r>
      <w:r>
        <w:rPr>
          <w:rFonts w:hint="eastAsia"/>
        </w:rPr>
        <w:t>，二者周均值均上行</w:t>
      </w:r>
      <w:r>
        <w:rPr>
          <w:rFonts w:hint="eastAsia"/>
        </w:rPr>
        <w:t>11bp</w:t>
      </w:r>
      <w:r>
        <w:rPr>
          <w:rFonts w:hint="eastAsia"/>
        </w:rPr>
        <w:t>。</w:t>
      </w:r>
    </w:p>
    <w:p w14:paraId="567D9F2D" w14:textId="7B6A730A" w:rsidR="00A14A47" w:rsidRDefault="00000000">
      <w:pPr>
        <w:rPr>
          <w:rFonts w:ascii="仿宋" w:hAnsi="仿宋"/>
          <w:b/>
          <w:szCs w:val="24"/>
        </w:rPr>
      </w:pPr>
      <w:r>
        <w:rPr>
          <w:rFonts w:hint="eastAsia"/>
          <w:b/>
          <w:bCs/>
        </w:rPr>
        <w:t>票据利率：</w:t>
      </w:r>
      <w:r>
        <w:rPr>
          <w:rFonts w:hint="eastAsia"/>
        </w:rPr>
        <w:t>一级市场签发量持续向好，一路突破两千亿元关口，企业融资贴现需求同步释放，卖盘票源供给充足。</w:t>
      </w:r>
      <w:r w:rsidR="001122B4">
        <w:rPr>
          <w:rFonts w:hint="eastAsia"/>
        </w:rPr>
        <w:t>上周</w:t>
      </w:r>
      <w:r>
        <w:rPr>
          <w:rFonts w:hint="eastAsia"/>
        </w:rPr>
        <w:t>前半周主要大行农行、农发、建行等陆续抬价进场收票，中小行谨慎观望，择机高价收票，叠加政治局会议、中央经济会议召开释放了“更加积极有为”的鲜明信号，一定程度上提振市场信心，买盘情绪收敛。</w:t>
      </w:r>
      <w:r w:rsidR="001122B4">
        <w:rPr>
          <w:rFonts w:hint="eastAsia"/>
        </w:rPr>
        <w:t>上周</w:t>
      </w:r>
      <w:r>
        <w:rPr>
          <w:rFonts w:hint="eastAsia"/>
        </w:rPr>
        <w:t>后半周，标杆大行带头降价收票，买盘机构跟随进场，卖盘出票转而谨慎，供需博弈下，票据利率涨后回调。</w:t>
      </w:r>
    </w:p>
    <w:p w14:paraId="2C505D96" w14:textId="77777777" w:rsidR="00A14A47" w:rsidRDefault="00000000">
      <w:pPr>
        <w:ind w:firstLine="480"/>
        <w:rPr>
          <w:rFonts w:ascii="仿宋" w:hAnsi="仿宋"/>
          <w:b/>
          <w:szCs w:val="24"/>
        </w:rPr>
      </w:pPr>
      <w:r>
        <w:rPr>
          <w:rFonts w:ascii="仿宋" w:hAnsi="仿宋" w:hint="eastAsia"/>
          <w:b/>
          <w:szCs w:val="24"/>
        </w:rPr>
        <w:t>（三）债券市场</w:t>
      </w:r>
    </w:p>
    <w:p w14:paraId="22230DF9" w14:textId="77777777" w:rsidR="00A14A47" w:rsidRDefault="00000000">
      <w:pPr>
        <w:jc w:val="center"/>
      </w:pPr>
      <w:r>
        <w:rPr>
          <w:rFonts w:ascii="黑体" w:eastAsia="黑体" w:hAnsi="黑体" w:hint="eastAsia"/>
          <w:sz w:val="21"/>
          <w:szCs w:val="21"/>
        </w:rPr>
        <w:t>图8：上周利率债各期限收益率涨跌幅（BP）</w:t>
      </w:r>
    </w:p>
    <w:p w14:paraId="35DBD210" w14:textId="77777777" w:rsidR="00A14A47" w:rsidRDefault="00000000">
      <w:pPr>
        <w:jc w:val="center"/>
      </w:pPr>
      <w:r>
        <w:rPr>
          <w:noProof/>
        </w:rPr>
        <w:lastRenderedPageBreak/>
        <w:drawing>
          <wp:inline distT="0" distB="0" distL="114300" distR="114300" wp14:anchorId="51DAF131" wp14:editId="5763B379">
            <wp:extent cx="4825365" cy="2667000"/>
            <wp:effectExtent l="4445" t="4445" r="889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168A07" w14:textId="77777777" w:rsidR="00A14A47" w:rsidRDefault="00000000">
      <w:pPr>
        <w:ind w:firstLineChars="400" w:firstLine="840"/>
        <w:rPr>
          <w:rFonts w:ascii="仿宋" w:hAnsi="仿宋"/>
          <w:sz w:val="21"/>
          <w:szCs w:val="21"/>
        </w:rPr>
      </w:pPr>
      <w:r>
        <w:rPr>
          <w:rFonts w:ascii="仿宋" w:hAnsi="仿宋" w:hint="eastAsia"/>
          <w:sz w:val="21"/>
          <w:szCs w:val="21"/>
        </w:rPr>
        <w:t>数据来源：Wind、中债估值、鑫元基金</w:t>
      </w:r>
    </w:p>
    <w:p w14:paraId="74B9FCB1" w14:textId="77777777" w:rsidR="00A14A47" w:rsidRDefault="00000000">
      <w:pPr>
        <w:jc w:val="center"/>
        <w:rPr>
          <w:rFonts w:ascii="黑体" w:eastAsia="黑体" w:hAnsi="黑体"/>
          <w:sz w:val="21"/>
          <w:szCs w:val="21"/>
        </w:rPr>
      </w:pPr>
      <w:r>
        <w:rPr>
          <w:rFonts w:ascii="黑体" w:eastAsia="黑体" w:hAnsi="黑体" w:hint="eastAsia"/>
          <w:sz w:val="21"/>
          <w:szCs w:val="21"/>
        </w:rPr>
        <w:t>表2：中债国债期限利差</w:t>
      </w:r>
    </w:p>
    <w:tbl>
      <w:tblPr>
        <w:tblW w:w="7662" w:type="dxa"/>
        <w:tblInd w:w="909" w:type="dxa"/>
        <w:tblLook w:val="04A0" w:firstRow="1" w:lastRow="0" w:firstColumn="1" w:lastColumn="0" w:noHBand="0" w:noVBand="1"/>
      </w:tblPr>
      <w:tblGrid>
        <w:gridCol w:w="2082"/>
        <w:gridCol w:w="1276"/>
        <w:gridCol w:w="1411"/>
        <w:gridCol w:w="1431"/>
        <w:gridCol w:w="1462"/>
      </w:tblGrid>
      <w:tr w:rsidR="00A14A47" w14:paraId="3856F054" w14:textId="77777777">
        <w:trPr>
          <w:trHeight w:val="416"/>
        </w:trPr>
        <w:tc>
          <w:tcPr>
            <w:tcW w:w="2082" w:type="dxa"/>
            <w:tcBorders>
              <w:top w:val="single" w:sz="8" w:space="0" w:color="auto"/>
              <w:left w:val="single" w:sz="8" w:space="0" w:color="auto"/>
              <w:bottom w:val="single" w:sz="4" w:space="0" w:color="FABF8F"/>
              <w:right w:val="nil"/>
            </w:tcBorders>
            <w:shd w:val="clear" w:color="F79646" w:fill="F79646"/>
            <w:noWrap/>
            <w:vAlign w:val="center"/>
          </w:tcPr>
          <w:p w14:paraId="1E1FFD73" w14:textId="77777777" w:rsidR="00A14A47" w:rsidRDefault="00000000">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项目</w:t>
            </w:r>
          </w:p>
        </w:tc>
        <w:tc>
          <w:tcPr>
            <w:tcW w:w="1276" w:type="dxa"/>
            <w:tcBorders>
              <w:top w:val="single" w:sz="8" w:space="0" w:color="auto"/>
              <w:left w:val="nil"/>
              <w:bottom w:val="single" w:sz="4" w:space="0" w:color="FABF8F"/>
              <w:right w:val="nil"/>
            </w:tcBorders>
            <w:shd w:val="clear" w:color="F79646" w:fill="F79646"/>
            <w:noWrap/>
            <w:vAlign w:val="center"/>
          </w:tcPr>
          <w:p w14:paraId="4C4AF506" w14:textId="77777777" w:rsidR="00A14A47" w:rsidRDefault="00000000">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3-1</w:t>
            </w:r>
          </w:p>
        </w:tc>
        <w:tc>
          <w:tcPr>
            <w:tcW w:w="1411" w:type="dxa"/>
            <w:tcBorders>
              <w:top w:val="single" w:sz="8" w:space="0" w:color="auto"/>
              <w:left w:val="nil"/>
              <w:bottom w:val="single" w:sz="4" w:space="0" w:color="FABF8F"/>
              <w:right w:val="nil"/>
            </w:tcBorders>
            <w:shd w:val="clear" w:color="F79646" w:fill="F79646"/>
            <w:noWrap/>
            <w:vAlign w:val="center"/>
          </w:tcPr>
          <w:p w14:paraId="72A6D59F" w14:textId="77777777" w:rsidR="00A14A47" w:rsidRDefault="00000000">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5-3</w:t>
            </w:r>
          </w:p>
        </w:tc>
        <w:tc>
          <w:tcPr>
            <w:tcW w:w="1431" w:type="dxa"/>
            <w:tcBorders>
              <w:top w:val="single" w:sz="8" w:space="0" w:color="auto"/>
              <w:left w:val="nil"/>
              <w:bottom w:val="single" w:sz="4" w:space="0" w:color="FABF8F"/>
              <w:right w:val="nil"/>
            </w:tcBorders>
            <w:shd w:val="clear" w:color="F79646" w:fill="F79646"/>
            <w:noWrap/>
            <w:vAlign w:val="center"/>
          </w:tcPr>
          <w:p w14:paraId="055E2AED" w14:textId="77777777" w:rsidR="00A14A47" w:rsidRDefault="00000000">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10-5</w:t>
            </w:r>
          </w:p>
        </w:tc>
        <w:tc>
          <w:tcPr>
            <w:tcW w:w="1462" w:type="dxa"/>
            <w:tcBorders>
              <w:top w:val="single" w:sz="8" w:space="0" w:color="auto"/>
              <w:left w:val="nil"/>
              <w:bottom w:val="single" w:sz="4" w:space="0" w:color="FABF8F"/>
              <w:right w:val="single" w:sz="8" w:space="0" w:color="auto"/>
            </w:tcBorders>
            <w:shd w:val="clear" w:color="F79646" w:fill="F79646"/>
            <w:noWrap/>
            <w:vAlign w:val="center"/>
          </w:tcPr>
          <w:p w14:paraId="08A18AD0" w14:textId="77777777" w:rsidR="00A14A47" w:rsidRDefault="00000000">
            <w:pPr>
              <w:widowControl/>
              <w:spacing w:line="240" w:lineRule="auto"/>
              <w:jc w:val="center"/>
              <w:rPr>
                <w:rFonts w:ascii="宋体" w:eastAsia="宋体" w:hAnsi="宋体" w:cs="宋体"/>
                <w:b/>
                <w:bCs/>
                <w:color w:val="FFFFFF"/>
                <w:kern w:val="0"/>
                <w:sz w:val="20"/>
                <w:szCs w:val="20"/>
              </w:rPr>
            </w:pPr>
            <w:r>
              <w:rPr>
                <w:rFonts w:hint="eastAsia"/>
                <w:b/>
                <w:bCs/>
                <w:color w:val="FFFFFF"/>
                <w:sz w:val="20"/>
                <w:szCs w:val="20"/>
              </w:rPr>
              <w:t>10-R007</w:t>
            </w:r>
          </w:p>
        </w:tc>
      </w:tr>
      <w:tr w:rsidR="00A14A47" w14:paraId="2EE18043" w14:textId="77777777">
        <w:trPr>
          <w:trHeight w:val="416"/>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14:paraId="7A4EAB24" w14:textId="77777777" w:rsidR="00A14A47" w:rsidRDefault="00000000">
            <w:pPr>
              <w:widowControl/>
              <w:spacing w:line="240" w:lineRule="auto"/>
              <w:jc w:val="center"/>
              <w:rPr>
                <w:rFonts w:ascii="宋体" w:eastAsia="宋体" w:hAnsi="宋体" w:cs="宋体"/>
                <w:b/>
                <w:bCs/>
                <w:color w:val="000000"/>
                <w:kern w:val="0"/>
                <w:sz w:val="20"/>
                <w:szCs w:val="20"/>
              </w:rPr>
            </w:pPr>
            <w:r>
              <w:rPr>
                <w:rFonts w:hint="eastAsia"/>
                <w:b/>
                <w:bCs/>
                <w:color w:val="000000"/>
                <w:sz w:val="20"/>
                <w:szCs w:val="20"/>
              </w:rPr>
              <w:t>期限利差</w:t>
            </w:r>
          </w:p>
        </w:tc>
        <w:tc>
          <w:tcPr>
            <w:tcW w:w="1276" w:type="dxa"/>
            <w:tcBorders>
              <w:top w:val="single" w:sz="4" w:space="0" w:color="FABF8F"/>
              <w:left w:val="nil"/>
              <w:bottom w:val="single" w:sz="4" w:space="0" w:color="FABF8F"/>
              <w:right w:val="nil"/>
            </w:tcBorders>
            <w:shd w:val="clear" w:color="FDE9D9" w:fill="FDE9D9"/>
            <w:noWrap/>
            <w:vAlign w:val="center"/>
          </w:tcPr>
          <w:p w14:paraId="3708821C" w14:textId="77777777" w:rsidR="00A14A47" w:rsidRDefault="00000000">
            <w:pPr>
              <w:widowControl/>
              <w:jc w:val="center"/>
              <w:textAlignment w:val="center"/>
              <w:rPr>
                <w:b/>
                <w:bCs/>
                <w:color w:val="000000"/>
                <w:sz w:val="20"/>
                <w:szCs w:val="20"/>
              </w:rPr>
            </w:pPr>
            <w:r>
              <w:rPr>
                <w:rFonts w:hint="eastAsia"/>
                <w:b/>
                <w:bCs/>
                <w:color w:val="000000"/>
                <w:sz w:val="20"/>
                <w:szCs w:val="20"/>
              </w:rPr>
              <w:t>9.2</w:t>
            </w:r>
          </w:p>
        </w:tc>
        <w:tc>
          <w:tcPr>
            <w:tcW w:w="1411" w:type="dxa"/>
            <w:tcBorders>
              <w:top w:val="single" w:sz="4" w:space="0" w:color="FABF8F"/>
              <w:left w:val="nil"/>
              <w:bottom w:val="single" w:sz="4" w:space="0" w:color="FABF8F"/>
              <w:right w:val="nil"/>
            </w:tcBorders>
            <w:shd w:val="clear" w:color="FDE9D9" w:fill="FDE9D9"/>
            <w:noWrap/>
            <w:vAlign w:val="center"/>
          </w:tcPr>
          <w:p w14:paraId="5C7433BA" w14:textId="77777777" w:rsidR="00A14A47" w:rsidRDefault="00000000">
            <w:pPr>
              <w:widowControl/>
              <w:jc w:val="center"/>
              <w:textAlignment w:val="center"/>
              <w:rPr>
                <w:b/>
                <w:bCs/>
                <w:color w:val="000000"/>
                <w:sz w:val="20"/>
                <w:szCs w:val="20"/>
              </w:rPr>
            </w:pPr>
            <w:r>
              <w:rPr>
                <w:rFonts w:hint="eastAsia"/>
                <w:b/>
                <w:bCs/>
                <w:color w:val="000000"/>
                <w:sz w:val="20"/>
                <w:szCs w:val="20"/>
              </w:rPr>
              <w:t>18.51</w:t>
            </w:r>
          </w:p>
        </w:tc>
        <w:tc>
          <w:tcPr>
            <w:tcW w:w="1431" w:type="dxa"/>
            <w:tcBorders>
              <w:top w:val="single" w:sz="4" w:space="0" w:color="FABF8F"/>
              <w:left w:val="nil"/>
              <w:bottom w:val="single" w:sz="4" w:space="0" w:color="FABF8F"/>
              <w:right w:val="nil"/>
            </w:tcBorders>
            <w:shd w:val="clear" w:color="FDE9D9" w:fill="FDE9D9"/>
            <w:noWrap/>
            <w:vAlign w:val="center"/>
          </w:tcPr>
          <w:p w14:paraId="70F15251" w14:textId="77777777" w:rsidR="00A14A47" w:rsidRDefault="00000000">
            <w:pPr>
              <w:widowControl/>
              <w:jc w:val="center"/>
              <w:textAlignment w:val="center"/>
              <w:rPr>
                <w:b/>
                <w:bCs/>
                <w:color w:val="000000"/>
                <w:sz w:val="20"/>
                <w:szCs w:val="20"/>
              </w:rPr>
            </w:pPr>
            <w:r>
              <w:rPr>
                <w:rFonts w:hint="eastAsia"/>
                <w:b/>
                <w:bCs/>
                <w:color w:val="000000"/>
                <w:sz w:val="20"/>
                <w:szCs w:val="20"/>
              </w:rPr>
              <w:t>34.18</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14:paraId="74EFCEE8" w14:textId="77777777" w:rsidR="00A14A47" w:rsidRDefault="00000000">
            <w:pPr>
              <w:widowControl/>
              <w:jc w:val="center"/>
              <w:textAlignment w:val="center"/>
              <w:rPr>
                <w:b/>
                <w:bCs/>
                <w:color w:val="000000"/>
                <w:sz w:val="20"/>
                <w:szCs w:val="20"/>
              </w:rPr>
            </w:pPr>
            <w:r>
              <w:rPr>
                <w:rFonts w:hint="eastAsia"/>
                <w:b/>
                <w:bCs/>
                <w:color w:val="000000"/>
                <w:sz w:val="20"/>
                <w:szCs w:val="20"/>
              </w:rPr>
              <w:t>-13.32</w:t>
            </w:r>
          </w:p>
        </w:tc>
      </w:tr>
      <w:tr w:rsidR="00A14A47" w14:paraId="21D36B34" w14:textId="77777777">
        <w:trPr>
          <w:trHeight w:val="416"/>
        </w:trPr>
        <w:tc>
          <w:tcPr>
            <w:tcW w:w="2082" w:type="dxa"/>
            <w:tcBorders>
              <w:top w:val="single" w:sz="4" w:space="0" w:color="FABF8F"/>
              <w:left w:val="single" w:sz="8" w:space="0" w:color="auto"/>
              <w:bottom w:val="single" w:sz="4" w:space="0" w:color="FABF8F"/>
              <w:right w:val="nil"/>
            </w:tcBorders>
            <w:shd w:val="clear" w:color="auto" w:fill="auto"/>
            <w:noWrap/>
            <w:vAlign w:val="center"/>
          </w:tcPr>
          <w:p w14:paraId="1C02460F" w14:textId="77777777" w:rsidR="00A14A47" w:rsidRDefault="00000000">
            <w:pPr>
              <w:widowControl/>
              <w:spacing w:line="240" w:lineRule="auto"/>
              <w:jc w:val="center"/>
              <w:rPr>
                <w:rFonts w:ascii="宋体" w:eastAsia="宋体" w:hAnsi="宋体" w:cs="宋体"/>
                <w:color w:val="000000"/>
                <w:kern w:val="0"/>
                <w:sz w:val="20"/>
                <w:szCs w:val="20"/>
              </w:rPr>
            </w:pPr>
            <w:r>
              <w:rPr>
                <w:rFonts w:hint="eastAsia"/>
                <w:color w:val="000000"/>
                <w:sz w:val="20"/>
                <w:szCs w:val="20"/>
              </w:rPr>
              <w:t>环比</w:t>
            </w:r>
          </w:p>
        </w:tc>
        <w:tc>
          <w:tcPr>
            <w:tcW w:w="1276" w:type="dxa"/>
            <w:tcBorders>
              <w:top w:val="single" w:sz="4" w:space="0" w:color="FABF8F"/>
              <w:left w:val="nil"/>
              <w:bottom w:val="single" w:sz="4" w:space="0" w:color="FABF8F"/>
              <w:right w:val="nil"/>
            </w:tcBorders>
            <w:shd w:val="clear" w:color="auto" w:fill="auto"/>
            <w:noWrap/>
            <w:vAlign w:val="center"/>
          </w:tcPr>
          <w:p w14:paraId="1E467E60" w14:textId="77777777" w:rsidR="00A14A47" w:rsidRDefault="00000000">
            <w:pPr>
              <w:widowControl/>
              <w:jc w:val="center"/>
              <w:textAlignment w:val="center"/>
              <w:rPr>
                <w:color w:val="000000"/>
                <w:sz w:val="20"/>
                <w:szCs w:val="20"/>
              </w:rPr>
            </w:pPr>
            <w:r>
              <w:rPr>
                <w:rFonts w:hint="eastAsia"/>
                <w:color w:val="000000"/>
                <w:sz w:val="20"/>
                <w:szCs w:val="20"/>
              </w:rPr>
              <w:t xml:space="preserve">5.70 </w:t>
            </w:r>
          </w:p>
        </w:tc>
        <w:tc>
          <w:tcPr>
            <w:tcW w:w="1411" w:type="dxa"/>
            <w:tcBorders>
              <w:top w:val="single" w:sz="4" w:space="0" w:color="FABF8F"/>
              <w:left w:val="nil"/>
              <w:bottom w:val="single" w:sz="4" w:space="0" w:color="FABF8F"/>
              <w:right w:val="nil"/>
            </w:tcBorders>
            <w:shd w:val="clear" w:color="auto" w:fill="auto"/>
            <w:noWrap/>
            <w:vAlign w:val="center"/>
          </w:tcPr>
          <w:p w14:paraId="116AE2F3" w14:textId="77777777" w:rsidR="00A14A47" w:rsidRDefault="00000000">
            <w:pPr>
              <w:widowControl/>
              <w:jc w:val="center"/>
              <w:textAlignment w:val="center"/>
              <w:rPr>
                <w:color w:val="000000"/>
                <w:sz w:val="20"/>
                <w:szCs w:val="20"/>
              </w:rPr>
            </w:pPr>
            <w:r>
              <w:rPr>
                <w:rFonts w:hint="eastAsia"/>
                <w:color w:val="000000"/>
                <w:sz w:val="20"/>
                <w:szCs w:val="20"/>
              </w:rPr>
              <w:t xml:space="preserve">-4.25 </w:t>
            </w:r>
          </w:p>
        </w:tc>
        <w:tc>
          <w:tcPr>
            <w:tcW w:w="1431" w:type="dxa"/>
            <w:tcBorders>
              <w:top w:val="single" w:sz="4" w:space="0" w:color="FABF8F"/>
              <w:left w:val="nil"/>
              <w:bottom w:val="single" w:sz="4" w:space="0" w:color="FABF8F"/>
              <w:right w:val="nil"/>
            </w:tcBorders>
            <w:shd w:val="clear" w:color="auto" w:fill="auto"/>
            <w:noWrap/>
            <w:vAlign w:val="center"/>
          </w:tcPr>
          <w:p w14:paraId="4C912EFC" w14:textId="77777777" w:rsidR="00A14A47" w:rsidRDefault="00000000">
            <w:pPr>
              <w:widowControl/>
              <w:jc w:val="center"/>
              <w:textAlignment w:val="center"/>
              <w:rPr>
                <w:color w:val="000000"/>
                <w:sz w:val="20"/>
                <w:szCs w:val="20"/>
              </w:rPr>
            </w:pPr>
            <w:r>
              <w:rPr>
                <w:rFonts w:hint="eastAsia"/>
                <w:color w:val="000000"/>
                <w:sz w:val="20"/>
                <w:szCs w:val="20"/>
              </w:rPr>
              <w:t xml:space="preserve">-0.10 </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14:paraId="78C467EA" w14:textId="77777777" w:rsidR="00A14A47" w:rsidRDefault="00000000">
            <w:pPr>
              <w:widowControl/>
              <w:jc w:val="center"/>
              <w:textAlignment w:val="center"/>
              <w:rPr>
                <w:color w:val="000000"/>
                <w:sz w:val="20"/>
                <w:szCs w:val="20"/>
              </w:rPr>
            </w:pPr>
            <w:r>
              <w:rPr>
                <w:rFonts w:hint="eastAsia"/>
                <w:color w:val="000000"/>
                <w:sz w:val="20"/>
                <w:szCs w:val="20"/>
              </w:rPr>
              <w:t xml:space="preserve">-24.55 </w:t>
            </w:r>
          </w:p>
        </w:tc>
      </w:tr>
      <w:tr w:rsidR="00A14A47" w14:paraId="2954105A" w14:textId="77777777">
        <w:trPr>
          <w:trHeight w:val="416"/>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14:paraId="46C472A5" w14:textId="77777777" w:rsidR="00A14A47" w:rsidRDefault="00000000">
            <w:pPr>
              <w:widowControl/>
              <w:spacing w:line="240" w:lineRule="auto"/>
              <w:jc w:val="center"/>
              <w:rPr>
                <w:rFonts w:ascii="宋体" w:eastAsia="宋体" w:hAnsi="宋体" w:cs="宋体"/>
                <w:color w:val="000000"/>
                <w:kern w:val="0"/>
                <w:sz w:val="20"/>
                <w:szCs w:val="20"/>
              </w:rPr>
            </w:pPr>
            <w:r>
              <w:rPr>
                <w:rFonts w:hint="eastAsia"/>
                <w:color w:val="000000"/>
                <w:sz w:val="20"/>
                <w:szCs w:val="20"/>
              </w:rPr>
              <w:t>年初以来</w:t>
            </w:r>
          </w:p>
        </w:tc>
        <w:tc>
          <w:tcPr>
            <w:tcW w:w="1276" w:type="dxa"/>
            <w:tcBorders>
              <w:top w:val="single" w:sz="4" w:space="0" w:color="FABF8F"/>
              <w:left w:val="nil"/>
              <w:bottom w:val="single" w:sz="4" w:space="0" w:color="FABF8F"/>
              <w:right w:val="nil"/>
            </w:tcBorders>
            <w:shd w:val="clear" w:color="FDE9D9" w:fill="FDE9D9"/>
            <w:noWrap/>
            <w:vAlign w:val="center"/>
          </w:tcPr>
          <w:p w14:paraId="796F0C17" w14:textId="77777777" w:rsidR="00A14A47" w:rsidRDefault="00000000">
            <w:pPr>
              <w:widowControl/>
              <w:jc w:val="center"/>
              <w:textAlignment w:val="center"/>
              <w:rPr>
                <w:color w:val="000000"/>
                <w:sz w:val="20"/>
                <w:szCs w:val="20"/>
              </w:rPr>
            </w:pPr>
            <w:r>
              <w:rPr>
                <w:rFonts w:hint="eastAsia"/>
                <w:color w:val="000000"/>
                <w:sz w:val="20"/>
                <w:szCs w:val="20"/>
              </w:rPr>
              <w:t>-11.78</w:t>
            </w:r>
          </w:p>
        </w:tc>
        <w:tc>
          <w:tcPr>
            <w:tcW w:w="1411" w:type="dxa"/>
            <w:tcBorders>
              <w:top w:val="single" w:sz="4" w:space="0" w:color="FABF8F"/>
              <w:left w:val="nil"/>
              <w:bottom w:val="single" w:sz="4" w:space="0" w:color="FABF8F"/>
              <w:right w:val="nil"/>
            </w:tcBorders>
            <w:shd w:val="clear" w:color="FDE9D9" w:fill="FDE9D9"/>
            <w:noWrap/>
            <w:vAlign w:val="center"/>
          </w:tcPr>
          <w:p w14:paraId="342FBAA1" w14:textId="77777777" w:rsidR="00A14A47" w:rsidRDefault="00000000">
            <w:pPr>
              <w:widowControl/>
              <w:jc w:val="center"/>
              <w:textAlignment w:val="center"/>
              <w:rPr>
                <w:color w:val="000000"/>
                <w:sz w:val="20"/>
                <w:szCs w:val="20"/>
              </w:rPr>
            </w:pPr>
            <w:r>
              <w:rPr>
                <w:rFonts w:hint="eastAsia"/>
                <w:color w:val="000000"/>
                <w:sz w:val="20"/>
                <w:szCs w:val="20"/>
              </w:rPr>
              <w:t>7.44</w:t>
            </w:r>
          </w:p>
        </w:tc>
        <w:tc>
          <w:tcPr>
            <w:tcW w:w="1431" w:type="dxa"/>
            <w:tcBorders>
              <w:top w:val="single" w:sz="4" w:space="0" w:color="FABF8F"/>
              <w:left w:val="nil"/>
              <w:bottom w:val="single" w:sz="4" w:space="0" w:color="FABF8F"/>
              <w:right w:val="nil"/>
            </w:tcBorders>
            <w:shd w:val="clear" w:color="FDE9D9" w:fill="FDE9D9"/>
            <w:noWrap/>
            <w:vAlign w:val="center"/>
          </w:tcPr>
          <w:p w14:paraId="26177819" w14:textId="77777777" w:rsidR="00A14A47" w:rsidRDefault="00000000">
            <w:pPr>
              <w:widowControl/>
              <w:jc w:val="center"/>
              <w:textAlignment w:val="center"/>
              <w:rPr>
                <w:color w:val="000000"/>
                <w:sz w:val="20"/>
                <w:szCs w:val="20"/>
              </w:rPr>
            </w:pPr>
            <w:r>
              <w:rPr>
                <w:rFonts w:hint="eastAsia"/>
                <w:color w:val="000000"/>
                <w:sz w:val="20"/>
                <w:szCs w:val="20"/>
              </w:rPr>
              <w:t>18.66</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14:paraId="6D67271A" w14:textId="77777777" w:rsidR="00A14A47" w:rsidRDefault="00000000">
            <w:pPr>
              <w:widowControl/>
              <w:jc w:val="center"/>
              <w:textAlignment w:val="center"/>
              <w:rPr>
                <w:color w:val="000000"/>
                <w:sz w:val="20"/>
                <w:szCs w:val="20"/>
              </w:rPr>
            </w:pPr>
            <w:r>
              <w:rPr>
                <w:rFonts w:hint="eastAsia"/>
                <w:color w:val="000000"/>
                <w:sz w:val="20"/>
                <w:szCs w:val="20"/>
              </w:rPr>
              <w:t>-43.72</w:t>
            </w:r>
          </w:p>
        </w:tc>
      </w:tr>
      <w:tr w:rsidR="00A14A47" w14:paraId="4CE0CABF" w14:textId="77777777">
        <w:trPr>
          <w:trHeight w:val="416"/>
        </w:trPr>
        <w:tc>
          <w:tcPr>
            <w:tcW w:w="2082" w:type="dxa"/>
            <w:tcBorders>
              <w:top w:val="single" w:sz="4" w:space="0" w:color="FABF8F"/>
              <w:left w:val="single" w:sz="8" w:space="0" w:color="auto"/>
              <w:bottom w:val="single" w:sz="4" w:space="0" w:color="FABF8F"/>
              <w:right w:val="nil"/>
            </w:tcBorders>
            <w:shd w:val="clear" w:color="auto" w:fill="auto"/>
            <w:noWrap/>
            <w:vAlign w:val="center"/>
          </w:tcPr>
          <w:p w14:paraId="19040292" w14:textId="77777777" w:rsidR="00A14A47" w:rsidRDefault="00000000">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年以来最大值</w:t>
            </w:r>
          </w:p>
        </w:tc>
        <w:tc>
          <w:tcPr>
            <w:tcW w:w="1276" w:type="dxa"/>
            <w:tcBorders>
              <w:top w:val="single" w:sz="4" w:space="0" w:color="FABF8F"/>
              <w:left w:val="nil"/>
              <w:bottom w:val="single" w:sz="4" w:space="0" w:color="FABF8F"/>
              <w:right w:val="nil"/>
            </w:tcBorders>
            <w:shd w:val="clear" w:color="auto" w:fill="auto"/>
            <w:noWrap/>
            <w:vAlign w:val="center"/>
          </w:tcPr>
          <w:p w14:paraId="49E36584" w14:textId="77777777" w:rsidR="00A14A47" w:rsidRDefault="00000000">
            <w:pPr>
              <w:widowControl/>
              <w:jc w:val="center"/>
              <w:textAlignment w:val="center"/>
              <w:rPr>
                <w:color w:val="000000"/>
                <w:sz w:val="20"/>
                <w:szCs w:val="20"/>
              </w:rPr>
            </w:pPr>
            <w:r>
              <w:rPr>
                <w:rFonts w:hint="eastAsia"/>
                <w:color w:val="000000"/>
                <w:sz w:val="20"/>
                <w:szCs w:val="20"/>
              </w:rPr>
              <w:t>57.29</w:t>
            </w:r>
          </w:p>
        </w:tc>
        <w:tc>
          <w:tcPr>
            <w:tcW w:w="1411" w:type="dxa"/>
            <w:tcBorders>
              <w:top w:val="single" w:sz="4" w:space="0" w:color="FABF8F"/>
              <w:left w:val="nil"/>
              <w:bottom w:val="single" w:sz="4" w:space="0" w:color="FABF8F"/>
              <w:right w:val="nil"/>
            </w:tcBorders>
            <w:shd w:val="clear" w:color="auto" w:fill="auto"/>
            <w:noWrap/>
            <w:vAlign w:val="center"/>
          </w:tcPr>
          <w:p w14:paraId="33BA67EC" w14:textId="77777777" w:rsidR="00A14A47" w:rsidRDefault="00000000">
            <w:pPr>
              <w:widowControl/>
              <w:jc w:val="center"/>
              <w:textAlignment w:val="center"/>
              <w:rPr>
                <w:color w:val="000000"/>
                <w:sz w:val="20"/>
                <w:szCs w:val="20"/>
              </w:rPr>
            </w:pPr>
            <w:r>
              <w:rPr>
                <w:rFonts w:hint="eastAsia"/>
                <w:color w:val="000000"/>
                <w:sz w:val="20"/>
                <w:szCs w:val="20"/>
              </w:rPr>
              <w:t>49.88</w:t>
            </w:r>
          </w:p>
        </w:tc>
        <w:tc>
          <w:tcPr>
            <w:tcW w:w="1431" w:type="dxa"/>
            <w:tcBorders>
              <w:top w:val="single" w:sz="4" w:space="0" w:color="FABF8F"/>
              <w:left w:val="nil"/>
              <w:bottom w:val="single" w:sz="4" w:space="0" w:color="FABF8F"/>
              <w:right w:val="nil"/>
            </w:tcBorders>
            <w:shd w:val="clear" w:color="auto" w:fill="auto"/>
            <w:noWrap/>
            <w:vAlign w:val="center"/>
          </w:tcPr>
          <w:p w14:paraId="1131A2F4" w14:textId="77777777" w:rsidR="00A14A47" w:rsidRDefault="00000000">
            <w:pPr>
              <w:widowControl/>
              <w:jc w:val="center"/>
              <w:textAlignment w:val="center"/>
              <w:rPr>
                <w:color w:val="000000"/>
                <w:sz w:val="20"/>
                <w:szCs w:val="20"/>
              </w:rPr>
            </w:pPr>
            <w:r>
              <w:rPr>
                <w:rFonts w:hint="eastAsia"/>
                <w:color w:val="000000"/>
                <w:sz w:val="20"/>
                <w:szCs w:val="20"/>
              </w:rPr>
              <w:t>74.94</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14:paraId="3845126E" w14:textId="77777777" w:rsidR="00A14A47" w:rsidRDefault="00000000">
            <w:pPr>
              <w:widowControl/>
              <w:jc w:val="center"/>
              <w:textAlignment w:val="center"/>
              <w:rPr>
                <w:color w:val="000000"/>
                <w:sz w:val="20"/>
                <w:szCs w:val="20"/>
              </w:rPr>
            </w:pPr>
            <w:r>
              <w:rPr>
                <w:rFonts w:hint="eastAsia"/>
                <w:color w:val="000000"/>
                <w:sz w:val="20"/>
                <w:szCs w:val="20"/>
              </w:rPr>
              <w:t>145.68</w:t>
            </w:r>
          </w:p>
        </w:tc>
      </w:tr>
      <w:tr w:rsidR="00A14A47" w14:paraId="6B5F479A" w14:textId="77777777">
        <w:trPr>
          <w:trHeight w:val="416"/>
        </w:trPr>
        <w:tc>
          <w:tcPr>
            <w:tcW w:w="2082" w:type="dxa"/>
            <w:tcBorders>
              <w:top w:val="single" w:sz="4" w:space="0" w:color="FABF8F"/>
              <w:left w:val="single" w:sz="8" w:space="0" w:color="auto"/>
              <w:bottom w:val="single" w:sz="4" w:space="0" w:color="FABF8F"/>
              <w:right w:val="nil"/>
            </w:tcBorders>
            <w:shd w:val="clear" w:color="FDE9D9" w:fill="FDE9D9"/>
            <w:noWrap/>
            <w:vAlign w:val="center"/>
          </w:tcPr>
          <w:p w14:paraId="66CED17C" w14:textId="77777777" w:rsidR="00A14A47" w:rsidRDefault="00000000">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年以来最小值</w:t>
            </w:r>
          </w:p>
        </w:tc>
        <w:tc>
          <w:tcPr>
            <w:tcW w:w="1276" w:type="dxa"/>
            <w:tcBorders>
              <w:top w:val="single" w:sz="4" w:space="0" w:color="FABF8F"/>
              <w:left w:val="nil"/>
              <w:bottom w:val="single" w:sz="4" w:space="0" w:color="FABF8F"/>
              <w:right w:val="nil"/>
            </w:tcBorders>
            <w:shd w:val="clear" w:color="FDE9D9" w:fill="FDE9D9"/>
            <w:noWrap/>
            <w:vAlign w:val="center"/>
          </w:tcPr>
          <w:p w14:paraId="2747628E" w14:textId="77777777" w:rsidR="00A14A47" w:rsidRDefault="00000000">
            <w:pPr>
              <w:widowControl/>
              <w:jc w:val="center"/>
              <w:textAlignment w:val="center"/>
              <w:rPr>
                <w:color w:val="000000"/>
                <w:sz w:val="20"/>
                <w:szCs w:val="20"/>
              </w:rPr>
            </w:pPr>
            <w:r>
              <w:rPr>
                <w:rFonts w:hint="eastAsia"/>
                <w:color w:val="000000"/>
                <w:sz w:val="20"/>
                <w:szCs w:val="20"/>
              </w:rPr>
              <w:t>-8.62</w:t>
            </w:r>
          </w:p>
        </w:tc>
        <w:tc>
          <w:tcPr>
            <w:tcW w:w="1411" w:type="dxa"/>
            <w:tcBorders>
              <w:top w:val="single" w:sz="4" w:space="0" w:color="FABF8F"/>
              <w:left w:val="nil"/>
              <w:bottom w:val="single" w:sz="4" w:space="0" w:color="FABF8F"/>
              <w:right w:val="nil"/>
            </w:tcBorders>
            <w:shd w:val="clear" w:color="FDE9D9" w:fill="FDE9D9"/>
            <w:noWrap/>
            <w:vAlign w:val="center"/>
          </w:tcPr>
          <w:p w14:paraId="789CB9A0" w14:textId="77777777" w:rsidR="00A14A47" w:rsidRDefault="00000000">
            <w:pPr>
              <w:widowControl/>
              <w:jc w:val="center"/>
              <w:textAlignment w:val="center"/>
              <w:rPr>
                <w:color w:val="000000"/>
                <w:sz w:val="20"/>
                <w:szCs w:val="20"/>
              </w:rPr>
            </w:pPr>
            <w:r>
              <w:rPr>
                <w:rFonts w:hint="eastAsia"/>
                <w:color w:val="000000"/>
                <w:sz w:val="20"/>
                <w:szCs w:val="20"/>
              </w:rPr>
              <w:t>-3.15</w:t>
            </w:r>
          </w:p>
        </w:tc>
        <w:tc>
          <w:tcPr>
            <w:tcW w:w="1431" w:type="dxa"/>
            <w:tcBorders>
              <w:top w:val="single" w:sz="4" w:space="0" w:color="FABF8F"/>
              <w:left w:val="nil"/>
              <w:bottom w:val="single" w:sz="4" w:space="0" w:color="FABF8F"/>
              <w:right w:val="nil"/>
            </w:tcBorders>
            <w:shd w:val="clear" w:color="FDE9D9" w:fill="FDE9D9"/>
            <w:noWrap/>
            <w:vAlign w:val="center"/>
          </w:tcPr>
          <w:p w14:paraId="2F8A1960" w14:textId="77777777" w:rsidR="00A14A47" w:rsidRDefault="00000000">
            <w:pPr>
              <w:widowControl/>
              <w:jc w:val="center"/>
              <w:textAlignment w:val="center"/>
              <w:rPr>
                <w:color w:val="000000"/>
                <w:sz w:val="20"/>
                <w:szCs w:val="20"/>
              </w:rPr>
            </w:pPr>
            <w:r>
              <w:rPr>
                <w:rFonts w:hint="eastAsia"/>
                <w:color w:val="000000"/>
                <w:sz w:val="20"/>
                <w:szCs w:val="20"/>
              </w:rPr>
              <w:t>-6.03</w:t>
            </w:r>
          </w:p>
        </w:tc>
        <w:tc>
          <w:tcPr>
            <w:tcW w:w="1462" w:type="dxa"/>
            <w:tcBorders>
              <w:top w:val="single" w:sz="4" w:space="0" w:color="FABF8F"/>
              <w:left w:val="nil"/>
              <w:bottom w:val="single" w:sz="4" w:space="0" w:color="FABF8F"/>
              <w:right w:val="single" w:sz="8" w:space="0" w:color="auto"/>
            </w:tcBorders>
            <w:shd w:val="clear" w:color="FDE9D9" w:fill="FDE9D9"/>
            <w:noWrap/>
            <w:vAlign w:val="center"/>
          </w:tcPr>
          <w:p w14:paraId="5FFC413A" w14:textId="77777777" w:rsidR="00A14A47" w:rsidRDefault="00000000">
            <w:pPr>
              <w:widowControl/>
              <w:jc w:val="center"/>
              <w:textAlignment w:val="center"/>
              <w:rPr>
                <w:color w:val="000000"/>
                <w:sz w:val="20"/>
                <w:szCs w:val="20"/>
              </w:rPr>
            </w:pPr>
            <w:r>
              <w:rPr>
                <w:rFonts w:hint="eastAsia"/>
                <w:color w:val="000000"/>
                <w:sz w:val="20"/>
                <w:szCs w:val="20"/>
              </w:rPr>
              <w:t>-305.09</w:t>
            </w:r>
          </w:p>
        </w:tc>
      </w:tr>
      <w:tr w:rsidR="00A14A47" w14:paraId="468296B4" w14:textId="77777777">
        <w:trPr>
          <w:trHeight w:val="416"/>
        </w:trPr>
        <w:tc>
          <w:tcPr>
            <w:tcW w:w="2082" w:type="dxa"/>
            <w:tcBorders>
              <w:top w:val="single" w:sz="4" w:space="0" w:color="FABF8F"/>
              <w:left w:val="single" w:sz="8" w:space="0" w:color="auto"/>
              <w:bottom w:val="single" w:sz="4" w:space="0" w:color="FABF8F"/>
              <w:right w:val="nil"/>
            </w:tcBorders>
            <w:shd w:val="clear" w:color="auto" w:fill="auto"/>
            <w:noWrap/>
            <w:vAlign w:val="center"/>
          </w:tcPr>
          <w:p w14:paraId="414AD09D" w14:textId="77777777" w:rsidR="00A14A47" w:rsidRDefault="00000000">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年以来平均值</w:t>
            </w:r>
          </w:p>
        </w:tc>
        <w:tc>
          <w:tcPr>
            <w:tcW w:w="1276" w:type="dxa"/>
            <w:tcBorders>
              <w:top w:val="single" w:sz="4" w:space="0" w:color="FABF8F"/>
              <w:left w:val="nil"/>
              <w:bottom w:val="single" w:sz="4" w:space="0" w:color="FABF8F"/>
              <w:right w:val="nil"/>
            </w:tcBorders>
            <w:shd w:val="clear" w:color="auto" w:fill="auto"/>
            <w:noWrap/>
            <w:vAlign w:val="center"/>
          </w:tcPr>
          <w:p w14:paraId="6E31DFA3" w14:textId="77777777" w:rsidR="00A14A47" w:rsidRDefault="00000000">
            <w:pPr>
              <w:widowControl/>
              <w:jc w:val="center"/>
              <w:textAlignment w:val="center"/>
              <w:rPr>
                <w:color w:val="000000"/>
                <w:sz w:val="20"/>
                <w:szCs w:val="20"/>
              </w:rPr>
            </w:pPr>
            <w:r>
              <w:rPr>
                <w:rFonts w:hint="eastAsia"/>
                <w:color w:val="000000"/>
                <w:sz w:val="20"/>
                <w:szCs w:val="20"/>
              </w:rPr>
              <w:t>26.90</w:t>
            </w:r>
          </w:p>
        </w:tc>
        <w:tc>
          <w:tcPr>
            <w:tcW w:w="1411" w:type="dxa"/>
            <w:tcBorders>
              <w:top w:val="single" w:sz="4" w:space="0" w:color="FABF8F"/>
              <w:left w:val="nil"/>
              <w:bottom w:val="single" w:sz="4" w:space="0" w:color="FABF8F"/>
              <w:right w:val="nil"/>
            </w:tcBorders>
            <w:shd w:val="clear" w:color="auto" w:fill="auto"/>
            <w:noWrap/>
            <w:vAlign w:val="center"/>
          </w:tcPr>
          <w:p w14:paraId="0A5D70CC" w14:textId="77777777" w:rsidR="00A14A47" w:rsidRDefault="00000000">
            <w:pPr>
              <w:widowControl/>
              <w:jc w:val="center"/>
              <w:textAlignment w:val="center"/>
              <w:rPr>
                <w:color w:val="000000"/>
                <w:sz w:val="20"/>
                <w:szCs w:val="20"/>
              </w:rPr>
            </w:pPr>
            <w:r>
              <w:rPr>
                <w:rFonts w:hint="eastAsia"/>
                <w:color w:val="000000"/>
                <w:sz w:val="20"/>
                <w:szCs w:val="20"/>
              </w:rPr>
              <w:t>15.64</w:t>
            </w:r>
          </w:p>
        </w:tc>
        <w:tc>
          <w:tcPr>
            <w:tcW w:w="1431" w:type="dxa"/>
            <w:tcBorders>
              <w:top w:val="single" w:sz="4" w:space="0" w:color="FABF8F"/>
              <w:left w:val="nil"/>
              <w:bottom w:val="single" w:sz="4" w:space="0" w:color="FABF8F"/>
              <w:right w:val="nil"/>
            </w:tcBorders>
            <w:shd w:val="clear" w:color="auto" w:fill="auto"/>
            <w:noWrap/>
            <w:vAlign w:val="center"/>
          </w:tcPr>
          <w:p w14:paraId="3DBCE9E6" w14:textId="77777777" w:rsidR="00A14A47" w:rsidRDefault="00000000">
            <w:pPr>
              <w:widowControl/>
              <w:jc w:val="center"/>
              <w:textAlignment w:val="center"/>
              <w:rPr>
                <w:color w:val="000000"/>
                <w:sz w:val="20"/>
                <w:szCs w:val="20"/>
              </w:rPr>
            </w:pPr>
            <w:r>
              <w:rPr>
                <w:rFonts w:hint="eastAsia"/>
                <w:color w:val="000000"/>
                <w:sz w:val="20"/>
                <w:szCs w:val="20"/>
              </w:rPr>
              <w:t>18.59</w:t>
            </w:r>
          </w:p>
        </w:tc>
        <w:tc>
          <w:tcPr>
            <w:tcW w:w="1462" w:type="dxa"/>
            <w:tcBorders>
              <w:top w:val="single" w:sz="4" w:space="0" w:color="FABF8F"/>
              <w:left w:val="nil"/>
              <w:bottom w:val="single" w:sz="4" w:space="0" w:color="FABF8F"/>
              <w:right w:val="single" w:sz="8" w:space="0" w:color="auto"/>
            </w:tcBorders>
            <w:shd w:val="clear" w:color="auto" w:fill="auto"/>
            <w:noWrap/>
            <w:vAlign w:val="center"/>
          </w:tcPr>
          <w:p w14:paraId="1365E158" w14:textId="77777777" w:rsidR="00A14A47" w:rsidRDefault="00000000">
            <w:pPr>
              <w:widowControl/>
              <w:jc w:val="center"/>
              <w:textAlignment w:val="center"/>
              <w:rPr>
                <w:color w:val="000000"/>
                <w:sz w:val="20"/>
                <w:szCs w:val="20"/>
              </w:rPr>
            </w:pPr>
            <w:r>
              <w:rPr>
                <w:rFonts w:hint="eastAsia"/>
                <w:color w:val="000000"/>
                <w:sz w:val="20"/>
                <w:szCs w:val="20"/>
              </w:rPr>
              <w:t>51.51</w:t>
            </w:r>
          </w:p>
        </w:tc>
      </w:tr>
      <w:tr w:rsidR="00A14A47" w14:paraId="63A1BF4C" w14:textId="77777777">
        <w:trPr>
          <w:trHeight w:val="416"/>
        </w:trPr>
        <w:tc>
          <w:tcPr>
            <w:tcW w:w="2082" w:type="dxa"/>
            <w:tcBorders>
              <w:top w:val="single" w:sz="4" w:space="0" w:color="FABF8F"/>
              <w:left w:val="single" w:sz="8" w:space="0" w:color="auto"/>
              <w:bottom w:val="single" w:sz="8" w:space="0" w:color="auto"/>
              <w:right w:val="nil"/>
            </w:tcBorders>
            <w:shd w:val="clear" w:color="FDE9D9" w:fill="FDE9D9"/>
            <w:noWrap/>
            <w:vAlign w:val="center"/>
          </w:tcPr>
          <w:p w14:paraId="1ADC57E7" w14:textId="77777777" w:rsidR="00A14A47" w:rsidRDefault="00000000">
            <w:pPr>
              <w:widowControl/>
              <w:spacing w:line="240" w:lineRule="auto"/>
              <w:jc w:val="center"/>
              <w:rPr>
                <w:rFonts w:ascii="宋体" w:eastAsia="宋体" w:hAnsi="宋体" w:cs="宋体"/>
                <w:color w:val="000000"/>
                <w:kern w:val="0"/>
                <w:sz w:val="20"/>
                <w:szCs w:val="20"/>
              </w:rPr>
            </w:pPr>
            <w:r>
              <w:rPr>
                <w:rFonts w:hint="eastAsia"/>
                <w:color w:val="000000"/>
                <w:sz w:val="20"/>
                <w:szCs w:val="20"/>
              </w:rPr>
              <w:t>2016</w:t>
            </w:r>
            <w:r>
              <w:rPr>
                <w:rFonts w:hint="eastAsia"/>
                <w:color w:val="000000"/>
                <w:sz w:val="20"/>
                <w:szCs w:val="20"/>
              </w:rPr>
              <w:t>年以来分位数</w:t>
            </w:r>
          </w:p>
        </w:tc>
        <w:tc>
          <w:tcPr>
            <w:tcW w:w="1276" w:type="dxa"/>
            <w:tcBorders>
              <w:top w:val="single" w:sz="4" w:space="0" w:color="FABF8F"/>
              <w:left w:val="nil"/>
              <w:bottom w:val="single" w:sz="8" w:space="0" w:color="auto"/>
              <w:right w:val="nil"/>
            </w:tcBorders>
            <w:shd w:val="clear" w:color="FDE9D9" w:fill="FDE9D9"/>
            <w:noWrap/>
            <w:vAlign w:val="center"/>
          </w:tcPr>
          <w:p w14:paraId="1224EA99" w14:textId="77777777" w:rsidR="00A14A47" w:rsidRDefault="00000000">
            <w:pPr>
              <w:widowControl/>
              <w:jc w:val="center"/>
              <w:textAlignment w:val="center"/>
              <w:rPr>
                <w:color w:val="000000"/>
                <w:sz w:val="20"/>
                <w:szCs w:val="20"/>
              </w:rPr>
            </w:pPr>
            <w:r>
              <w:rPr>
                <w:rFonts w:hint="eastAsia"/>
                <w:color w:val="000000"/>
                <w:sz w:val="20"/>
                <w:szCs w:val="20"/>
              </w:rPr>
              <w:t>6.60%</w:t>
            </w:r>
          </w:p>
        </w:tc>
        <w:tc>
          <w:tcPr>
            <w:tcW w:w="1411" w:type="dxa"/>
            <w:tcBorders>
              <w:top w:val="single" w:sz="4" w:space="0" w:color="FABF8F"/>
              <w:left w:val="nil"/>
              <w:bottom w:val="single" w:sz="8" w:space="0" w:color="auto"/>
              <w:right w:val="nil"/>
            </w:tcBorders>
            <w:shd w:val="clear" w:color="FDE9D9" w:fill="FDE9D9"/>
            <w:noWrap/>
            <w:vAlign w:val="center"/>
          </w:tcPr>
          <w:p w14:paraId="2D48B378" w14:textId="77777777" w:rsidR="00A14A47" w:rsidRDefault="00000000">
            <w:pPr>
              <w:widowControl/>
              <w:jc w:val="center"/>
              <w:textAlignment w:val="center"/>
              <w:rPr>
                <w:color w:val="000000"/>
                <w:sz w:val="20"/>
                <w:szCs w:val="20"/>
              </w:rPr>
            </w:pPr>
            <w:r>
              <w:rPr>
                <w:rFonts w:hint="eastAsia"/>
                <w:color w:val="000000"/>
                <w:sz w:val="20"/>
                <w:szCs w:val="20"/>
              </w:rPr>
              <w:t>71.14%</w:t>
            </w:r>
          </w:p>
        </w:tc>
        <w:tc>
          <w:tcPr>
            <w:tcW w:w="1431" w:type="dxa"/>
            <w:tcBorders>
              <w:top w:val="single" w:sz="4" w:space="0" w:color="FABF8F"/>
              <w:left w:val="nil"/>
              <w:bottom w:val="single" w:sz="8" w:space="0" w:color="auto"/>
              <w:right w:val="nil"/>
            </w:tcBorders>
            <w:shd w:val="clear" w:color="FDE9D9" w:fill="FDE9D9"/>
            <w:noWrap/>
            <w:vAlign w:val="center"/>
          </w:tcPr>
          <w:p w14:paraId="5919CBCC" w14:textId="77777777" w:rsidR="00A14A47" w:rsidRDefault="00000000">
            <w:pPr>
              <w:widowControl/>
              <w:jc w:val="center"/>
              <w:textAlignment w:val="center"/>
              <w:rPr>
                <w:color w:val="000000"/>
                <w:sz w:val="20"/>
                <w:szCs w:val="20"/>
              </w:rPr>
            </w:pPr>
            <w:r>
              <w:rPr>
                <w:rFonts w:hint="eastAsia"/>
                <w:color w:val="000000"/>
                <w:sz w:val="20"/>
                <w:szCs w:val="20"/>
              </w:rPr>
              <w:t>95.18%</w:t>
            </w:r>
          </w:p>
        </w:tc>
        <w:tc>
          <w:tcPr>
            <w:tcW w:w="1462" w:type="dxa"/>
            <w:tcBorders>
              <w:top w:val="single" w:sz="4" w:space="0" w:color="FABF8F"/>
              <w:left w:val="nil"/>
              <w:bottom w:val="single" w:sz="8" w:space="0" w:color="auto"/>
              <w:right w:val="single" w:sz="8" w:space="0" w:color="auto"/>
            </w:tcBorders>
            <w:shd w:val="clear" w:color="FDE9D9" w:fill="FDE9D9"/>
            <w:noWrap/>
            <w:vAlign w:val="center"/>
          </w:tcPr>
          <w:p w14:paraId="4DAC3CB5" w14:textId="77777777" w:rsidR="00A14A47" w:rsidRDefault="00000000">
            <w:pPr>
              <w:widowControl/>
              <w:jc w:val="center"/>
              <w:textAlignment w:val="center"/>
              <w:rPr>
                <w:color w:val="000000"/>
                <w:sz w:val="20"/>
                <w:szCs w:val="20"/>
              </w:rPr>
            </w:pPr>
            <w:r>
              <w:rPr>
                <w:rFonts w:hint="eastAsia"/>
                <w:color w:val="000000"/>
                <w:sz w:val="20"/>
                <w:szCs w:val="20"/>
              </w:rPr>
              <w:t>5.89%</w:t>
            </w:r>
          </w:p>
        </w:tc>
      </w:tr>
    </w:tbl>
    <w:p w14:paraId="4F34B4C1" w14:textId="77777777" w:rsidR="00A14A47" w:rsidRDefault="00000000">
      <w:pPr>
        <w:ind w:firstLineChars="300" w:firstLine="630"/>
        <w:rPr>
          <w:rFonts w:ascii="仿宋" w:hAnsi="仿宋"/>
          <w:sz w:val="21"/>
          <w:szCs w:val="21"/>
        </w:rPr>
      </w:pPr>
      <w:r>
        <w:rPr>
          <w:rFonts w:ascii="仿宋" w:hAnsi="仿宋" w:hint="eastAsia"/>
          <w:sz w:val="21"/>
          <w:szCs w:val="21"/>
        </w:rPr>
        <w:t>数据来源：Wind，最大、最小、平均值区间均为2016年至今</w:t>
      </w:r>
    </w:p>
    <w:p w14:paraId="34072A67" w14:textId="77777777" w:rsidR="00A14A47" w:rsidRDefault="00000000">
      <w:pPr>
        <w:jc w:val="center"/>
        <w:rPr>
          <w:rFonts w:ascii="黑体" w:eastAsia="黑体" w:hAnsi="黑体"/>
          <w:sz w:val="21"/>
          <w:szCs w:val="21"/>
        </w:rPr>
      </w:pPr>
      <w:r>
        <w:rPr>
          <w:rFonts w:ascii="黑体" w:eastAsia="黑体" w:hAnsi="黑体" w:hint="eastAsia"/>
          <w:sz w:val="21"/>
          <w:szCs w:val="21"/>
        </w:rPr>
        <w:t>表3：中债中短期票据信用利差</w:t>
      </w:r>
    </w:p>
    <w:tbl>
      <w:tblPr>
        <w:tblW w:w="8595" w:type="dxa"/>
        <w:jc w:val="center"/>
        <w:tblLayout w:type="fixed"/>
        <w:tblLook w:val="04A0" w:firstRow="1" w:lastRow="0" w:firstColumn="1" w:lastColumn="0" w:noHBand="0" w:noVBand="1"/>
      </w:tblPr>
      <w:tblGrid>
        <w:gridCol w:w="2479"/>
        <w:gridCol w:w="1224"/>
        <w:gridCol w:w="1223"/>
        <w:gridCol w:w="1223"/>
        <w:gridCol w:w="1223"/>
        <w:gridCol w:w="1223"/>
      </w:tblGrid>
      <w:tr w:rsidR="00A14A47" w14:paraId="24D6F809" w14:textId="77777777">
        <w:trPr>
          <w:trHeight w:val="280"/>
          <w:jc w:val="center"/>
        </w:trPr>
        <w:tc>
          <w:tcPr>
            <w:tcW w:w="2479" w:type="dxa"/>
            <w:tcBorders>
              <w:top w:val="single" w:sz="8" w:space="0" w:color="auto"/>
              <w:left w:val="single" w:sz="8" w:space="0" w:color="auto"/>
              <w:bottom w:val="single" w:sz="4" w:space="0" w:color="FABF8F"/>
              <w:right w:val="nil"/>
            </w:tcBorders>
            <w:shd w:val="clear" w:color="auto" w:fill="F79646"/>
            <w:vAlign w:val="center"/>
          </w:tcPr>
          <w:p w14:paraId="11F2868A" w14:textId="77777777" w:rsidR="00A14A47" w:rsidRDefault="00000000">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项目</w:t>
            </w:r>
          </w:p>
        </w:tc>
        <w:tc>
          <w:tcPr>
            <w:tcW w:w="1224" w:type="dxa"/>
            <w:tcBorders>
              <w:top w:val="single" w:sz="8" w:space="0" w:color="auto"/>
              <w:left w:val="nil"/>
              <w:bottom w:val="single" w:sz="4" w:space="0" w:color="FABF8F"/>
              <w:right w:val="nil"/>
            </w:tcBorders>
            <w:shd w:val="clear" w:color="auto" w:fill="F79646"/>
            <w:vAlign w:val="center"/>
          </w:tcPr>
          <w:p w14:paraId="20201CCC" w14:textId="77777777" w:rsidR="00A14A47" w:rsidRDefault="00000000">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1Y</w:t>
            </w:r>
          </w:p>
        </w:tc>
        <w:tc>
          <w:tcPr>
            <w:tcW w:w="1223" w:type="dxa"/>
            <w:tcBorders>
              <w:top w:val="single" w:sz="8" w:space="0" w:color="auto"/>
              <w:left w:val="nil"/>
              <w:bottom w:val="single" w:sz="4" w:space="0" w:color="FABF8F"/>
              <w:right w:val="nil"/>
            </w:tcBorders>
            <w:shd w:val="clear" w:color="auto" w:fill="F79646"/>
            <w:vAlign w:val="center"/>
          </w:tcPr>
          <w:p w14:paraId="0AFD8E96" w14:textId="77777777" w:rsidR="00A14A47" w:rsidRDefault="00000000">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2Y</w:t>
            </w:r>
          </w:p>
        </w:tc>
        <w:tc>
          <w:tcPr>
            <w:tcW w:w="1223" w:type="dxa"/>
            <w:tcBorders>
              <w:top w:val="single" w:sz="8" w:space="0" w:color="auto"/>
              <w:left w:val="nil"/>
              <w:bottom w:val="single" w:sz="4" w:space="0" w:color="FABF8F"/>
              <w:right w:val="nil"/>
            </w:tcBorders>
            <w:shd w:val="clear" w:color="auto" w:fill="F79646"/>
            <w:vAlign w:val="center"/>
          </w:tcPr>
          <w:p w14:paraId="3C53C71E" w14:textId="77777777" w:rsidR="00A14A47" w:rsidRDefault="00000000">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3Y</w:t>
            </w:r>
          </w:p>
        </w:tc>
        <w:tc>
          <w:tcPr>
            <w:tcW w:w="1223" w:type="dxa"/>
            <w:tcBorders>
              <w:top w:val="single" w:sz="8" w:space="0" w:color="auto"/>
              <w:left w:val="nil"/>
              <w:bottom w:val="single" w:sz="4" w:space="0" w:color="FABF8F"/>
              <w:right w:val="nil"/>
            </w:tcBorders>
            <w:shd w:val="clear" w:color="auto" w:fill="F79646"/>
            <w:vAlign w:val="center"/>
          </w:tcPr>
          <w:p w14:paraId="750A8D55" w14:textId="77777777" w:rsidR="00A14A47" w:rsidRDefault="00000000">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4Y</w:t>
            </w:r>
          </w:p>
        </w:tc>
        <w:tc>
          <w:tcPr>
            <w:tcW w:w="1223" w:type="dxa"/>
            <w:tcBorders>
              <w:top w:val="single" w:sz="8" w:space="0" w:color="auto"/>
              <w:left w:val="nil"/>
              <w:bottom w:val="single" w:sz="4" w:space="0" w:color="FABF8F"/>
              <w:right w:val="single" w:sz="8" w:space="0" w:color="auto"/>
            </w:tcBorders>
            <w:shd w:val="clear" w:color="auto" w:fill="F79646"/>
            <w:vAlign w:val="center"/>
          </w:tcPr>
          <w:p w14:paraId="30DCE200" w14:textId="77777777" w:rsidR="00A14A47" w:rsidRDefault="00000000">
            <w:pPr>
              <w:widowControl/>
              <w:spacing w:line="240" w:lineRule="auto"/>
              <w:jc w:val="center"/>
              <w:rPr>
                <w:rFonts w:asciiTheme="majorEastAsia" w:eastAsiaTheme="majorEastAsia" w:hAnsiTheme="majorEastAsia" w:cs="宋体"/>
                <w:b/>
                <w:bCs/>
                <w:color w:val="FFFFFF"/>
                <w:kern w:val="0"/>
                <w:sz w:val="20"/>
                <w:szCs w:val="20"/>
              </w:rPr>
            </w:pPr>
            <w:r>
              <w:rPr>
                <w:rFonts w:hint="eastAsia"/>
                <w:b/>
                <w:bCs/>
                <w:color w:val="FFFFFF"/>
                <w:sz w:val="20"/>
                <w:szCs w:val="20"/>
              </w:rPr>
              <w:t>AAA</w:t>
            </w:r>
            <w:r>
              <w:rPr>
                <w:rFonts w:hint="eastAsia"/>
                <w:b/>
                <w:bCs/>
                <w:color w:val="FFFFFF"/>
                <w:sz w:val="20"/>
                <w:szCs w:val="20"/>
              </w:rPr>
              <w:t>：</w:t>
            </w:r>
            <w:r>
              <w:rPr>
                <w:rFonts w:hint="eastAsia"/>
                <w:b/>
                <w:bCs/>
                <w:color w:val="FFFFFF"/>
                <w:sz w:val="20"/>
                <w:szCs w:val="20"/>
              </w:rPr>
              <w:t>5Y</w:t>
            </w:r>
          </w:p>
        </w:tc>
      </w:tr>
      <w:tr w:rsidR="00A14A47" w14:paraId="7ABF5ACF" w14:textId="77777777">
        <w:trPr>
          <w:trHeight w:val="280"/>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14:paraId="65F64988" w14:textId="77777777" w:rsidR="00A14A47" w:rsidRDefault="00000000">
            <w:pPr>
              <w:widowControl/>
              <w:jc w:val="center"/>
              <w:textAlignment w:val="center"/>
              <w:rPr>
                <w:rFonts w:asciiTheme="majorEastAsia" w:eastAsiaTheme="majorEastAsia" w:hAnsiTheme="majorEastAsia" w:cs="宋体"/>
                <w:b/>
                <w:bCs/>
                <w:color w:val="000000"/>
                <w:kern w:val="0"/>
                <w:sz w:val="20"/>
                <w:szCs w:val="20"/>
              </w:rPr>
            </w:pPr>
            <w:r>
              <w:rPr>
                <w:rFonts w:hint="eastAsia"/>
                <w:b/>
                <w:bCs/>
                <w:color w:val="000000"/>
                <w:sz w:val="20"/>
                <w:szCs w:val="20"/>
              </w:rPr>
              <w:t>信用利差</w:t>
            </w:r>
          </w:p>
        </w:tc>
        <w:tc>
          <w:tcPr>
            <w:tcW w:w="1224" w:type="dxa"/>
            <w:tcBorders>
              <w:top w:val="single" w:sz="4" w:space="0" w:color="FABF8F"/>
              <w:left w:val="nil"/>
              <w:bottom w:val="single" w:sz="4" w:space="0" w:color="FABF8F"/>
              <w:right w:val="nil"/>
            </w:tcBorders>
            <w:shd w:val="clear" w:color="auto" w:fill="FDE9D9"/>
            <w:vAlign w:val="center"/>
          </w:tcPr>
          <w:p w14:paraId="346FE590" w14:textId="77777777" w:rsidR="00A14A47" w:rsidRDefault="00000000">
            <w:pPr>
              <w:widowControl/>
              <w:jc w:val="center"/>
              <w:textAlignment w:val="center"/>
              <w:rPr>
                <w:b/>
                <w:bCs/>
                <w:color w:val="000000"/>
                <w:sz w:val="20"/>
                <w:szCs w:val="20"/>
              </w:rPr>
            </w:pPr>
            <w:r>
              <w:rPr>
                <w:rFonts w:hint="eastAsia"/>
                <w:b/>
                <w:bCs/>
                <w:color w:val="000000"/>
                <w:sz w:val="20"/>
                <w:szCs w:val="20"/>
              </w:rPr>
              <w:t>31.54</w:t>
            </w:r>
          </w:p>
        </w:tc>
        <w:tc>
          <w:tcPr>
            <w:tcW w:w="1223" w:type="dxa"/>
            <w:tcBorders>
              <w:top w:val="single" w:sz="4" w:space="0" w:color="FABF8F"/>
              <w:left w:val="nil"/>
              <w:bottom w:val="single" w:sz="4" w:space="0" w:color="FABF8F"/>
              <w:right w:val="nil"/>
            </w:tcBorders>
            <w:shd w:val="clear" w:color="auto" w:fill="FDE9D9"/>
            <w:vAlign w:val="center"/>
          </w:tcPr>
          <w:p w14:paraId="43C68228" w14:textId="77777777" w:rsidR="00A14A47" w:rsidRDefault="00000000">
            <w:pPr>
              <w:widowControl/>
              <w:jc w:val="center"/>
              <w:textAlignment w:val="center"/>
              <w:rPr>
                <w:b/>
                <w:bCs/>
                <w:color w:val="000000"/>
                <w:sz w:val="20"/>
                <w:szCs w:val="20"/>
              </w:rPr>
            </w:pPr>
            <w:r>
              <w:rPr>
                <w:rFonts w:hint="eastAsia"/>
                <w:b/>
                <w:bCs/>
                <w:color w:val="000000"/>
                <w:sz w:val="20"/>
                <w:szCs w:val="20"/>
              </w:rPr>
              <w:t>30.9</w:t>
            </w:r>
          </w:p>
        </w:tc>
        <w:tc>
          <w:tcPr>
            <w:tcW w:w="1223" w:type="dxa"/>
            <w:tcBorders>
              <w:top w:val="single" w:sz="4" w:space="0" w:color="FABF8F"/>
              <w:left w:val="nil"/>
              <w:bottom w:val="single" w:sz="4" w:space="0" w:color="FABF8F"/>
              <w:right w:val="nil"/>
            </w:tcBorders>
            <w:shd w:val="clear" w:color="auto" w:fill="FDE9D9"/>
            <w:vAlign w:val="center"/>
          </w:tcPr>
          <w:p w14:paraId="317BFEE4" w14:textId="77777777" w:rsidR="00A14A47" w:rsidRDefault="00000000">
            <w:pPr>
              <w:widowControl/>
              <w:jc w:val="center"/>
              <w:textAlignment w:val="center"/>
              <w:rPr>
                <w:b/>
                <w:bCs/>
                <w:color w:val="000000"/>
                <w:sz w:val="20"/>
                <w:szCs w:val="20"/>
              </w:rPr>
            </w:pPr>
            <w:r>
              <w:rPr>
                <w:rFonts w:hint="eastAsia"/>
                <w:b/>
                <w:bCs/>
                <w:color w:val="000000"/>
                <w:sz w:val="20"/>
                <w:szCs w:val="20"/>
              </w:rPr>
              <w:t>32.91</w:t>
            </w:r>
          </w:p>
        </w:tc>
        <w:tc>
          <w:tcPr>
            <w:tcW w:w="1223" w:type="dxa"/>
            <w:tcBorders>
              <w:top w:val="single" w:sz="4" w:space="0" w:color="FABF8F"/>
              <w:left w:val="nil"/>
              <w:bottom w:val="single" w:sz="4" w:space="0" w:color="FABF8F"/>
              <w:right w:val="nil"/>
            </w:tcBorders>
            <w:shd w:val="clear" w:color="auto" w:fill="FDE9D9"/>
            <w:vAlign w:val="center"/>
          </w:tcPr>
          <w:p w14:paraId="7CEE39CE" w14:textId="77777777" w:rsidR="00A14A47" w:rsidRDefault="00000000">
            <w:pPr>
              <w:widowControl/>
              <w:jc w:val="center"/>
              <w:textAlignment w:val="center"/>
              <w:rPr>
                <w:b/>
                <w:bCs/>
                <w:color w:val="000000"/>
                <w:sz w:val="20"/>
                <w:szCs w:val="20"/>
              </w:rPr>
            </w:pPr>
            <w:r>
              <w:rPr>
                <w:rFonts w:hint="eastAsia"/>
                <w:b/>
                <w:bCs/>
                <w:color w:val="000000"/>
                <w:sz w:val="20"/>
                <w:szCs w:val="20"/>
              </w:rPr>
              <w:t>44.23</w:t>
            </w:r>
          </w:p>
        </w:tc>
        <w:tc>
          <w:tcPr>
            <w:tcW w:w="1223" w:type="dxa"/>
            <w:tcBorders>
              <w:top w:val="single" w:sz="4" w:space="0" w:color="FABF8F"/>
              <w:left w:val="nil"/>
              <w:bottom w:val="single" w:sz="4" w:space="0" w:color="FABF8F"/>
              <w:right w:val="single" w:sz="8" w:space="0" w:color="auto"/>
            </w:tcBorders>
            <w:shd w:val="clear" w:color="auto" w:fill="FDE9D9"/>
            <w:vAlign w:val="center"/>
          </w:tcPr>
          <w:p w14:paraId="5A2C90E4" w14:textId="77777777" w:rsidR="00A14A47" w:rsidRDefault="00000000">
            <w:pPr>
              <w:widowControl/>
              <w:jc w:val="center"/>
              <w:textAlignment w:val="center"/>
              <w:rPr>
                <w:b/>
                <w:bCs/>
                <w:color w:val="000000"/>
                <w:sz w:val="20"/>
                <w:szCs w:val="20"/>
              </w:rPr>
            </w:pPr>
            <w:r>
              <w:rPr>
                <w:rFonts w:hint="eastAsia"/>
                <w:b/>
                <w:bCs/>
                <w:color w:val="000000"/>
                <w:sz w:val="20"/>
                <w:szCs w:val="20"/>
              </w:rPr>
              <w:t>43.61</w:t>
            </w:r>
          </w:p>
        </w:tc>
      </w:tr>
      <w:tr w:rsidR="00A14A47" w14:paraId="3A484821" w14:textId="77777777">
        <w:trPr>
          <w:trHeight w:val="280"/>
          <w:jc w:val="center"/>
        </w:trPr>
        <w:tc>
          <w:tcPr>
            <w:tcW w:w="2479" w:type="dxa"/>
            <w:tcBorders>
              <w:top w:val="single" w:sz="4" w:space="0" w:color="FABF8F"/>
              <w:left w:val="single" w:sz="8" w:space="0" w:color="auto"/>
              <w:bottom w:val="single" w:sz="4" w:space="0" w:color="FABF8F"/>
              <w:right w:val="nil"/>
            </w:tcBorders>
            <w:vAlign w:val="center"/>
          </w:tcPr>
          <w:p w14:paraId="1A0BAB31" w14:textId="77777777" w:rsidR="00A14A47" w:rsidRDefault="00000000">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环比</w:t>
            </w:r>
          </w:p>
        </w:tc>
        <w:tc>
          <w:tcPr>
            <w:tcW w:w="1224" w:type="dxa"/>
            <w:tcBorders>
              <w:top w:val="single" w:sz="4" w:space="0" w:color="FABF8F"/>
              <w:left w:val="nil"/>
              <w:bottom w:val="single" w:sz="4" w:space="0" w:color="FABF8F"/>
              <w:right w:val="nil"/>
            </w:tcBorders>
            <w:vAlign w:val="center"/>
          </w:tcPr>
          <w:p w14:paraId="4CB3312B" w14:textId="77777777" w:rsidR="00A14A47" w:rsidRDefault="00000000">
            <w:pPr>
              <w:widowControl/>
              <w:jc w:val="center"/>
              <w:textAlignment w:val="center"/>
              <w:rPr>
                <w:color w:val="000000"/>
                <w:sz w:val="20"/>
                <w:szCs w:val="20"/>
              </w:rPr>
            </w:pPr>
            <w:r>
              <w:rPr>
                <w:rFonts w:hint="eastAsia"/>
                <w:color w:val="000000"/>
                <w:sz w:val="20"/>
                <w:szCs w:val="20"/>
              </w:rPr>
              <w:t xml:space="preserve">5.98 </w:t>
            </w:r>
          </w:p>
        </w:tc>
        <w:tc>
          <w:tcPr>
            <w:tcW w:w="1223" w:type="dxa"/>
            <w:tcBorders>
              <w:top w:val="single" w:sz="4" w:space="0" w:color="FABF8F"/>
              <w:left w:val="nil"/>
              <w:bottom w:val="single" w:sz="4" w:space="0" w:color="FABF8F"/>
              <w:right w:val="nil"/>
            </w:tcBorders>
            <w:vAlign w:val="center"/>
          </w:tcPr>
          <w:p w14:paraId="11722B92" w14:textId="77777777" w:rsidR="00A14A47" w:rsidRDefault="00000000">
            <w:pPr>
              <w:widowControl/>
              <w:jc w:val="center"/>
              <w:textAlignment w:val="center"/>
              <w:rPr>
                <w:color w:val="000000"/>
                <w:sz w:val="20"/>
                <w:szCs w:val="20"/>
              </w:rPr>
            </w:pPr>
            <w:r>
              <w:rPr>
                <w:rFonts w:hint="eastAsia"/>
                <w:color w:val="000000"/>
                <w:sz w:val="20"/>
                <w:szCs w:val="20"/>
              </w:rPr>
              <w:t xml:space="preserve">7.40 </w:t>
            </w:r>
          </w:p>
        </w:tc>
        <w:tc>
          <w:tcPr>
            <w:tcW w:w="1223" w:type="dxa"/>
            <w:tcBorders>
              <w:top w:val="single" w:sz="4" w:space="0" w:color="FABF8F"/>
              <w:left w:val="nil"/>
              <w:bottom w:val="single" w:sz="4" w:space="0" w:color="FABF8F"/>
              <w:right w:val="nil"/>
            </w:tcBorders>
            <w:vAlign w:val="center"/>
          </w:tcPr>
          <w:p w14:paraId="63FE378F" w14:textId="77777777" w:rsidR="00A14A47" w:rsidRDefault="00000000">
            <w:pPr>
              <w:widowControl/>
              <w:jc w:val="center"/>
              <w:textAlignment w:val="center"/>
              <w:rPr>
                <w:color w:val="000000"/>
                <w:sz w:val="20"/>
                <w:szCs w:val="20"/>
              </w:rPr>
            </w:pPr>
            <w:r>
              <w:rPr>
                <w:rFonts w:hint="eastAsia"/>
                <w:color w:val="000000"/>
                <w:sz w:val="20"/>
                <w:szCs w:val="20"/>
              </w:rPr>
              <w:t xml:space="preserve">6.66 </w:t>
            </w:r>
          </w:p>
        </w:tc>
        <w:tc>
          <w:tcPr>
            <w:tcW w:w="1223" w:type="dxa"/>
            <w:tcBorders>
              <w:top w:val="single" w:sz="4" w:space="0" w:color="FABF8F"/>
              <w:left w:val="nil"/>
              <w:bottom w:val="single" w:sz="4" w:space="0" w:color="FABF8F"/>
              <w:right w:val="nil"/>
            </w:tcBorders>
            <w:vAlign w:val="center"/>
          </w:tcPr>
          <w:p w14:paraId="2AA659A5" w14:textId="77777777" w:rsidR="00A14A47" w:rsidRDefault="00000000">
            <w:pPr>
              <w:widowControl/>
              <w:jc w:val="center"/>
              <w:textAlignment w:val="center"/>
              <w:rPr>
                <w:color w:val="000000"/>
                <w:sz w:val="20"/>
                <w:szCs w:val="20"/>
              </w:rPr>
            </w:pPr>
            <w:r>
              <w:rPr>
                <w:rFonts w:hint="eastAsia"/>
                <w:color w:val="000000"/>
                <w:sz w:val="20"/>
                <w:szCs w:val="20"/>
              </w:rPr>
              <w:t xml:space="preserve">10.30 </w:t>
            </w:r>
          </w:p>
        </w:tc>
        <w:tc>
          <w:tcPr>
            <w:tcW w:w="1223" w:type="dxa"/>
            <w:tcBorders>
              <w:top w:val="single" w:sz="4" w:space="0" w:color="FABF8F"/>
              <w:left w:val="nil"/>
              <w:bottom w:val="single" w:sz="4" w:space="0" w:color="FABF8F"/>
              <w:right w:val="single" w:sz="8" w:space="0" w:color="auto"/>
            </w:tcBorders>
            <w:vAlign w:val="center"/>
          </w:tcPr>
          <w:p w14:paraId="4AC9C99C" w14:textId="77777777" w:rsidR="00A14A47" w:rsidRDefault="00000000">
            <w:pPr>
              <w:widowControl/>
              <w:jc w:val="center"/>
              <w:textAlignment w:val="center"/>
              <w:rPr>
                <w:color w:val="000000"/>
                <w:sz w:val="20"/>
                <w:szCs w:val="20"/>
              </w:rPr>
            </w:pPr>
            <w:r>
              <w:rPr>
                <w:rFonts w:hint="eastAsia"/>
                <w:color w:val="000000"/>
                <w:sz w:val="20"/>
                <w:szCs w:val="20"/>
              </w:rPr>
              <w:t xml:space="preserve">8.01 </w:t>
            </w:r>
          </w:p>
        </w:tc>
      </w:tr>
      <w:tr w:rsidR="00A14A47" w14:paraId="5685AC8F" w14:textId="77777777">
        <w:trPr>
          <w:trHeight w:val="280"/>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14:paraId="0203E765" w14:textId="77777777" w:rsidR="00A14A47" w:rsidRDefault="00000000">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年初以来</w:t>
            </w:r>
          </w:p>
        </w:tc>
        <w:tc>
          <w:tcPr>
            <w:tcW w:w="1224" w:type="dxa"/>
            <w:tcBorders>
              <w:top w:val="single" w:sz="4" w:space="0" w:color="FABF8F"/>
              <w:left w:val="nil"/>
              <w:bottom w:val="single" w:sz="4" w:space="0" w:color="FABF8F"/>
              <w:right w:val="nil"/>
            </w:tcBorders>
            <w:shd w:val="clear" w:color="auto" w:fill="FDE9D9"/>
            <w:vAlign w:val="center"/>
          </w:tcPr>
          <w:p w14:paraId="6AD0B327" w14:textId="77777777" w:rsidR="00A14A47" w:rsidRDefault="00000000">
            <w:pPr>
              <w:widowControl/>
              <w:jc w:val="center"/>
              <w:textAlignment w:val="center"/>
              <w:rPr>
                <w:color w:val="000000"/>
                <w:sz w:val="20"/>
                <w:szCs w:val="20"/>
              </w:rPr>
            </w:pPr>
            <w:r>
              <w:rPr>
                <w:rFonts w:hint="eastAsia"/>
                <w:color w:val="000000"/>
                <w:sz w:val="20"/>
                <w:szCs w:val="20"/>
              </w:rPr>
              <w:t>-0.8</w:t>
            </w:r>
          </w:p>
        </w:tc>
        <w:tc>
          <w:tcPr>
            <w:tcW w:w="1223" w:type="dxa"/>
            <w:tcBorders>
              <w:top w:val="single" w:sz="4" w:space="0" w:color="FABF8F"/>
              <w:left w:val="nil"/>
              <w:bottom w:val="single" w:sz="4" w:space="0" w:color="FABF8F"/>
              <w:right w:val="nil"/>
            </w:tcBorders>
            <w:shd w:val="clear" w:color="auto" w:fill="FDE9D9"/>
            <w:vAlign w:val="center"/>
          </w:tcPr>
          <w:p w14:paraId="6375D87A" w14:textId="77777777" w:rsidR="00A14A47" w:rsidRDefault="00000000">
            <w:pPr>
              <w:widowControl/>
              <w:jc w:val="center"/>
              <w:textAlignment w:val="center"/>
              <w:rPr>
                <w:color w:val="000000"/>
                <w:sz w:val="20"/>
                <w:szCs w:val="20"/>
              </w:rPr>
            </w:pPr>
            <w:r>
              <w:rPr>
                <w:rFonts w:hint="eastAsia"/>
                <w:color w:val="000000"/>
                <w:sz w:val="20"/>
                <w:szCs w:val="20"/>
              </w:rPr>
              <w:t>-4.33</w:t>
            </w:r>
          </w:p>
        </w:tc>
        <w:tc>
          <w:tcPr>
            <w:tcW w:w="1223" w:type="dxa"/>
            <w:tcBorders>
              <w:top w:val="single" w:sz="4" w:space="0" w:color="FABF8F"/>
              <w:left w:val="nil"/>
              <w:bottom w:val="single" w:sz="4" w:space="0" w:color="FABF8F"/>
              <w:right w:val="nil"/>
            </w:tcBorders>
            <w:shd w:val="clear" w:color="auto" w:fill="FDE9D9"/>
            <w:vAlign w:val="center"/>
          </w:tcPr>
          <w:p w14:paraId="3AFEB416" w14:textId="77777777" w:rsidR="00A14A47" w:rsidRDefault="00000000">
            <w:pPr>
              <w:widowControl/>
              <w:jc w:val="center"/>
              <w:textAlignment w:val="center"/>
              <w:rPr>
                <w:color w:val="000000"/>
                <w:sz w:val="20"/>
                <w:szCs w:val="20"/>
              </w:rPr>
            </w:pPr>
            <w:r>
              <w:rPr>
                <w:rFonts w:hint="eastAsia"/>
                <w:color w:val="000000"/>
                <w:sz w:val="20"/>
                <w:szCs w:val="20"/>
              </w:rPr>
              <w:t>-4.35</w:t>
            </w:r>
          </w:p>
        </w:tc>
        <w:tc>
          <w:tcPr>
            <w:tcW w:w="1223" w:type="dxa"/>
            <w:tcBorders>
              <w:top w:val="single" w:sz="4" w:space="0" w:color="FABF8F"/>
              <w:left w:val="nil"/>
              <w:bottom w:val="single" w:sz="4" w:space="0" w:color="FABF8F"/>
              <w:right w:val="nil"/>
            </w:tcBorders>
            <w:shd w:val="clear" w:color="auto" w:fill="FDE9D9"/>
            <w:vAlign w:val="center"/>
          </w:tcPr>
          <w:p w14:paraId="584F7BD2" w14:textId="77777777" w:rsidR="00A14A47" w:rsidRDefault="00000000">
            <w:pPr>
              <w:widowControl/>
              <w:jc w:val="center"/>
              <w:textAlignment w:val="center"/>
              <w:rPr>
                <w:color w:val="000000"/>
                <w:sz w:val="20"/>
                <w:szCs w:val="20"/>
              </w:rPr>
            </w:pPr>
            <w:r>
              <w:rPr>
                <w:rFonts w:hint="eastAsia"/>
                <w:color w:val="000000"/>
                <w:sz w:val="20"/>
                <w:szCs w:val="20"/>
              </w:rPr>
              <w:t>10.59</w:t>
            </w:r>
          </w:p>
        </w:tc>
        <w:tc>
          <w:tcPr>
            <w:tcW w:w="1223" w:type="dxa"/>
            <w:tcBorders>
              <w:top w:val="single" w:sz="4" w:space="0" w:color="FABF8F"/>
              <w:left w:val="nil"/>
              <w:bottom w:val="single" w:sz="4" w:space="0" w:color="FABF8F"/>
              <w:right w:val="single" w:sz="8" w:space="0" w:color="auto"/>
            </w:tcBorders>
            <w:shd w:val="clear" w:color="auto" w:fill="FDE9D9"/>
            <w:vAlign w:val="center"/>
          </w:tcPr>
          <w:p w14:paraId="7C4DFA3B" w14:textId="77777777" w:rsidR="00A14A47" w:rsidRDefault="00000000">
            <w:pPr>
              <w:widowControl/>
              <w:jc w:val="center"/>
              <w:textAlignment w:val="center"/>
              <w:rPr>
                <w:color w:val="000000"/>
                <w:sz w:val="20"/>
                <w:szCs w:val="20"/>
              </w:rPr>
            </w:pPr>
            <w:r>
              <w:rPr>
                <w:rFonts w:hint="eastAsia"/>
                <w:color w:val="000000"/>
                <w:sz w:val="20"/>
                <w:szCs w:val="20"/>
              </w:rPr>
              <w:t>-1.51</w:t>
            </w:r>
          </w:p>
        </w:tc>
      </w:tr>
      <w:tr w:rsidR="00A14A47" w14:paraId="07998D4B" w14:textId="77777777">
        <w:trPr>
          <w:trHeight w:val="334"/>
          <w:jc w:val="center"/>
        </w:trPr>
        <w:tc>
          <w:tcPr>
            <w:tcW w:w="2479" w:type="dxa"/>
            <w:tcBorders>
              <w:top w:val="single" w:sz="4" w:space="0" w:color="FABF8F"/>
              <w:left w:val="single" w:sz="8" w:space="0" w:color="auto"/>
              <w:bottom w:val="single" w:sz="4" w:space="0" w:color="FABF8F"/>
              <w:right w:val="nil"/>
            </w:tcBorders>
            <w:vAlign w:val="center"/>
          </w:tcPr>
          <w:p w14:paraId="6139BEFE" w14:textId="77777777" w:rsidR="00A14A47" w:rsidRDefault="00000000">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年以来最大值</w:t>
            </w:r>
          </w:p>
        </w:tc>
        <w:tc>
          <w:tcPr>
            <w:tcW w:w="1224" w:type="dxa"/>
            <w:tcBorders>
              <w:top w:val="single" w:sz="4" w:space="0" w:color="FABF8F"/>
              <w:left w:val="nil"/>
              <w:bottom w:val="single" w:sz="4" w:space="0" w:color="FABF8F"/>
              <w:right w:val="nil"/>
            </w:tcBorders>
            <w:vAlign w:val="center"/>
          </w:tcPr>
          <w:p w14:paraId="7F60F654" w14:textId="77777777" w:rsidR="00A14A47" w:rsidRDefault="00000000">
            <w:pPr>
              <w:widowControl/>
              <w:jc w:val="center"/>
              <w:textAlignment w:val="center"/>
              <w:rPr>
                <w:color w:val="000000"/>
                <w:sz w:val="20"/>
                <w:szCs w:val="20"/>
              </w:rPr>
            </w:pPr>
            <w:r>
              <w:rPr>
                <w:rFonts w:hint="eastAsia"/>
                <w:color w:val="000000"/>
                <w:sz w:val="20"/>
                <w:szCs w:val="20"/>
              </w:rPr>
              <w:t>98.01</w:t>
            </w:r>
          </w:p>
        </w:tc>
        <w:tc>
          <w:tcPr>
            <w:tcW w:w="1223" w:type="dxa"/>
            <w:tcBorders>
              <w:top w:val="single" w:sz="4" w:space="0" w:color="FABF8F"/>
              <w:left w:val="nil"/>
              <w:bottom w:val="single" w:sz="4" w:space="0" w:color="FABF8F"/>
              <w:right w:val="nil"/>
            </w:tcBorders>
            <w:vAlign w:val="center"/>
          </w:tcPr>
          <w:p w14:paraId="45D6EF79" w14:textId="77777777" w:rsidR="00A14A47" w:rsidRDefault="00000000">
            <w:pPr>
              <w:widowControl/>
              <w:jc w:val="center"/>
              <w:textAlignment w:val="center"/>
              <w:rPr>
                <w:color w:val="000000"/>
                <w:sz w:val="20"/>
                <w:szCs w:val="20"/>
              </w:rPr>
            </w:pPr>
            <w:r>
              <w:rPr>
                <w:rFonts w:hint="eastAsia"/>
                <w:color w:val="000000"/>
                <w:sz w:val="20"/>
                <w:szCs w:val="20"/>
              </w:rPr>
              <w:t>78.03</w:t>
            </w:r>
          </w:p>
        </w:tc>
        <w:tc>
          <w:tcPr>
            <w:tcW w:w="1223" w:type="dxa"/>
            <w:tcBorders>
              <w:top w:val="single" w:sz="4" w:space="0" w:color="FABF8F"/>
              <w:left w:val="nil"/>
              <w:bottom w:val="single" w:sz="4" w:space="0" w:color="FABF8F"/>
              <w:right w:val="nil"/>
            </w:tcBorders>
            <w:vAlign w:val="center"/>
          </w:tcPr>
          <w:p w14:paraId="61ADD1A4" w14:textId="77777777" w:rsidR="00A14A47" w:rsidRDefault="00000000">
            <w:pPr>
              <w:widowControl/>
              <w:jc w:val="center"/>
              <w:textAlignment w:val="center"/>
              <w:rPr>
                <w:color w:val="000000"/>
                <w:sz w:val="20"/>
                <w:szCs w:val="20"/>
              </w:rPr>
            </w:pPr>
            <w:r>
              <w:rPr>
                <w:rFonts w:hint="eastAsia"/>
                <w:color w:val="000000"/>
                <w:sz w:val="20"/>
                <w:szCs w:val="20"/>
              </w:rPr>
              <w:t>77.29</w:t>
            </w:r>
          </w:p>
        </w:tc>
        <w:tc>
          <w:tcPr>
            <w:tcW w:w="1223" w:type="dxa"/>
            <w:tcBorders>
              <w:top w:val="single" w:sz="4" w:space="0" w:color="FABF8F"/>
              <w:left w:val="nil"/>
              <w:bottom w:val="single" w:sz="4" w:space="0" w:color="FABF8F"/>
              <w:right w:val="nil"/>
            </w:tcBorders>
            <w:vAlign w:val="center"/>
          </w:tcPr>
          <w:p w14:paraId="645074DD" w14:textId="77777777" w:rsidR="00A14A47" w:rsidRDefault="00000000">
            <w:pPr>
              <w:widowControl/>
              <w:jc w:val="center"/>
              <w:textAlignment w:val="center"/>
              <w:rPr>
                <w:color w:val="000000"/>
                <w:sz w:val="20"/>
                <w:szCs w:val="20"/>
              </w:rPr>
            </w:pPr>
            <w:r>
              <w:rPr>
                <w:rFonts w:hint="eastAsia"/>
                <w:color w:val="000000"/>
                <w:sz w:val="20"/>
                <w:szCs w:val="20"/>
              </w:rPr>
              <w:t>76.64</w:t>
            </w:r>
          </w:p>
        </w:tc>
        <w:tc>
          <w:tcPr>
            <w:tcW w:w="1223" w:type="dxa"/>
            <w:tcBorders>
              <w:top w:val="single" w:sz="4" w:space="0" w:color="FABF8F"/>
              <w:left w:val="nil"/>
              <w:bottom w:val="single" w:sz="4" w:space="0" w:color="FABF8F"/>
              <w:right w:val="single" w:sz="8" w:space="0" w:color="auto"/>
            </w:tcBorders>
            <w:vAlign w:val="center"/>
          </w:tcPr>
          <w:p w14:paraId="7DA03EE3" w14:textId="77777777" w:rsidR="00A14A47" w:rsidRDefault="00000000">
            <w:pPr>
              <w:widowControl/>
              <w:jc w:val="center"/>
              <w:textAlignment w:val="center"/>
              <w:rPr>
                <w:color w:val="000000"/>
                <w:sz w:val="20"/>
                <w:szCs w:val="20"/>
              </w:rPr>
            </w:pPr>
            <w:r>
              <w:rPr>
                <w:rFonts w:hint="eastAsia"/>
                <w:color w:val="000000"/>
                <w:sz w:val="20"/>
                <w:szCs w:val="20"/>
              </w:rPr>
              <w:t>93.82</w:t>
            </w:r>
          </w:p>
        </w:tc>
      </w:tr>
      <w:tr w:rsidR="00A14A47" w14:paraId="4D21770D" w14:textId="77777777">
        <w:trPr>
          <w:trHeight w:val="280"/>
          <w:jc w:val="center"/>
        </w:trPr>
        <w:tc>
          <w:tcPr>
            <w:tcW w:w="2479" w:type="dxa"/>
            <w:tcBorders>
              <w:top w:val="single" w:sz="4" w:space="0" w:color="FABF8F"/>
              <w:left w:val="single" w:sz="8" w:space="0" w:color="auto"/>
              <w:bottom w:val="single" w:sz="4" w:space="0" w:color="FABF8F"/>
              <w:right w:val="nil"/>
            </w:tcBorders>
            <w:shd w:val="clear" w:color="auto" w:fill="FDE9D9"/>
            <w:vAlign w:val="center"/>
          </w:tcPr>
          <w:p w14:paraId="28CE2F6B" w14:textId="77777777" w:rsidR="00A14A47" w:rsidRDefault="00000000">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年以来最小值</w:t>
            </w:r>
          </w:p>
        </w:tc>
        <w:tc>
          <w:tcPr>
            <w:tcW w:w="1224" w:type="dxa"/>
            <w:tcBorders>
              <w:top w:val="single" w:sz="4" w:space="0" w:color="FABF8F"/>
              <w:left w:val="nil"/>
              <w:bottom w:val="single" w:sz="4" w:space="0" w:color="FABF8F"/>
              <w:right w:val="nil"/>
            </w:tcBorders>
            <w:shd w:val="clear" w:color="auto" w:fill="FDE9D9"/>
            <w:vAlign w:val="center"/>
          </w:tcPr>
          <w:p w14:paraId="08FDE60E" w14:textId="77777777" w:rsidR="00A14A47" w:rsidRDefault="00000000">
            <w:pPr>
              <w:widowControl/>
              <w:jc w:val="center"/>
              <w:textAlignment w:val="center"/>
              <w:rPr>
                <w:color w:val="000000"/>
                <w:sz w:val="20"/>
                <w:szCs w:val="20"/>
              </w:rPr>
            </w:pPr>
            <w:r>
              <w:rPr>
                <w:rFonts w:hint="eastAsia"/>
                <w:color w:val="000000"/>
                <w:sz w:val="20"/>
                <w:szCs w:val="20"/>
              </w:rPr>
              <w:t>13.98</w:t>
            </w:r>
          </w:p>
        </w:tc>
        <w:tc>
          <w:tcPr>
            <w:tcW w:w="1223" w:type="dxa"/>
            <w:tcBorders>
              <w:top w:val="single" w:sz="4" w:space="0" w:color="FABF8F"/>
              <w:left w:val="nil"/>
              <w:bottom w:val="single" w:sz="4" w:space="0" w:color="FABF8F"/>
              <w:right w:val="nil"/>
            </w:tcBorders>
            <w:shd w:val="clear" w:color="auto" w:fill="FDE9D9"/>
            <w:vAlign w:val="center"/>
          </w:tcPr>
          <w:p w14:paraId="0F6F53D2" w14:textId="77777777" w:rsidR="00A14A47" w:rsidRDefault="00000000">
            <w:pPr>
              <w:widowControl/>
              <w:jc w:val="center"/>
              <w:textAlignment w:val="center"/>
              <w:rPr>
                <w:color w:val="000000"/>
                <w:sz w:val="20"/>
                <w:szCs w:val="20"/>
              </w:rPr>
            </w:pPr>
            <w:r>
              <w:rPr>
                <w:rFonts w:hint="eastAsia"/>
                <w:color w:val="000000"/>
                <w:sz w:val="20"/>
                <w:szCs w:val="20"/>
              </w:rPr>
              <w:t>5.79</w:t>
            </w:r>
          </w:p>
        </w:tc>
        <w:tc>
          <w:tcPr>
            <w:tcW w:w="1223" w:type="dxa"/>
            <w:tcBorders>
              <w:top w:val="single" w:sz="4" w:space="0" w:color="FABF8F"/>
              <w:left w:val="nil"/>
              <w:bottom w:val="single" w:sz="4" w:space="0" w:color="FABF8F"/>
              <w:right w:val="nil"/>
            </w:tcBorders>
            <w:shd w:val="clear" w:color="auto" w:fill="FDE9D9"/>
            <w:vAlign w:val="center"/>
          </w:tcPr>
          <w:p w14:paraId="3CEF63A0" w14:textId="77777777" w:rsidR="00A14A47" w:rsidRDefault="00000000">
            <w:pPr>
              <w:widowControl/>
              <w:jc w:val="center"/>
              <w:textAlignment w:val="center"/>
              <w:rPr>
                <w:color w:val="000000"/>
                <w:sz w:val="20"/>
                <w:szCs w:val="20"/>
              </w:rPr>
            </w:pPr>
            <w:r>
              <w:rPr>
                <w:rFonts w:hint="eastAsia"/>
                <w:color w:val="000000"/>
                <w:sz w:val="20"/>
                <w:szCs w:val="20"/>
              </w:rPr>
              <w:t>11.66</w:t>
            </w:r>
          </w:p>
        </w:tc>
        <w:tc>
          <w:tcPr>
            <w:tcW w:w="1223" w:type="dxa"/>
            <w:tcBorders>
              <w:top w:val="single" w:sz="4" w:space="0" w:color="FABF8F"/>
              <w:left w:val="nil"/>
              <w:bottom w:val="single" w:sz="4" w:space="0" w:color="FABF8F"/>
              <w:right w:val="nil"/>
            </w:tcBorders>
            <w:shd w:val="clear" w:color="auto" w:fill="FDE9D9"/>
            <w:vAlign w:val="center"/>
          </w:tcPr>
          <w:p w14:paraId="46CDBDC7" w14:textId="77777777" w:rsidR="00A14A47" w:rsidRDefault="00000000">
            <w:pPr>
              <w:widowControl/>
              <w:jc w:val="center"/>
              <w:textAlignment w:val="center"/>
              <w:rPr>
                <w:color w:val="000000"/>
                <w:sz w:val="20"/>
                <w:szCs w:val="20"/>
              </w:rPr>
            </w:pPr>
            <w:r>
              <w:rPr>
                <w:rFonts w:hint="eastAsia"/>
                <w:color w:val="000000"/>
                <w:sz w:val="20"/>
                <w:szCs w:val="20"/>
              </w:rPr>
              <w:t>12.58</w:t>
            </w:r>
          </w:p>
        </w:tc>
        <w:tc>
          <w:tcPr>
            <w:tcW w:w="1223" w:type="dxa"/>
            <w:tcBorders>
              <w:top w:val="single" w:sz="4" w:space="0" w:color="FABF8F"/>
              <w:left w:val="nil"/>
              <w:bottom w:val="single" w:sz="4" w:space="0" w:color="FABF8F"/>
              <w:right w:val="single" w:sz="8" w:space="0" w:color="auto"/>
            </w:tcBorders>
            <w:shd w:val="clear" w:color="auto" w:fill="FDE9D9"/>
            <w:vAlign w:val="center"/>
          </w:tcPr>
          <w:p w14:paraId="5DF64E2A" w14:textId="77777777" w:rsidR="00A14A47" w:rsidRDefault="00000000">
            <w:pPr>
              <w:widowControl/>
              <w:jc w:val="center"/>
              <w:textAlignment w:val="center"/>
              <w:rPr>
                <w:color w:val="000000"/>
                <w:sz w:val="20"/>
                <w:szCs w:val="20"/>
              </w:rPr>
            </w:pPr>
            <w:r>
              <w:rPr>
                <w:rFonts w:hint="eastAsia"/>
                <w:color w:val="000000"/>
                <w:sz w:val="20"/>
                <w:szCs w:val="20"/>
              </w:rPr>
              <w:t>12.62</w:t>
            </w:r>
          </w:p>
        </w:tc>
      </w:tr>
      <w:tr w:rsidR="00A14A47" w14:paraId="2926CD5F" w14:textId="77777777">
        <w:trPr>
          <w:trHeight w:val="280"/>
          <w:jc w:val="center"/>
        </w:trPr>
        <w:tc>
          <w:tcPr>
            <w:tcW w:w="2479" w:type="dxa"/>
            <w:tcBorders>
              <w:top w:val="single" w:sz="4" w:space="0" w:color="FABF8F"/>
              <w:left w:val="single" w:sz="8" w:space="0" w:color="auto"/>
              <w:bottom w:val="single" w:sz="4" w:space="0" w:color="FABF8F"/>
              <w:right w:val="nil"/>
            </w:tcBorders>
            <w:vAlign w:val="center"/>
          </w:tcPr>
          <w:p w14:paraId="17E106BE" w14:textId="77777777" w:rsidR="00A14A47" w:rsidRDefault="00000000">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年以来平均值</w:t>
            </w:r>
          </w:p>
        </w:tc>
        <w:tc>
          <w:tcPr>
            <w:tcW w:w="1224" w:type="dxa"/>
            <w:tcBorders>
              <w:top w:val="single" w:sz="4" w:space="0" w:color="FABF8F"/>
              <w:left w:val="nil"/>
              <w:bottom w:val="single" w:sz="4" w:space="0" w:color="FABF8F"/>
              <w:right w:val="nil"/>
            </w:tcBorders>
            <w:vAlign w:val="center"/>
          </w:tcPr>
          <w:p w14:paraId="2ECC5269" w14:textId="77777777" w:rsidR="00A14A47" w:rsidRDefault="00000000">
            <w:pPr>
              <w:widowControl/>
              <w:jc w:val="center"/>
              <w:textAlignment w:val="center"/>
              <w:rPr>
                <w:color w:val="000000"/>
                <w:sz w:val="20"/>
                <w:szCs w:val="20"/>
              </w:rPr>
            </w:pPr>
            <w:r>
              <w:rPr>
                <w:rFonts w:hint="eastAsia"/>
                <w:color w:val="000000"/>
                <w:sz w:val="20"/>
                <w:szCs w:val="20"/>
              </w:rPr>
              <w:t>45.65</w:t>
            </w:r>
          </w:p>
        </w:tc>
        <w:tc>
          <w:tcPr>
            <w:tcW w:w="1223" w:type="dxa"/>
            <w:tcBorders>
              <w:top w:val="single" w:sz="4" w:space="0" w:color="FABF8F"/>
              <w:left w:val="nil"/>
              <w:bottom w:val="single" w:sz="4" w:space="0" w:color="FABF8F"/>
              <w:right w:val="nil"/>
            </w:tcBorders>
            <w:vAlign w:val="center"/>
          </w:tcPr>
          <w:p w14:paraId="6F824023" w14:textId="77777777" w:rsidR="00A14A47" w:rsidRDefault="00000000">
            <w:pPr>
              <w:widowControl/>
              <w:jc w:val="center"/>
              <w:textAlignment w:val="center"/>
              <w:rPr>
                <w:color w:val="000000"/>
                <w:sz w:val="20"/>
                <w:szCs w:val="20"/>
              </w:rPr>
            </w:pPr>
            <w:r>
              <w:rPr>
                <w:rFonts w:hint="eastAsia"/>
                <w:color w:val="000000"/>
                <w:sz w:val="20"/>
                <w:szCs w:val="20"/>
              </w:rPr>
              <w:t>36.40</w:t>
            </w:r>
          </w:p>
        </w:tc>
        <w:tc>
          <w:tcPr>
            <w:tcW w:w="1223" w:type="dxa"/>
            <w:tcBorders>
              <w:top w:val="single" w:sz="4" w:space="0" w:color="FABF8F"/>
              <w:left w:val="nil"/>
              <w:bottom w:val="single" w:sz="4" w:space="0" w:color="FABF8F"/>
              <w:right w:val="nil"/>
            </w:tcBorders>
            <w:vAlign w:val="center"/>
          </w:tcPr>
          <w:p w14:paraId="72E36F2E" w14:textId="77777777" w:rsidR="00A14A47" w:rsidRDefault="00000000">
            <w:pPr>
              <w:widowControl/>
              <w:jc w:val="center"/>
              <w:textAlignment w:val="center"/>
              <w:rPr>
                <w:color w:val="000000"/>
                <w:sz w:val="20"/>
                <w:szCs w:val="20"/>
              </w:rPr>
            </w:pPr>
            <w:r>
              <w:rPr>
                <w:rFonts w:hint="eastAsia"/>
                <w:color w:val="000000"/>
                <w:sz w:val="20"/>
                <w:szCs w:val="20"/>
              </w:rPr>
              <w:t>38.86</w:t>
            </w:r>
          </w:p>
        </w:tc>
        <w:tc>
          <w:tcPr>
            <w:tcW w:w="1223" w:type="dxa"/>
            <w:tcBorders>
              <w:top w:val="single" w:sz="4" w:space="0" w:color="FABF8F"/>
              <w:left w:val="nil"/>
              <w:bottom w:val="single" w:sz="4" w:space="0" w:color="FABF8F"/>
              <w:right w:val="nil"/>
            </w:tcBorders>
            <w:vAlign w:val="center"/>
          </w:tcPr>
          <w:p w14:paraId="1A2D2A47" w14:textId="77777777" w:rsidR="00A14A47" w:rsidRDefault="00000000">
            <w:pPr>
              <w:widowControl/>
              <w:jc w:val="center"/>
              <w:textAlignment w:val="center"/>
              <w:rPr>
                <w:color w:val="000000"/>
                <w:sz w:val="20"/>
                <w:szCs w:val="20"/>
              </w:rPr>
            </w:pPr>
            <w:r>
              <w:rPr>
                <w:rFonts w:hint="eastAsia"/>
                <w:color w:val="000000"/>
                <w:sz w:val="20"/>
                <w:szCs w:val="20"/>
              </w:rPr>
              <w:t>42.84</w:t>
            </w:r>
          </w:p>
        </w:tc>
        <w:tc>
          <w:tcPr>
            <w:tcW w:w="1223" w:type="dxa"/>
            <w:tcBorders>
              <w:top w:val="single" w:sz="4" w:space="0" w:color="FABF8F"/>
              <w:left w:val="nil"/>
              <w:bottom w:val="single" w:sz="4" w:space="0" w:color="FABF8F"/>
              <w:right w:val="single" w:sz="8" w:space="0" w:color="auto"/>
            </w:tcBorders>
            <w:vAlign w:val="center"/>
          </w:tcPr>
          <w:p w14:paraId="51BBB54B" w14:textId="77777777" w:rsidR="00A14A47" w:rsidRDefault="00000000">
            <w:pPr>
              <w:widowControl/>
              <w:jc w:val="center"/>
              <w:textAlignment w:val="center"/>
              <w:rPr>
                <w:color w:val="000000"/>
                <w:sz w:val="20"/>
                <w:szCs w:val="20"/>
              </w:rPr>
            </w:pPr>
            <w:r>
              <w:rPr>
                <w:rFonts w:hint="eastAsia"/>
                <w:color w:val="000000"/>
                <w:sz w:val="20"/>
                <w:szCs w:val="20"/>
              </w:rPr>
              <w:t>44.12</w:t>
            </w:r>
          </w:p>
        </w:tc>
      </w:tr>
      <w:tr w:rsidR="00A14A47" w14:paraId="5A0D1935" w14:textId="77777777">
        <w:trPr>
          <w:trHeight w:val="280"/>
          <w:jc w:val="center"/>
        </w:trPr>
        <w:tc>
          <w:tcPr>
            <w:tcW w:w="2479" w:type="dxa"/>
            <w:tcBorders>
              <w:top w:val="single" w:sz="4" w:space="0" w:color="FABF8F"/>
              <w:left w:val="single" w:sz="8" w:space="0" w:color="auto"/>
              <w:bottom w:val="single" w:sz="8" w:space="0" w:color="auto"/>
              <w:right w:val="nil"/>
            </w:tcBorders>
            <w:shd w:val="clear" w:color="auto" w:fill="FDE9D9"/>
            <w:vAlign w:val="center"/>
          </w:tcPr>
          <w:p w14:paraId="50A18828" w14:textId="77777777" w:rsidR="00A14A47" w:rsidRDefault="00000000">
            <w:pPr>
              <w:widowControl/>
              <w:jc w:val="center"/>
              <w:textAlignment w:val="center"/>
              <w:rPr>
                <w:rFonts w:asciiTheme="majorEastAsia" w:eastAsiaTheme="majorEastAsia" w:hAnsiTheme="majorEastAsia" w:cs="宋体"/>
                <w:color w:val="000000"/>
                <w:kern w:val="0"/>
                <w:sz w:val="20"/>
                <w:szCs w:val="20"/>
              </w:rPr>
            </w:pPr>
            <w:r>
              <w:rPr>
                <w:rFonts w:hint="eastAsia"/>
                <w:color w:val="000000"/>
                <w:sz w:val="20"/>
                <w:szCs w:val="20"/>
              </w:rPr>
              <w:t>2016</w:t>
            </w:r>
            <w:r>
              <w:rPr>
                <w:rFonts w:hint="eastAsia"/>
                <w:color w:val="000000"/>
                <w:sz w:val="20"/>
                <w:szCs w:val="20"/>
              </w:rPr>
              <w:t>年以来分位数</w:t>
            </w:r>
          </w:p>
        </w:tc>
        <w:tc>
          <w:tcPr>
            <w:tcW w:w="1224" w:type="dxa"/>
            <w:tcBorders>
              <w:top w:val="single" w:sz="4" w:space="0" w:color="FABF8F"/>
              <w:left w:val="nil"/>
              <w:bottom w:val="single" w:sz="8" w:space="0" w:color="auto"/>
              <w:right w:val="nil"/>
            </w:tcBorders>
            <w:shd w:val="clear" w:color="auto" w:fill="FDE9D9"/>
            <w:vAlign w:val="center"/>
          </w:tcPr>
          <w:p w14:paraId="5FF14DC8" w14:textId="77777777" w:rsidR="00A14A47" w:rsidRDefault="00000000">
            <w:pPr>
              <w:widowControl/>
              <w:jc w:val="center"/>
              <w:textAlignment w:val="center"/>
              <w:rPr>
                <w:color w:val="000000"/>
                <w:sz w:val="20"/>
                <w:szCs w:val="20"/>
              </w:rPr>
            </w:pPr>
            <w:r>
              <w:rPr>
                <w:rFonts w:hint="eastAsia"/>
                <w:color w:val="000000"/>
                <w:sz w:val="20"/>
                <w:szCs w:val="20"/>
              </w:rPr>
              <w:t>19.05%</w:t>
            </w:r>
          </w:p>
        </w:tc>
        <w:tc>
          <w:tcPr>
            <w:tcW w:w="1223" w:type="dxa"/>
            <w:tcBorders>
              <w:top w:val="single" w:sz="4" w:space="0" w:color="FABF8F"/>
              <w:left w:val="nil"/>
              <w:bottom w:val="single" w:sz="8" w:space="0" w:color="auto"/>
              <w:right w:val="nil"/>
            </w:tcBorders>
            <w:shd w:val="clear" w:color="auto" w:fill="FDE9D9"/>
            <w:vAlign w:val="center"/>
          </w:tcPr>
          <w:p w14:paraId="4741D709" w14:textId="77777777" w:rsidR="00A14A47" w:rsidRDefault="00000000">
            <w:pPr>
              <w:widowControl/>
              <w:jc w:val="center"/>
              <w:textAlignment w:val="center"/>
              <w:rPr>
                <w:color w:val="000000"/>
                <w:sz w:val="20"/>
                <w:szCs w:val="20"/>
              </w:rPr>
            </w:pPr>
            <w:r>
              <w:rPr>
                <w:rFonts w:hint="eastAsia"/>
                <w:color w:val="000000"/>
                <w:sz w:val="20"/>
                <w:szCs w:val="20"/>
              </w:rPr>
              <w:t>34.52%</w:t>
            </w:r>
          </w:p>
        </w:tc>
        <w:tc>
          <w:tcPr>
            <w:tcW w:w="1223" w:type="dxa"/>
            <w:tcBorders>
              <w:top w:val="single" w:sz="4" w:space="0" w:color="FABF8F"/>
              <w:left w:val="nil"/>
              <w:bottom w:val="single" w:sz="8" w:space="0" w:color="auto"/>
              <w:right w:val="nil"/>
            </w:tcBorders>
            <w:shd w:val="clear" w:color="auto" w:fill="FDE9D9"/>
            <w:vAlign w:val="center"/>
          </w:tcPr>
          <w:p w14:paraId="43E344E4" w14:textId="77777777" w:rsidR="00A14A47" w:rsidRDefault="00000000">
            <w:pPr>
              <w:widowControl/>
              <w:jc w:val="center"/>
              <w:textAlignment w:val="center"/>
              <w:rPr>
                <w:color w:val="000000"/>
                <w:sz w:val="20"/>
                <w:szCs w:val="20"/>
              </w:rPr>
            </w:pPr>
            <w:r>
              <w:rPr>
                <w:rFonts w:hint="eastAsia"/>
                <w:color w:val="000000"/>
                <w:sz w:val="20"/>
                <w:szCs w:val="20"/>
              </w:rPr>
              <w:t>29.93%</w:t>
            </w:r>
          </w:p>
        </w:tc>
        <w:tc>
          <w:tcPr>
            <w:tcW w:w="1223" w:type="dxa"/>
            <w:tcBorders>
              <w:top w:val="single" w:sz="4" w:space="0" w:color="FABF8F"/>
              <w:left w:val="nil"/>
              <w:bottom w:val="single" w:sz="8" w:space="0" w:color="auto"/>
              <w:right w:val="nil"/>
            </w:tcBorders>
            <w:shd w:val="clear" w:color="auto" w:fill="FDE9D9"/>
            <w:vAlign w:val="center"/>
          </w:tcPr>
          <w:p w14:paraId="00D6C9C1" w14:textId="77777777" w:rsidR="00A14A47" w:rsidRDefault="00000000">
            <w:pPr>
              <w:widowControl/>
              <w:jc w:val="center"/>
              <w:textAlignment w:val="center"/>
              <w:rPr>
                <w:color w:val="000000"/>
                <w:sz w:val="20"/>
                <w:szCs w:val="20"/>
              </w:rPr>
            </w:pPr>
            <w:r>
              <w:rPr>
                <w:rFonts w:hint="eastAsia"/>
                <w:color w:val="000000"/>
                <w:sz w:val="20"/>
                <w:szCs w:val="20"/>
              </w:rPr>
              <w:t>59.32%</w:t>
            </w:r>
          </w:p>
        </w:tc>
        <w:tc>
          <w:tcPr>
            <w:tcW w:w="1223" w:type="dxa"/>
            <w:tcBorders>
              <w:top w:val="single" w:sz="4" w:space="0" w:color="FABF8F"/>
              <w:left w:val="nil"/>
              <w:bottom w:val="single" w:sz="8" w:space="0" w:color="auto"/>
              <w:right w:val="single" w:sz="8" w:space="0" w:color="auto"/>
            </w:tcBorders>
            <w:shd w:val="clear" w:color="auto" w:fill="FDE9D9"/>
            <w:vAlign w:val="center"/>
          </w:tcPr>
          <w:p w14:paraId="4B06AC4E" w14:textId="77777777" w:rsidR="00A14A47" w:rsidRDefault="00000000">
            <w:pPr>
              <w:widowControl/>
              <w:jc w:val="center"/>
              <w:textAlignment w:val="center"/>
              <w:rPr>
                <w:color w:val="000000"/>
                <w:sz w:val="20"/>
                <w:szCs w:val="20"/>
              </w:rPr>
            </w:pPr>
            <w:r>
              <w:rPr>
                <w:rFonts w:hint="eastAsia"/>
                <w:color w:val="000000"/>
                <w:sz w:val="20"/>
                <w:szCs w:val="20"/>
              </w:rPr>
              <w:t>47.41%</w:t>
            </w:r>
          </w:p>
        </w:tc>
      </w:tr>
    </w:tbl>
    <w:p w14:paraId="438CE8A3" w14:textId="77777777" w:rsidR="00A14A47" w:rsidRDefault="00000000">
      <w:pPr>
        <w:ind w:firstLineChars="400" w:firstLine="840"/>
        <w:rPr>
          <w:rFonts w:ascii="仿宋" w:hAnsi="仿宋"/>
          <w:b/>
          <w:szCs w:val="24"/>
        </w:rPr>
      </w:pPr>
      <w:r>
        <w:rPr>
          <w:rFonts w:ascii="仿宋" w:hAnsi="仿宋" w:hint="eastAsia"/>
          <w:sz w:val="21"/>
          <w:szCs w:val="21"/>
        </w:rPr>
        <w:t>数据来源：Wind、鑫元基金，最大、最小、平均值区间均为2016至今</w:t>
      </w:r>
    </w:p>
    <w:p w14:paraId="0FC57BA7" w14:textId="77777777" w:rsidR="00A14A47" w:rsidRDefault="00000000">
      <w:pPr>
        <w:ind w:firstLineChars="200" w:firstLine="482"/>
        <w:rPr>
          <w:rFonts w:ascii="仿宋" w:hAnsi="仿宋"/>
          <w:szCs w:val="24"/>
        </w:rPr>
      </w:pPr>
      <w:r>
        <w:rPr>
          <w:rFonts w:ascii="仿宋" w:hAnsi="仿宋" w:hint="eastAsia"/>
          <w:b/>
          <w:szCs w:val="24"/>
        </w:rPr>
        <w:t>上周中债国债收益率和中债国开收益率下行。</w:t>
      </w:r>
      <w:r>
        <w:rPr>
          <w:rFonts w:ascii="仿宋" w:hAnsi="仿宋" w:hint="eastAsia"/>
          <w:szCs w:val="24"/>
        </w:rPr>
        <w:t>其中，中债国债1年期收益率下行19</w:t>
      </w:r>
      <w:r>
        <w:rPr>
          <w:rFonts w:ascii="仿宋" w:hAnsi="仿宋"/>
          <w:szCs w:val="24"/>
        </w:rPr>
        <w:t>.</w:t>
      </w:r>
      <w:r>
        <w:rPr>
          <w:rFonts w:ascii="仿宋" w:hAnsi="仿宋" w:hint="eastAsia"/>
          <w:szCs w:val="24"/>
        </w:rPr>
        <w:t>03BP</w:t>
      </w:r>
      <w:r>
        <w:rPr>
          <w:rFonts w:ascii="仿宋" w:hAnsi="仿宋" w:hint="eastAsia"/>
          <w:szCs w:val="24"/>
        </w:rPr>
        <w:lastRenderedPageBreak/>
        <w:t>至</w:t>
      </w:r>
      <w:r>
        <w:rPr>
          <w:rFonts w:ascii="仿宋" w:hAnsi="仿宋"/>
          <w:szCs w:val="24"/>
        </w:rPr>
        <w:t>1.</w:t>
      </w:r>
      <w:r>
        <w:rPr>
          <w:rFonts w:ascii="仿宋" w:hAnsi="仿宋" w:hint="eastAsia"/>
          <w:szCs w:val="24"/>
        </w:rPr>
        <w:t>1582，3年期下行13</w:t>
      </w:r>
      <w:r>
        <w:rPr>
          <w:rFonts w:ascii="仿宋" w:hAnsi="仿宋"/>
          <w:szCs w:val="24"/>
        </w:rPr>
        <w:t>.</w:t>
      </w:r>
      <w:r>
        <w:rPr>
          <w:rFonts w:ascii="仿宋" w:hAnsi="仿宋" w:hint="eastAsia"/>
          <w:szCs w:val="24"/>
        </w:rPr>
        <w:t>33BP至</w:t>
      </w:r>
      <w:r>
        <w:rPr>
          <w:rFonts w:ascii="仿宋" w:hAnsi="仿宋"/>
          <w:szCs w:val="24"/>
        </w:rPr>
        <w:t>1.</w:t>
      </w:r>
      <w:r>
        <w:rPr>
          <w:rFonts w:ascii="仿宋" w:hAnsi="仿宋" w:hint="eastAsia"/>
          <w:szCs w:val="24"/>
        </w:rPr>
        <w:t>2502，5年期下行17</w:t>
      </w:r>
      <w:r>
        <w:rPr>
          <w:rFonts w:ascii="仿宋" w:hAnsi="仿宋"/>
          <w:szCs w:val="24"/>
        </w:rPr>
        <w:t>.</w:t>
      </w:r>
      <w:r>
        <w:rPr>
          <w:rFonts w:ascii="仿宋" w:hAnsi="仿宋" w:hint="eastAsia"/>
          <w:szCs w:val="24"/>
        </w:rPr>
        <w:t>58BP至</w:t>
      </w:r>
      <w:r>
        <w:rPr>
          <w:rFonts w:ascii="仿宋" w:hAnsi="仿宋"/>
          <w:szCs w:val="24"/>
        </w:rPr>
        <w:t>1.</w:t>
      </w:r>
      <w:r>
        <w:rPr>
          <w:rFonts w:ascii="仿宋" w:hAnsi="仿宋" w:hint="eastAsia"/>
          <w:szCs w:val="24"/>
        </w:rPr>
        <w:t>4353，10年期下行17</w:t>
      </w:r>
      <w:r>
        <w:rPr>
          <w:rFonts w:ascii="仿宋" w:hAnsi="仿宋"/>
          <w:szCs w:val="24"/>
        </w:rPr>
        <w:t>.</w:t>
      </w:r>
      <w:r>
        <w:rPr>
          <w:rFonts w:ascii="仿宋" w:hAnsi="仿宋" w:hint="eastAsia"/>
          <w:szCs w:val="24"/>
        </w:rPr>
        <w:t>68BP至1</w:t>
      </w:r>
      <w:r>
        <w:rPr>
          <w:rFonts w:ascii="仿宋" w:hAnsi="仿宋"/>
          <w:szCs w:val="24"/>
        </w:rPr>
        <w:t>.</w:t>
      </w:r>
      <w:r>
        <w:rPr>
          <w:rFonts w:ascii="仿宋" w:hAnsi="仿宋" w:hint="eastAsia"/>
          <w:szCs w:val="24"/>
        </w:rPr>
        <w:t>7771。</w:t>
      </w:r>
    </w:p>
    <w:p w14:paraId="26255F41" w14:textId="77777777" w:rsidR="00A14A47" w:rsidRDefault="00000000">
      <w:pPr>
        <w:ind w:firstLineChars="200" w:firstLine="482"/>
        <w:jc w:val="left"/>
        <w:rPr>
          <w:rFonts w:ascii="黑体" w:eastAsia="黑体" w:hAnsi="黑体"/>
          <w:sz w:val="21"/>
          <w:szCs w:val="21"/>
        </w:rPr>
      </w:pPr>
      <w:r>
        <w:rPr>
          <w:rFonts w:ascii="仿宋" w:hAnsi="仿宋" w:hint="eastAsia"/>
          <w:b/>
          <w:szCs w:val="24"/>
        </w:rPr>
        <w:t>长期限高等级票据信用利差走阔。</w:t>
      </w:r>
      <w:r>
        <w:rPr>
          <w:rFonts w:ascii="仿宋" w:hAnsi="仿宋" w:hint="eastAsia"/>
          <w:szCs w:val="24"/>
        </w:rPr>
        <w:t>中债1年期AAA级中短期票据信用利差走阔5</w:t>
      </w:r>
      <w:r>
        <w:rPr>
          <w:rFonts w:ascii="仿宋" w:hAnsi="仿宋"/>
          <w:szCs w:val="24"/>
        </w:rPr>
        <w:t>.</w:t>
      </w:r>
      <w:r>
        <w:rPr>
          <w:rFonts w:ascii="仿宋" w:hAnsi="仿宋" w:hint="eastAsia"/>
          <w:szCs w:val="24"/>
        </w:rPr>
        <w:t>98BP，中债2年期AAA级中短期票据信用利差走阔7</w:t>
      </w:r>
      <w:r>
        <w:rPr>
          <w:rFonts w:ascii="仿宋" w:hAnsi="仿宋"/>
          <w:szCs w:val="24"/>
        </w:rPr>
        <w:t>.</w:t>
      </w:r>
      <w:r>
        <w:rPr>
          <w:rFonts w:ascii="仿宋" w:hAnsi="仿宋" w:hint="eastAsia"/>
          <w:szCs w:val="24"/>
        </w:rPr>
        <w:t>40BP；中债3年期AAA级中短期票据信用利差走阔6</w:t>
      </w:r>
      <w:r>
        <w:rPr>
          <w:rFonts w:ascii="仿宋" w:hAnsi="仿宋"/>
          <w:szCs w:val="24"/>
        </w:rPr>
        <w:t>.</w:t>
      </w:r>
      <w:r>
        <w:rPr>
          <w:rFonts w:ascii="仿宋" w:hAnsi="仿宋" w:hint="eastAsia"/>
          <w:szCs w:val="24"/>
        </w:rPr>
        <w:t>66BP。</w:t>
      </w:r>
    </w:p>
    <w:p w14:paraId="02C41330" w14:textId="77777777" w:rsidR="00A14A47" w:rsidRDefault="00000000">
      <w:pPr>
        <w:jc w:val="center"/>
      </w:pPr>
      <w:r>
        <w:rPr>
          <w:rFonts w:ascii="黑体" w:eastAsia="黑体" w:hAnsi="黑体" w:hint="eastAsia"/>
          <w:sz w:val="21"/>
          <w:szCs w:val="21"/>
        </w:rPr>
        <w:t>图9：上周美债各期限收益率涨跌幅（BP）</w:t>
      </w:r>
    </w:p>
    <w:p w14:paraId="3720D25C" w14:textId="77777777" w:rsidR="00A14A47" w:rsidRDefault="00000000">
      <w:pPr>
        <w:ind w:firstLineChars="200" w:firstLine="480"/>
        <w:jc w:val="center"/>
      </w:pPr>
      <w:r>
        <w:rPr>
          <w:noProof/>
        </w:rPr>
        <w:drawing>
          <wp:inline distT="0" distB="0" distL="114300" distR="114300" wp14:anchorId="26E91E85" wp14:editId="5844ADEE">
            <wp:extent cx="4861560" cy="2667000"/>
            <wp:effectExtent l="4445" t="4445" r="1079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32D690" w14:textId="77777777" w:rsidR="00A14A47" w:rsidRDefault="00000000">
      <w:pPr>
        <w:ind w:firstLineChars="400" w:firstLine="840"/>
        <w:rPr>
          <w:rFonts w:ascii="仿宋" w:hAnsi="仿宋"/>
          <w:sz w:val="21"/>
          <w:szCs w:val="21"/>
        </w:rPr>
      </w:pPr>
      <w:r>
        <w:rPr>
          <w:rFonts w:ascii="仿宋" w:hAnsi="仿宋" w:hint="eastAsia"/>
          <w:sz w:val="21"/>
          <w:szCs w:val="21"/>
        </w:rPr>
        <w:t>数据来源：Wind、鑫元基金</w:t>
      </w:r>
    </w:p>
    <w:p w14:paraId="165E1334" w14:textId="77777777" w:rsidR="00A14A47" w:rsidRDefault="00000000">
      <w:pPr>
        <w:ind w:firstLineChars="200" w:firstLine="482"/>
        <w:rPr>
          <w:rFonts w:ascii="仿宋" w:hAnsi="仿宋"/>
          <w:szCs w:val="24"/>
        </w:rPr>
      </w:pPr>
      <w:r>
        <w:rPr>
          <w:rFonts w:ascii="仿宋" w:hAnsi="仿宋" w:hint="eastAsia"/>
          <w:b/>
          <w:szCs w:val="24"/>
        </w:rPr>
        <w:t>上周美债收益率分化。</w:t>
      </w:r>
      <w:r>
        <w:rPr>
          <w:rFonts w:ascii="仿宋" w:hAnsi="仿宋" w:hint="eastAsia"/>
          <w:szCs w:val="24"/>
        </w:rPr>
        <w:t>上周10年期美债收益率上行25</w:t>
      </w:r>
      <w:r>
        <w:rPr>
          <w:rFonts w:ascii="仿宋" w:hAnsi="仿宋"/>
          <w:szCs w:val="24"/>
        </w:rPr>
        <w:t>BP</w:t>
      </w:r>
      <w:r>
        <w:rPr>
          <w:rFonts w:ascii="仿宋" w:hAnsi="仿宋" w:hint="eastAsia"/>
          <w:szCs w:val="24"/>
        </w:rPr>
        <w:t>，10年期国债收益率下行17</w:t>
      </w:r>
      <w:r>
        <w:rPr>
          <w:rFonts w:ascii="仿宋" w:hAnsi="仿宋"/>
          <w:szCs w:val="24"/>
        </w:rPr>
        <w:t>.</w:t>
      </w:r>
      <w:r>
        <w:rPr>
          <w:rFonts w:ascii="仿宋" w:hAnsi="仿宋" w:hint="eastAsia"/>
          <w:szCs w:val="24"/>
        </w:rPr>
        <w:t>68BP，中美利差倒挂程度增加。全周来看，1年期美债收益率上行5BP，3年期美债收益率上行16BP，10年期美债收益率上行25</w:t>
      </w:r>
      <w:r>
        <w:rPr>
          <w:rFonts w:ascii="仿宋" w:hAnsi="仿宋"/>
          <w:szCs w:val="24"/>
        </w:rPr>
        <w:t>BP</w:t>
      </w:r>
      <w:r>
        <w:rPr>
          <w:rFonts w:ascii="仿宋" w:hAnsi="仿宋" w:hint="eastAsia"/>
          <w:szCs w:val="24"/>
        </w:rPr>
        <w:t>。</w:t>
      </w:r>
    </w:p>
    <w:p w14:paraId="321370E8" w14:textId="77777777" w:rsidR="00A14A47" w:rsidRDefault="00000000">
      <w:pPr>
        <w:jc w:val="center"/>
      </w:pPr>
      <w:r>
        <w:rPr>
          <w:rFonts w:ascii="黑体" w:eastAsia="黑体" w:hAnsi="黑体" w:hint="eastAsia"/>
          <w:sz w:val="21"/>
          <w:szCs w:val="21"/>
        </w:rPr>
        <w:t>图10：10年期和2年期美债收益率走势</w:t>
      </w:r>
    </w:p>
    <w:p w14:paraId="2EDF5068" w14:textId="77777777" w:rsidR="00A14A47" w:rsidRDefault="00A14A47">
      <w:pPr>
        <w:jc w:val="center"/>
      </w:pPr>
    </w:p>
    <w:p w14:paraId="481C78FD" w14:textId="77777777" w:rsidR="00A14A47" w:rsidRDefault="00000000">
      <w:pPr>
        <w:jc w:val="center"/>
      </w:pPr>
      <w:r>
        <w:rPr>
          <w:noProof/>
        </w:rPr>
        <w:lastRenderedPageBreak/>
        <w:drawing>
          <wp:inline distT="0" distB="0" distL="114300" distR="114300" wp14:anchorId="5DD16697" wp14:editId="4559949C">
            <wp:extent cx="5723890" cy="4061460"/>
            <wp:effectExtent l="5080" t="4445" r="508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5A63E2" w14:textId="77777777" w:rsidR="00A14A47" w:rsidRDefault="00000000">
      <w:pPr>
        <w:ind w:firstLineChars="400" w:firstLine="840"/>
        <w:rPr>
          <w:rFonts w:ascii="仿宋" w:hAnsi="仿宋"/>
          <w:sz w:val="21"/>
          <w:szCs w:val="21"/>
        </w:rPr>
      </w:pPr>
      <w:r>
        <w:rPr>
          <w:rFonts w:ascii="仿宋" w:hAnsi="仿宋" w:hint="eastAsia"/>
          <w:sz w:val="21"/>
          <w:szCs w:val="21"/>
        </w:rPr>
        <w:t>数据来源：Wind、鑫元基金</w:t>
      </w:r>
    </w:p>
    <w:p w14:paraId="31B6885B" w14:textId="77777777" w:rsidR="00A14A47" w:rsidRDefault="00000000">
      <w:pPr>
        <w:ind w:firstLine="480"/>
        <w:rPr>
          <w:rFonts w:ascii="仿宋" w:hAnsi="仿宋"/>
          <w:b/>
          <w:szCs w:val="24"/>
        </w:rPr>
      </w:pPr>
      <w:r>
        <w:rPr>
          <w:rFonts w:ascii="仿宋" w:hAnsi="仿宋" w:hint="eastAsia"/>
          <w:b/>
          <w:szCs w:val="24"/>
        </w:rPr>
        <w:t>（四）外汇市场</w:t>
      </w:r>
    </w:p>
    <w:p w14:paraId="4299C7D3" w14:textId="77777777" w:rsidR="00A14A47" w:rsidRDefault="00000000">
      <w:pPr>
        <w:ind w:firstLine="480"/>
        <w:rPr>
          <w:rFonts w:ascii="仿宋" w:hAnsi="仿宋"/>
          <w:b/>
          <w:szCs w:val="24"/>
        </w:rPr>
      </w:pPr>
      <w:r>
        <w:rPr>
          <w:rFonts w:ascii="仿宋" w:hAnsi="仿宋" w:hint="eastAsia"/>
          <w:b/>
          <w:szCs w:val="24"/>
        </w:rPr>
        <w:t>上周美元指数上行，离岸人民币汇率小幅升值。</w:t>
      </w:r>
      <w:r>
        <w:rPr>
          <w:rFonts w:ascii="仿宋" w:hAnsi="仿宋" w:hint="eastAsia"/>
          <w:szCs w:val="24"/>
        </w:rPr>
        <w:t>上周美元指数上行0.92%，中间价贬值0.04%，即期汇率下行0</w:t>
      </w:r>
      <w:r>
        <w:rPr>
          <w:rFonts w:ascii="仿宋" w:hAnsi="仿宋"/>
          <w:szCs w:val="24"/>
        </w:rPr>
        <w:t>.</w:t>
      </w:r>
      <w:r>
        <w:rPr>
          <w:rFonts w:ascii="仿宋" w:hAnsi="仿宋" w:hint="eastAsia"/>
          <w:szCs w:val="24"/>
        </w:rPr>
        <w:t>29</w:t>
      </w:r>
      <w:r>
        <w:rPr>
          <w:rFonts w:ascii="仿宋" w:hAnsi="仿宋"/>
          <w:szCs w:val="24"/>
        </w:rPr>
        <w:t>%</w:t>
      </w:r>
      <w:r>
        <w:rPr>
          <w:rFonts w:ascii="仿宋" w:hAnsi="仿宋" w:hint="eastAsia"/>
          <w:szCs w:val="24"/>
        </w:rPr>
        <w:t>，离岸人民币汇率升值0</w:t>
      </w:r>
      <w:r>
        <w:rPr>
          <w:rFonts w:ascii="仿宋" w:hAnsi="仿宋"/>
          <w:szCs w:val="24"/>
        </w:rPr>
        <w:t>.</w:t>
      </w:r>
      <w:r>
        <w:rPr>
          <w:rFonts w:ascii="仿宋" w:hAnsi="仿宋" w:hint="eastAsia"/>
          <w:szCs w:val="24"/>
        </w:rPr>
        <w:t>06%。</w:t>
      </w:r>
    </w:p>
    <w:p w14:paraId="2093CF68" w14:textId="77777777" w:rsidR="00A14A47" w:rsidRDefault="00000000">
      <w:pPr>
        <w:jc w:val="center"/>
        <w:rPr>
          <w:rFonts w:ascii="黑体" w:eastAsia="黑体" w:hAnsi="黑体"/>
          <w:sz w:val="21"/>
          <w:szCs w:val="18"/>
        </w:rPr>
      </w:pPr>
      <w:r>
        <w:rPr>
          <w:rFonts w:ascii="黑体" w:eastAsia="黑体" w:hAnsi="黑体" w:hint="eastAsia"/>
          <w:sz w:val="21"/>
          <w:szCs w:val="18"/>
        </w:rPr>
        <w:t>表</w:t>
      </w:r>
      <w:r>
        <w:rPr>
          <w:rFonts w:ascii="黑体" w:eastAsia="黑体" w:hAnsi="黑体"/>
          <w:sz w:val="21"/>
          <w:szCs w:val="18"/>
        </w:rPr>
        <w:t>4</w:t>
      </w:r>
      <w:r>
        <w:rPr>
          <w:rFonts w:ascii="黑体" w:eastAsia="黑体" w:hAnsi="黑体" w:hint="eastAsia"/>
          <w:sz w:val="21"/>
          <w:szCs w:val="18"/>
        </w:rPr>
        <w:t>：上周美元及人民币汇率升贬值</w:t>
      </w:r>
    </w:p>
    <w:tbl>
      <w:tblPr>
        <w:tblW w:w="7840" w:type="dxa"/>
        <w:jc w:val="center"/>
        <w:tblLook w:val="04A0" w:firstRow="1" w:lastRow="0" w:firstColumn="1" w:lastColumn="0" w:noHBand="0" w:noVBand="1"/>
      </w:tblPr>
      <w:tblGrid>
        <w:gridCol w:w="2148"/>
        <w:gridCol w:w="1298"/>
        <w:gridCol w:w="1438"/>
        <w:gridCol w:w="1458"/>
        <w:gridCol w:w="1498"/>
      </w:tblGrid>
      <w:tr w:rsidR="00A14A47" w14:paraId="537697D9" w14:textId="77777777">
        <w:trPr>
          <w:trHeight w:val="600"/>
          <w:jc w:val="center"/>
        </w:trPr>
        <w:tc>
          <w:tcPr>
            <w:tcW w:w="2148" w:type="dxa"/>
            <w:tcBorders>
              <w:top w:val="single" w:sz="8" w:space="0" w:color="auto"/>
              <w:left w:val="single" w:sz="8" w:space="0" w:color="auto"/>
              <w:bottom w:val="single" w:sz="4" w:space="0" w:color="FABF8F"/>
              <w:right w:val="nil"/>
            </w:tcBorders>
            <w:shd w:val="clear" w:color="F79646" w:fill="F79646"/>
            <w:noWrap/>
            <w:vAlign w:val="center"/>
          </w:tcPr>
          <w:p w14:paraId="618895E1" w14:textId="77777777" w:rsidR="00A14A47" w:rsidRDefault="00000000">
            <w:pPr>
              <w:widowControl/>
              <w:spacing w:line="240" w:lineRule="auto"/>
              <w:jc w:val="center"/>
              <w:rPr>
                <w:rFonts w:ascii="宋体" w:eastAsia="宋体" w:hAnsi="宋体" w:cs="宋体"/>
                <w:b/>
                <w:bCs/>
                <w:color w:val="FFFFFF"/>
                <w:kern w:val="0"/>
                <w:sz w:val="22"/>
              </w:rPr>
            </w:pPr>
            <w:bookmarkStart w:id="0" w:name="_Hlk128314546"/>
            <w:r>
              <w:rPr>
                <w:rFonts w:hint="eastAsia"/>
                <w:b/>
                <w:bCs/>
                <w:color w:val="FFFFFF"/>
                <w:sz w:val="22"/>
              </w:rPr>
              <w:t>项目</w:t>
            </w:r>
          </w:p>
        </w:tc>
        <w:tc>
          <w:tcPr>
            <w:tcW w:w="1298" w:type="dxa"/>
            <w:tcBorders>
              <w:top w:val="single" w:sz="8" w:space="0" w:color="auto"/>
              <w:left w:val="nil"/>
              <w:bottom w:val="single" w:sz="4" w:space="0" w:color="FABF8F"/>
              <w:right w:val="nil"/>
            </w:tcBorders>
            <w:shd w:val="clear" w:color="F79646" w:fill="F79646"/>
            <w:vAlign w:val="center"/>
          </w:tcPr>
          <w:p w14:paraId="4FEAD56B" w14:textId="77777777" w:rsidR="00A14A47" w:rsidRDefault="00000000">
            <w:pPr>
              <w:widowControl/>
              <w:spacing w:line="240" w:lineRule="auto"/>
              <w:jc w:val="center"/>
              <w:rPr>
                <w:rFonts w:ascii="宋体" w:eastAsia="宋体" w:hAnsi="宋体" w:cs="宋体"/>
                <w:b/>
                <w:bCs/>
                <w:color w:val="FFFFFF"/>
                <w:kern w:val="0"/>
                <w:sz w:val="22"/>
              </w:rPr>
            </w:pPr>
            <w:r>
              <w:rPr>
                <w:rFonts w:hint="eastAsia"/>
                <w:b/>
                <w:bCs/>
                <w:color w:val="FFFFFF"/>
                <w:sz w:val="22"/>
              </w:rPr>
              <w:t>美元指数</w:t>
            </w:r>
          </w:p>
        </w:tc>
        <w:tc>
          <w:tcPr>
            <w:tcW w:w="1438" w:type="dxa"/>
            <w:tcBorders>
              <w:top w:val="single" w:sz="8" w:space="0" w:color="auto"/>
              <w:left w:val="nil"/>
              <w:bottom w:val="single" w:sz="4" w:space="0" w:color="FABF8F"/>
              <w:right w:val="nil"/>
            </w:tcBorders>
            <w:shd w:val="clear" w:color="F79646" w:fill="F79646"/>
            <w:vAlign w:val="center"/>
          </w:tcPr>
          <w:p w14:paraId="7F0A4D4C" w14:textId="77777777" w:rsidR="00A14A47" w:rsidRDefault="00000000">
            <w:pPr>
              <w:widowControl/>
              <w:spacing w:line="240" w:lineRule="auto"/>
              <w:jc w:val="center"/>
              <w:rPr>
                <w:rFonts w:ascii="宋体" w:eastAsia="宋体" w:hAnsi="宋体" w:cs="宋体"/>
                <w:b/>
                <w:bCs/>
                <w:color w:val="FFFFFF"/>
                <w:kern w:val="0"/>
                <w:sz w:val="22"/>
              </w:rPr>
            </w:pPr>
            <w:r>
              <w:rPr>
                <w:rFonts w:hint="eastAsia"/>
                <w:b/>
                <w:bCs/>
                <w:color w:val="FFFFFF"/>
                <w:sz w:val="22"/>
              </w:rPr>
              <w:t>美元兑人民币：中间价</w:t>
            </w:r>
          </w:p>
        </w:tc>
        <w:tc>
          <w:tcPr>
            <w:tcW w:w="1458" w:type="dxa"/>
            <w:tcBorders>
              <w:top w:val="single" w:sz="8" w:space="0" w:color="auto"/>
              <w:left w:val="nil"/>
              <w:bottom w:val="single" w:sz="4" w:space="0" w:color="FABF8F"/>
              <w:right w:val="nil"/>
            </w:tcBorders>
            <w:shd w:val="clear" w:color="F79646" w:fill="F79646"/>
            <w:vAlign w:val="center"/>
          </w:tcPr>
          <w:p w14:paraId="49445E3C" w14:textId="77777777" w:rsidR="00A14A47" w:rsidRDefault="00000000">
            <w:pPr>
              <w:widowControl/>
              <w:spacing w:line="240" w:lineRule="auto"/>
              <w:jc w:val="center"/>
              <w:rPr>
                <w:rFonts w:ascii="宋体" w:eastAsia="宋体" w:hAnsi="宋体" w:cs="宋体"/>
                <w:b/>
                <w:bCs/>
                <w:color w:val="FFFFFF"/>
                <w:kern w:val="0"/>
                <w:sz w:val="22"/>
              </w:rPr>
            </w:pPr>
            <w:r>
              <w:rPr>
                <w:rFonts w:hint="eastAsia"/>
                <w:b/>
                <w:bCs/>
                <w:color w:val="FFFFFF"/>
                <w:sz w:val="22"/>
              </w:rPr>
              <w:t>美元兑人民币：即期汇率</w:t>
            </w:r>
          </w:p>
        </w:tc>
        <w:tc>
          <w:tcPr>
            <w:tcW w:w="1498" w:type="dxa"/>
            <w:tcBorders>
              <w:top w:val="single" w:sz="8" w:space="0" w:color="auto"/>
              <w:left w:val="nil"/>
              <w:bottom w:val="single" w:sz="4" w:space="0" w:color="FABF8F"/>
              <w:right w:val="single" w:sz="8" w:space="0" w:color="auto"/>
            </w:tcBorders>
            <w:shd w:val="clear" w:color="F79646" w:fill="F79646"/>
            <w:vAlign w:val="center"/>
          </w:tcPr>
          <w:p w14:paraId="5EE006ED" w14:textId="77777777" w:rsidR="00A14A47" w:rsidRDefault="00000000">
            <w:pPr>
              <w:widowControl/>
              <w:spacing w:line="240" w:lineRule="auto"/>
              <w:jc w:val="center"/>
              <w:rPr>
                <w:rFonts w:ascii="宋体" w:eastAsia="宋体" w:hAnsi="宋体" w:cs="宋体"/>
                <w:b/>
                <w:bCs/>
                <w:color w:val="FFFFFF"/>
                <w:kern w:val="0"/>
                <w:sz w:val="22"/>
              </w:rPr>
            </w:pPr>
            <w:r>
              <w:rPr>
                <w:rFonts w:hint="eastAsia"/>
                <w:b/>
                <w:bCs/>
                <w:color w:val="FFFFFF"/>
                <w:sz w:val="22"/>
              </w:rPr>
              <w:t>美元兑人民币：离岸</w:t>
            </w:r>
          </w:p>
        </w:tc>
      </w:tr>
      <w:tr w:rsidR="00A14A47" w14:paraId="77F37521" w14:textId="77777777">
        <w:trPr>
          <w:trHeight w:val="280"/>
          <w:jc w:val="center"/>
        </w:trPr>
        <w:tc>
          <w:tcPr>
            <w:tcW w:w="2148" w:type="dxa"/>
            <w:tcBorders>
              <w:top w:val="single" w:sz="4" w:space="0" w:color="FABF8F"/>
              <w:left w:val="single" w:sz="8" w:space="0" w:color="auto"/>
              <w:bottom w:val="single" w:sz="4" w:space="0" w:color="FABF8F"/>
              <w:right w:val="nil"/>
            </w:tcBorders>
            <w:shd w:val="clear" w:color="FDE9D9" w:fill="FDE9D9"/>
            <w:noWrap/>
            <w:vAlign w:val="center"/>
          </w:tcPr>
          <w:p w14:paraId="07AC534D" w14:textId="77777777" w:rsidR="00A14A47" w:rsidRDefault="00000000">
            <w:pPr>
              <w:widowControl/>
              <w:spacing w:line="240" w:lineRule="auto"/>
              <w:jc w:val="center"/>
              <w:rPr>
                <w:rFonts w:ascii="宋体" w:eastAsia="宋体" w:hAnsi="宋体" w:cs="宋体"/>
                <w:color w:val="000000"/>
                <w:kern w:val="0"/>
                <w:sz w:val="22"/>
              </w:rPr>
            </w:pPr>
            <w:r>
              <w:rPr>
                <w:rFonts w:hint="eastAsia"/>
                <w:color w:val="000000"/>
                <w:sz w:val="22"/>
              </w:rPr>
              <w:t>选定日期</w:t>
            </w:r>
          </w:p>
        </w:tc>
        <w:tc>
          <w:tcPr>
            <w:tcW w:w="1298" w:type="dxa"/>
            <w:tcBorders>
              <w:top w:val="single" w:sz="4" w:space="0" w:color="FABF8F"/>
              <w:left w:val="nil"/>
              <w:bottom w:val="single" w:sz="4" w:space="0" w:color="FABF8F"/>
              <w:right w:val="nil"/>
            </w:tcBorders>
            <w:shd w:val="clear" w:color="FDE9D9" w:fill="FDE9D9"/>
            <w:noWrap/>
            <w:vAlign w:val="center"/>
          </w:tcPr>
          <w:p w14:paraId="790460EC"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106.9428</w:t>
            </w:r>
          </w:p>
        </w:tc>
        <w:tc>
          <w:tcPr>
            <w:tcW w:w="1438" w:type="dxa"/>
            <w:tcBorders>
              <w:top w:val="single" w:sz="4" w:space="0" w:color="FABF8F"/>
              <w:left w:val="nil"/>
              <w:bottom w:val="single" w:sz="4" w:space="0" w:color="FABF8F"/>
              <w:right w:val="nil"/>
            </w:tcBorders>
            <w:shd w:val="clear" w:color="FDE9D9" w:fill="FDE9D9"/>
            <w:noWrap/>
            <w:vAlign w:val="center"/>
          </w:tcPr>
          <w:p w14:paraId="38074787"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7.1876</w:t>
            </w:r>
          </w:p>
        </w:tc>
        <w:tc>
          <w:tcPr>
            <w:tcW w:w="1458" w:type="dxa"/>
            <w:tcBorders>
              <w:top w:val="single" w:sz="4" w:space="0" w:color="FABF8F"/>
              <w:left w:val="nil"/>
              <w:bottom w:val="single" w:sz="4" w:space="0" w:color="FABF8F"/>
              <w:right w:val="nil"/>
            </w:tcBorders>
            <w:shd w:val="clear" w:color="FDE9D9" w:fill="FDE9D9"/>
            <w:noWrap/>
            <w:vAlign w:val="center"/>
          </w:tcPr>
          <w:p w14:paraId="0A4FE162"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7.2795</w:t>
            </w:r>
          </w:p>
        </w:tc>
        <w:tc>
          <w:tcPr>
            <w:tcW w:w="1498" w:type="dxa"/>
            <w:tcBorders>
              <w:top w:val="single" w:sz="4" w:space="0" w:color="FABF8F"/>
              <w:left w:val="nil"/>
              <w:bottom w:val="single" w:sz="4" w:space="0" w:color="FABF8F"/>
              <w:right w:val="single" w:sz="8" w:space="0" w:color="auto"/>
            </w:tcBorders>
            <w:shd w:val="clear" w:color="FDE9D9" w:fill="FDE9D9"/>
            <w:noWrap/>
            <w:vAlign w:val="center"/>
          </w:tcPr>
          <w:p w14:paraId="35863030"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7.2795</w:t>
            </w:r>
          </w:p>
        </w:tc>
      </w:tr>
      <w:tr w:rsidR="00A14A47" w14:paraId="6A013583" w14:textId="77777777">
        <w:trPr>
          <w:trHeight w:val="280"/>
          <w:jc w:val="center"/>
        </w:trPr>
        <w:tc>
          <w:tcPr>
            <w:tcW w:w="2148" w:type="dxa"/>
            <w:tcBorders>
              <w:top w:val="single" w:sz="4" w:space="0" w:color="FABF8F"/>
              <w:left w:val="single" w:sz="8" w:space="0" w:color="auto"/>
              <w:bottom w:val="single" w:sz="4" w:space="0" w:color="FABF8F"/>
              <w:right w:val="nil"/>
            </w:tcBorders>
            <w:shd w:val="clear" w:color="auto" w:fill="auto"/>
            <w:noWrap/>
            <w:vAlign w:val="center"/>
          </w:tcPr>
          <w:p w14:paraId="51E16F12" w14:textId="77777777" w:rsidR="00A14A47" w:rsidRDefault="00000000">
            <w:pPr>
              <w:widowControl/>
              <w:spacing w:line="240" w:lineRule="auto"/>
              <w:jc w:val="center"/>
              <w:rPr>
                <w:rFonts w:ascii="宋体" w:eastAsia="宋体" w:hAnsi="宋体" w:cs="宋体"/>
                <w:color w:val="000000"/>
                <w:kern w:val="0"/>
                <w:sz w:val="22"/>
              </w:rPr>
            </w:pPr>
            <w:r>
              <w:rPr>
                <w:rFonts w:hint="eastAsia"/>
                <w:color w:val="000000"/>
                <w:sz w:val="22"/>
              </w:rPr>
              <w:t>对照日期</w:t>
            </w:r>
          </w:p>
        </w:tc>
        <w:tc>
          <w:tcPr>
            <w:tcW w:w="1298" w:type="dxa"/>
            <w:tcBorders>
              <w:top w:val="single" w:sz="4" w:space="0" w:color="FABF8F"/>
              <w:left w:val="nil"/>
              <w:bottom w:val="single" w:sz="4" w:space="0" w:color="FABF8F"/>
              <w:right w:val="nil"/>
            </w:tcBorders>
            <w:shd w:val="clear" w:color="auto" w:fill="auto"/>
            <w:noWrap/>
            <w:vAlign w:val="center"/>
          </w:tcPr>
          <w:p w14:paraId="506ED796"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105.9702</w:t>
            </w:r>
          </w:p>
        </w:tc>
        <w:tc>
          <w:tcPr>
            <w:tcW w:w="1438" w:type="dxa"/>
            <w:tcBorders>
              <w:top w:val="single" w:sz="4" w:space="0" w:color="FABF8F"/>
              <w:left w:val="nil"/>
              <w:bottom w:val="single" w:sz="4" w:space="0" w:color="FABF8F"/>
              <w:right w:val="nil"/>
            </w:tcBorders>
            <w:shd w:val="clear" w:color="auto" w:fill="auto"/>
            <w:noWrap/>
            <w:vAlign w:val="center"/>
          </w:tcPr>
          <w:p w14:paraId="47516B5C"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7.1848</w:t>
            </w:r>
          </w:p>
        </w:tc>
        <w:tc>
          <w:tcPr>
            <w:tcW w:w="1458" w:type="dxa"/>
            <w:tcBorders>
              <w:top w:val="single" w:sz="4" w:space="0" w:color="FABF8F"/>
              <w:left w:val="nil"/>
              <w:bottom w:val="single" w:sz="4" w:space="0" w:color="FABF8F"/>
              <w:right w:val="nil"/>
            </w:tcBorders>
            <w:shd w:val="clear" w:color="auto" w:fill="auto"/>
            <w:noWrap/>
            <w:vAlign w:val="center"/>
          </w:tcPr>
          <w:p w14:paraId="19908868"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7.2582</w:t>
            </w:r>
          </w:p>
        </w:tc>
        <w:tc>
          <w:tcPr>
            <w:tcW w:w="1498" w:type="dxa"/>
            <w:tcBorders>
              <w:top w:val="single" w:sz="4" w:space="0" w:color="FABF8F"/>
              <w:left w:val="nil"/>
              <w:bottom w:val="single" w:sz="4" w:space="0" w:color="FABF8F"/>
              <w:right w:val="single" w:sz="8" w:space="0" w:color="auto"/>
            </w:tcBorders>
            <w:shd w:val="clear" w:color="auto" w:fill="auto"/>
            <w:noWrap/>
            <w:vAlign w:val="center"/>
          </w:tcPr>
          <w:p w14:paraId="58CDCB68"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7.2839</w:t>
            </w:r>
          </w:p>
        </w:tc>
      </w:tr>
      <w:tr w:rsidR="00A14A47" w14:paraId="23E1D3FC" w14:textId="77777777">
        <w:trPr>
          <w:trHeight w:val="280"/>
          <w:jc w:val="center"/>
        </w:trPr>
        <w:tc>
          <w:tcPr>
            <w:tcW w:w="2148" w:type="dxa"/>
            <w:tcBorders>
              <w:top w:val="single" w:sz="4" w:space="0" w:color="FABF8F"/>
              <w:left w:val="single" w:sz="8" w:space="0" w:color="auto"/>
              <w:bottom w:val="single" w:sz="8" w:space="0" w:color="auto"/>
              <w:right w:val="nil"/>
            </w:tcBorders>
            <w:shd w:val="clear" w:color="FDE9D9" w:fill="FDE9D9"/>
            <w:noWrap/>
            <w:vAlign w:val="center"/>
          </w:tcPr>
          <w:p w14:paraId="4B6ECF89" w14:textId="77777777" w:rsidR="00A14A47" w:rsidRDefault="00000000">
            <w:pPr>
              <w:widowControl/>
              <w:spacing w:line="240" w:lineRule="auto"/>
              <w:jc w:val="center"/>
              <w:rPr>
                <w:rFonts w:ascii="宋体" w:eastAsia="宋体" w:hAnsi="宋体" w:cs="宋体"/>
                <w:color w:val="000000"/>
                <w:kern w:val="0"/>
                <w:sz w:val="22"/>
              </w:rPr>
            </w:pPr>
            <w:r>
              <w:rPr>
                <w:rFonts w:hint="eastAsia"/>
                <w:color w:val="000000"/>
                <w:sz w:val="22"/>
              </w:rPr>
              <w:t>涨跌</w:t>
            </w:r>
          </w:p>
        </w:tc>
        <w:tc>
          <w:tcPr>
            <w:tcW w:w="1298" w:type="dxa"/>
            <w:tcBorders>
              <w:top w:val="single" w:sz="4" w:space="0" w:color="FABF8F"/>
              <w:left w:val="nil"/>
              <w:bottom w:val="single" w:sz="8" w:space="0" w:color="auto"/>
              <w:right w:val="nil"/>
            </w:tcBorders>
            <w:shd w:val="clear" w:color="FDE9D9" w:fill="FDE9D9"/>
            <w:noWrap/>
            <w:vAlign w:val="center"/>
          </w:tcPr>
          <w:p w14:paraId="751C98A7"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0.92%</w:t>
            </w:r>
          </w:p>
        </w:tc>
        <w:tc>
          <w:tcPr>
            <w:tcW w:w="1438" w:type="dxa"/>
            <w:tcBorders>
              <w:top w:val="single" w:sz="4" w:space="0" w:color="FABF8F"/>
              <w:left w:val="nil"/>
              <w:bottom w:val="single" w:sz="8" w:space="0" w:color="auto"/>
              <w:right w:val="nil"/>
            </w:tcBorders>
            <w:shd w:val="clear" w:color="FDE9D9" w:fill="FDE9D9"/>
            <w:noWrap/>
            <w:vAlign w:val="center"/>
          </w:tcPr>
          <w:p w14:paraId="65192F5C"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-0.04%</w:t>
            </w:r>
          </w:p>
        </w:tc>
        <w:tc>
          <w:tcPr>
            <w:tcW w:w="1458" w:type="dxa"/>
            <w:tcBorders>
              <w:top w:val="single" w:sz="4" w:space="0" w:color="FABF8F"/>
              <w:left w:val="nil"/>
              <w:bottom w:val="single" w:sz="8" w:space="0" w:color="auto"/>
              <w:right w:val="nil"/>
            </w:tcBorders>
            <w:shd w:val="clear" w:color="FDE9D9" w:fill="FDE9D9"/>
            <w:noWrap/>
            <w:vAlign w:val="center"/>
          </w:tcPr>
          <w:p w14:paraId="123ABD75"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-0.29%</w:t>
            </w:r>
          </w:p>
        </w:tc>
        <w:tc>
          <w:tcPr>
            <w:tcW w:w="1498" w:type="dxa"/>
            <w:tcBorders>
              <w:top w:val="single" w:sz="4" w:space="0" w:color="FABF8F"/>
              <w:left w:val="nil"/>
              <w:bottom w:val="single" w:sz="8" w:space="0" w:color="auto"/>
              <w:right w:val="single" w:sz="8" w:space="0" w:color="auto"/>
            </w:tcBorders>
            <w:shd w:val="clear" w:color="FDE9D9" w:fill="FDE9D9"/>
            <w:noWrap/>
            <w:vAlign w:val="center"/>
          </w:tcPr>
          <w:p w14:paraId="7282ED98" w14:textId="77777777" w:rsidR="00A14A47" w:rsidRDefault="00000000">
            <w:pPr>
              <w:widowControl/>
              <w:jc w:val="center"/>
              <w:textAlignment w:val="center"/>
              <w:rPr>
                <w:color w:val="000000"/>
                <w:sz w:val="20"/>
                <w:szCs w:val="20"/>
              </w:rPr>
            </w:pPr>
            <w:r>
              <w:rPr>
                <w:rFonts w:eastAsia="宋体" w:cs="宋体"/>
                <w:color w:val="000000"/>
                <w:kern w:val="0"/>
                <w:sz w:val="20"/>
                <w:szCs w:val="20"/>
                <w:lang w:bidi="ar"/>
              </w:rPr>
              <w:t>0.06%</w:t>
            </w:r>
          </w:p>
        </w:tc>
      </w:tr>
    </w:tbl>
    <w:p w14:paraId="298E3673" w14:textId="77777777" w:rsidR="00A14A47" w:rsidRDefault="00000000">
      <w:pPr>
        <w:ind w:firstLineChars="405" w:firstLine="850"/>
        <w:rPr>
          <w:rFonts w:ascii="仿宋" w:hAnsi="仿宋"/>
          <w:sz w:val="21"/>
          <w:szCs w:val="18"/>
        </w:rPr>
      </w:pPr>
      <w:r>
        <w:rPr>
          <w:rFonts w:ascii="仿宋" w:hAnsi="仿宋" w:hint="eastAsia"/>
          <w:sz w:val="21"/>
          <w:szCs w:val="18"/>
        </w:rPr>
        <w:t>数据来源：Wind、鑫元基金</w:t>
      </w:r>
    </w:p>
    <w:bookmarkEnd w:id="0"/>
    <w:p w14:paraId="4FCBB3B1" w14:textId="77777777" w:rsidR="00A14A47" w:rsidRDefault="00000000">
      <w:pPr>
        <w:ind w:firstLineChars="405" w:firstLine="850"/>
        <w:rPr>
          <w:rFonts w:ascii="仿宋" w:hAnsi="仿宋" w:cs="Times New Roman"/>
          <w:szCs w:val="24"/>
        </w:rPr>
      </w:pPr>
      <w:r>
        <w:rPr>
          <w:rFonts w:ascii="仿宋" w:hAnsi="仿宋" w:hint="eastAsia"/>
          <w:sz w:val="21"/>
          <w:szCs w:val="18"/>
        </w:rPr>
        <w:t>注：外汇汇率数据为前周和上周最后一个交易日收盘价，涨跌幅反映当周变动幅度</w:t>
      </w:r>
      <w:r>
        <w:rPr>
          <w:rFonts w:ascii="仿宋" w:hAnsi="仿宋" w:cs="Times New Roman" w:hint="eastAsia"/>
          <w:szCs w:val="24"/>
        </w:rPr>
        <w:t>。</w:t>
      </w:r>
    </w:p>
    <w:p w14:paraId="54B965F1" w14:textId="77777777" w:rsidR="00A14A47" w:rsidRDefault="00000000">
      <w:pPr>
        <w:ind w:firstLineChars="200" w:firstLine="562"/>
        <w:rPr>
          <w:rFonts w:ascii="仿宋" w:hAnsi="仿宋"/>
          <w:b/>
          <w:bCs/>
          <w:sz w:val="28"/>
          <w:szCs w:val="28"/>
        </w:rPr>
      </w:pPr>
      <w:r>
        <w:rPr>
          <w:rFonts w:ascii="仿宋" w:hAnsi="仿宋"/>
          <w:b/>
          <w:bCs/>
          <w:sz w:val="28"/>
          <w:szCs w:val="28"/>
        </w:rPr>
        <w:t>四、市场展望及投资策略</w:t>
      </w:r>
    </w:p>
    <w:p w14:paraId="6788A3D1" w14:textId="77777777" w:rsidR="00A14A47" w:rsidRDefault="00000000">
      <w:pPr>
        <w:pStyle w:val="af0"/>
        <w:ind w:firstLine="482"/>
        <w:rPr>
          <w:rFonts w:ascii="仿宋" w:hAnsi="仿宋"/>
          <w:b/>
          <w:bCs/>
          <w:szCs w:val="24"/>
        </w:rPr>
      </w:pPr>
      <w:r>
        <w:rPr>
          <w:rFonts w:ascii="仿宋" w:hAnsi="仿宋" w:hint="eastAsia"/>
          <w:b/>
          <w:bCs/>
          <w:szCs w:val="24"/>
        </w:rPr>
        <w:t>（一）宏观展望</w:t>
      </w:r>
    </w:p>
    <w:p w14:paraId="4642BBDF" w14:textId="77777777" w:rsidR="008D7BBD" w:rsidRDefault="00000000">
      <w:pPr>
        <w:ind w:firstLineChars="200" w:firstLine="482"/>
        <w:rPr>
          <w:rFonts w:ascii="仿宋" w:hAnsi="仿宋"/>
          <w:b/>
          <w:szCs w:val="24"/>
        </w:rPr>
      </w:pPr>
      <w:bookmarkStart w:id="1" w:name="_Hlk185147706"/>
      <w:r>
        <w:rPr>
          <w:rFonts w:ascii="仿宋" w:hAnsi="仿宋" w:hint="eastAsia"/>
          <w:b/>
          <w:szCs w:val="24"/>
        </w:rPr>
        <w:t>宏观方面，上周召开中央政治局会议和中央经济工作会议，12月中央政治局会议延续了</w:t>
      </w:r>
      <w:r>
        <w:rPr>
          <w:rFonts w:ascii="仿宋" w:hAnsi="仿宋" w:hint="eastAsia"/>
          <w:b/>
          <w:szCs w:val="24"/>
        </w:rPr>
        <w:lastRenderedPageBreak/>
        <w:t>9月末宏观政策转向以来一贯积极的政策总基调。中央经济工作会议总体在具体政策细节方面较中央政治局会议更加深入和细化，政策有亮点、有方向、有力度，对提振宏观经济和金融市场信心具有积极作用。经济数据方面，11月食品价格超季节性下降拖累CPI，PPI环比由降转涨；11月出口增速回落 进口继续降温</w:t>
      </w:r>
      <w:r w:rsidR="0078234C">
        <w:rPr>
          <w:rFonts w:ascii="仿宋" w:hAnsi="仿宋" w:hint="eastAsia"/>
          <w:b/>
          <w:szCs w:val="24"/>
        </w:rPr>
        <w:t>；</w:t>
      </w:r>
      <w:r w:rsidR="0078234C" w:rsidRPr="0078234C">
        <w:rPr>
          <w:rFonts w:ascii="仿宋" w:hAnsi="仿宋" w:hint="eastAsia"/>
          <w:b/>
          <w:szCs w:val="24"/>
        </w:rPr>
        <w:t>11月社融增速企稳，化债扰动信贷增速</w:t>
      </w:r>
      <w:r>
        <w:rPr>
          <w:rFonts w:ascii="仿宋" w:hAnsi="仿宋" w:hint="eastAsia"/>
          <w:b/>
          <w:szCs w:val="24"/>
        </w:rPr>
        <w:t>。海外宏观方面，11月美国CPI通胀数据符合预期，预计本月继续降息。</w:t>
      </w:r>
      <w:bookmarkEnd w:id="1"/>
    </w:p>
    <w:p w14:paraId="3DF26037" w14:textId="77777777" w:rsidR="004E3429" w:rsidRDefault="00000000" w:rsidP="004E3429">
      <w:pPr>
        <w:ind w:firstLineChars="200" w:firstLine="480"/>
        <w:rPr>
          <w:rFonts w:ascii="仿宋" w:hAnsi="仿宋"/>
          <w:bCs/>
          <w:szCs w:val="24"/>
        </w:rPr>
      </w:pPr>
      <w:r>
        <w:rPr>
          <w:rFonts w:ascii="仿宋" w:hAnsi="仿宋" w:hint="eastAsia"/>
          <w:bCs/>
          <w:szCs w:val="24"/>
        </w:rPr>
        <w:t>中央政治局会议指出，“要实施更加积极有为的宏观政策”、“稳住楼市股市”、“实施更加积极的财政政策和适度宽松的货币政策”、“加强超常规逆周期调节”、“大力提振消费”。中央经济工作会议进一步深化政策落地的具体细节。对于如何宽财政，会议指出要“提高财政赤字率，增加发行超长期特别国债，增加地方政府专项债券发行使用”；对于如何宽货币，会议指出要“时降准降息，保持流动性充裕”；对于如何提振消费，会议指出要“实施提振消费专项行动，推动中低收入群体增收减负，提升消费能力、意愿和层级”。</w:t>
      </w:r>
    </w:p>
    <w:p w14:paraId="2C05F779" w14:textId="17A7A420" w:rsidR="0078234C" w:rsidRDefault="00000000" w:rsidP="004E3429">
      <w:pPr>
        <w:ind w:firstLineChars="200" w:firstLine="480"/>
        <w:rPr>
          <w:rFonts w:ascii="仿宋" w:hAnsi="仿宋"/>
          <w:bCs/>
          <w:szCs w:val="24"/>
        </w:rPr>
      </w:pPr>
      <w:r>
        <w:rPr>
          <w:rFonts w:ascii="仿宋" w:hAnsi="仿宋" w:hint="eastAsia"/>
          <w:bCs/>
          <w:szCs w:val="24"/>
        </w:rPr>
        <w:t>经济数据方面，11月份，受气温偏高及出行需求回落等因素影响，全国CPI环比降幅扩大至-0.6%，同比涨幅收窄至0.2%。11月份，一系列存量政策和增量政策协同发力，国内工业品需求有所恢复，PPI环比由降转涨至0.1%，同比降幅收窄至2.5%。11月出口不及预期，美元计价，中国出口金额当月同比+6.7%，较前值（+12.7%）下行6.0个百分点，低于</w:t>
      </w:r>
      <w:r w:rsidR="001122B4">
        <w:rPr>
          <w:rFonts w:ascii="仿宋" w:hAnsi="仿宋" w:hint="eastAsia"/>
          <w:bCs/>
          <w:szCs w:val="24"/>
        </w:rPr>
        <w:t>W</w:t>
      </w:r>
      <w:r>
        <w:rPr>
          <w:rFonts w:ascii="仿宋" w:hAnsi="仿宋" w:hint="eastAsia"/>
          <w:bCs/>
          <w:szCs w:val="24"/>
        </w:rPr>
        <w:t>ind一致预期的8.7%，主要是海外需求处于温和降温通道。11月进口延续承压态势，进口金额当月同比-3.9%，较前值（-2.3%）下行1.3个百分点，低于</w:t>
      </w:r>
      <w:r w:rsidR="001122B4">
        <w:rPr>
          <w:rFonts w:ascii="仿宋" w:hAnsi="仿宋" w:hint="eastAsia"/>
          <w:bCs/>
          <w:szCs w:val="24"/>
        </w:rPr>
        <w:t>W</w:t>
      </w:r>
      <w:r>
        <w:rPr>
          <w:rFonts w:ascii="仿宋" w:hAnsi="仿宋" w:hint="eastAsia"/>
          <w:bCs/>
          <w:szCs w:val="24"/>
        </w:rPr>
        <w:t>ind一致预期的+0.6%，国内有效需求不足依然是进口同比读数不及预期的主要原因。</w:t>
      </w:r>
      <w:r w:rsidR="0078234C">
        <w:rPr>
          <w:rFonts w:ascii="仿宋" w:hAnsi="仿宋" w:hint="eastAsia"/>
          <w:bCs/>
          <w:szCs w:val="24"/>
        </w:rPr>
        <w:t>11月新增</w:t>
      </w:r>
      <w:r w:rsidR="0078234C" w:rsidRPr="0078234C">
        <w:rPr>
          <w:rFonts w:ascii="仿宋" w:hAnsi="仿宋" w:hint="eastAsia"/>
          <w:bCs/>
          <w:szCs w:val="24"/>
        </w:rPr>
        <w:t>社会融资规模23357亿元，</w:t>
      </w:r>
      <w:r w:rsidR="0078234C">
        <w:rPr>
          <w:rFonts w:ascii="仿宋" w:hAnsi="仿宋" w:hint="eastAsia"/>
          <w:bCs/>
          <w:szCs w:val="24"/>
        </w:rPr>
        <w:t>低于</w:t>
      </w:r>
      <w:r w:rsidR="0078234C" w:rsidRPr="0078234C">
        <w:rPr>
          <w:rFonts w:ascii="仿宋" w:hAnsi="仿宋" w:hint="eastAsia"/>
          <w:bCs/>
          <w:szCs w:val="24"/>
        </w:rPr>
        <w:t>Wind预期</w:t>
      </w:r>
      <w:r w:rsidR="0078234C">
        <w:rPr>
          <w:rFonts w:ascii="仿宋" w:hAnsi="仿宋" w:hint="eastAsia"/>
          <w:bCs/>
          <w:szCs w:val="24"/>
        </w:rPr>
        <w:t>的</w:t>
      </w:r>
      <w:r w:rsidR="0078234C" w:rsidRPr="0078234C">
        <w:rPr>
          <w:rFonts w:ascii="仿宋" w:hAnsi="仿宋" w:hint="eastAsia"/>
          <w:bCs/>
          <w:szCs w:val="24"/>
        </w:rPr>
        <w:t>28967亿元</w:t>
      </w:r>
      <w:r w:rsidR="0078234C">
        <w:rPr>
          <w:rFonts w:ascii="仿宋" w:hAnsi="仿宋" w:hint="eastAsia"/>
          <w:bCs/>
          <w:szCs w:val="24"/>
        </w:rPr>
        <w:t>；</w:t>
      </w:r>
      <w:r w:rsidR="0078234C" w:rsidRPr="0078234C">
        <w:rPr>
          <w:rFonts w:ascii="仿宋" w:hAnsi="仿宋" w:hint="eastAsia"/>
          <w:bCs/>
          <w:szCs w:val="24"/>
        </w:rPr>
        <w:t>新增人民币贷款5800亿元，</w:t>
      </w:r>
      <w:r w:rsidR="0078234C">
        <w:rPr>
          <w:rFonts w:ascii="仿宋" w:hAnsi="仿宋" w:hint="eastAsia"/>
          <w:bCs/>
          <w:szCs w:val="24"/>
        </w:rPr>
        <w:t>低于</w:t>
      </w:r>
      <w:r w:rsidR="0078234C" w:rsidRPr="0078234C">
        <w:rPr>
          <w:rFonts w:ascii="仿宋" w:hAnsi="仿宋" w:hint="eastAsia"/>
          <w:bCs/>
          <w:szCs w:val="24"/>
        </w:rPr>
        <w:t>Wind预期9208亿元</w:t>
      </w:r>
      <w:r w:rsidR="0078234C">
        <w:rPr>
          <w:rFonts w:ascii="仿宋" w:hAnsi="仿宋" w:hint="eastAsia"/>
          <w:bCs/>
          <w:szCs w:val="24"/>
        </w:rPr>
        <w:t>。</w:t>
      </w:r>
      <w:r w:rsidR="0078234C" w:rsidRPr="0078234C">
        <w:rPr>
          <w:rFonts w:ascii="仿宋" w:hAnsi="仿宋" w:hint="eastAsia"/>
          <w:bCs/>
          <w:szCs w:val="24"/>
        </w:rPr>
        <w:t>对公贷款延续同比少增，除了企业需求和盈利制约，也有化债置换的因素</w:t>
      </w:r>
      <w:r w:rsidR="0078234C">
        <w:rPr>
          <w:rFonts w:ascii="仿宋" w:hAnsi="仿宋" w:hint="eastAsia"/>
          <w:bCs/>
          <w:szCs w:val="24"/>
        </w:rPr>
        <w:t>；社融中</w:t>
      </w:r>
      <w:r w:rsidR="0078234C" w:rsidRPr="0078234C">
        <w:rPr>
          <w:rFonts w:ascii="仿宋" w:hAnsi="仿宋" w:hint="eastAsia"/>
          <w:bCs/>
          <w:szCs w:val="24"/>
        </w:rPr>
        <w:t>非标、债券均同比多增，一定程度上对冲信贷拖累</w:t>
      </w:r>
      <w:r w:rsidR="0078234C">
        <w:rPr>
          <w:rFonts w:ascii="仿宋" w:hAnsi="仿宋" w:hint="eastAsia"/>
          <w:bCs/>
          <w:szCs w:val="24"/>
        </w:rPr>
        <w:t>。</w:t>
      </w:r>
      <w:r w:rsidR="0078234C" w:rsidRPr="0078234C">
        <w:rPr>
          <w:rFonts w:ascii="仿宋" w:hAnsi="仿宋" w:hint="eastAsia"/>
          <w:bCs/>
          <w:szCs w:val="24"/>
        </w:rPr>
        <w:t>M2同比7.1%，Wind预期7.4%，前值7.5%；M1同比-3.7%，前值-6.1%</w:t>
      </w:r>
      <w:r w:rsidR="0078234C">
        <w:rPr>
          <w:rFonts w:ascii="仿宋" w:hAnsi="仿宋" w:hint="eastAsia"/>
          <w:bCs/>
          <w:szCs w:val="24"/>
        </w:rPr>
        <w:t>。</w:t>
      </w:r>
      <w:r w:rsidR="0078234C" w:rsidRPr="0078234C">
        <w:rPr>
          <w:rFonts w:ascii="仿宋" w:hAnsi="仿宋" w:hint="eastAsia"/>
          <w:bCs/>
          <w:szCs w:val="24"/>
        </w:rPr>
        <w:t>11月M1同比-3.7%，降幅较10月继续收窄，连续第二个月反弹。一方面反映了前期财政资金投放、地产政策持续放松下，经济活跃度有所回暖。另一方面是11月置换债的快速发行改善了企业资产负债表</w:t>
      </w:r>
      <w:r w:rsidR="0078234C">
        <w:rPr>
          <w:rFonts w:ascii="仿宋" w:hAnsi="仿宋" w:hint="eastAsia"/>
          <w:bCs/>
          <w:szCs w:val="24"/>
        </w:rPr>
        <w:t>。</w:t>
      </w:r>
    </w:p>
    <w:p w14:paraId="00017DE5" w14:textId="2370735A" w:rsidR="00A14A47" w:rsidRDefault="00000000">
      <w:pPr>
        <w:ind w:firstLineChars="200" w:firstLine="480"/>
        <w:rPr>
          <w:bCs/>
        </w:rPr>
      </w:pPr>
      <w:r>
        <w:rPr>
          <w:rFonts w:ascii="仿宋" w:hAnsi="仿宋" w:hint="eastAsia"/>
          <w:bCs/>
          <w:szCs w:val="24"/>
        </w:rPr>
        <w:t>海外宏观方面，美国11月CPI环比0.3%，持平于一致预期，但高于前值（+0.2%）；同比2.7%，符合一致预期(+2.7%)，但强于前值（+2.6%）。核心CPI环比0.3%，持平于一致预期和前值；同比3.3%，持平一致预期和前值。由于符合预期的通胀数据不会对降息形成明显掣肘，叠加近期失业结构有所恶化，联储在本月继续降息25bp的概率较大，预计截至明年年中，联储至少有75bp降息空间。</w:t>
      </w:r>
    </w:p>
    <w:p w14:paraId="54475C0F" w14:textId="77777777" w:rsidR="00A14A47" w:rsidRDefault="00000000">
      <w:pPr>
        <w:ind w:left="482"/>
        <w:rPr>
          <w:rFonts w:ascii="仿宋" w:hAnsi="仿宋"/>
          <w:b/>
          <w:szCs w:val="24"/>
        </w:rPr>
      </w:pPr>
      <w:r>
        <w:rPr>
          <w:rFonts w:ascii="仿宋" w:hAnsi="仿宋" w:hint="eastAsia"/>
          <w:b/>
          <w:szCs w:val="24"/>
        </w:rPr>
        <w:lastRenderedPageBreak/>
        <w:t>（二）权益市场展望和策略</w:t>
      </w:r>
    </w:p>
    <w:p w14:paraId="50A3892F" w14:textId="77777777" w:rsidR="00A14A47" w:rsidRDefault="00000000">
      <w:pPr>
        <w:ind w:firstLineChars="200" w:firstLine="480"/>
        <w:rPr>
          <w:rFonts w:ascii="仿宋" w:hAnsi="仿宋"/>
          <w:bCs/>
          <w:szCs w:val="24"/>
        </w:rPr>
      </w:pPr>
      <w:r>
        <w:rPr>
          <w:rFonts w:ascii="仿宋" w:hAnsi="仿宋" w:hint="eastAsia"/>
          <w:bCs/>
          <w:szCs w:val="24"/>
        </w:rPr>
        <w:t>总体判断：市场处于宽幅震荡区间，持续大涨或大跌的概率都较为有限。12月重要会议明确了货币政策进一步宽松的总基调，在分母宽松的逻辑下，中小市值品种的短期交易弹性或将优于大市值品种的表现。预计人工智能、消费新业态和机器人等领域的短期交易性机会较为集中。</w:t>
      </w:r>
    </w:p>
    <w:p w14:paraId="2CD2C0B1" w14:textId="39466726" w:rsidR="00A14A47" w:rsidRDefault="00000000">
      <w:pPr>
        <w:ind w:firstLineChars="200" w:firstLine="480"/>
        <w:rPr>
          <w:rFonts w:ascii="仿宋" w:hAnsi="仿宋"/>
          <w:bCs/>
          <w:szCs w:val="24"/>
        </w:rPr>
      </w:pPr>
      <w:r>
        <w:rPr>
          <w:rFonts w:ascii="仿宋" w:hAnsi="仿宋" w:hint="eastAsia"/>
          <w:bCs/>
          <w:szCs w:val="24"/>
        </w:rPr>
        <w:t>总体来看，</w:t>
      </w:r>
      <w:r w:rsidR="001122B4">
        <w:rPr>
          <w:rFonts w:ascii="仿宋" w:hAnsi="仿宋" w:hint="eastAsia"/>
          <w:bCs/>
          <w:szCs w:val="24"/>
        </w:rPr>
        <w:t>上</w:t>
      </w:r>
      <w:r>
        <w:rPr>
          <w:rFonts w:ascii="仿宋" w:hAnsi="仿宋" w:hint="eastAsia"/>
          <w:bCs/>
          <w:szCs w:val="24"/>
        </w:rPr>
        <w:t>周两场重要会议给予的政策方向明确、力度前所未有，对提振宏观经济和金融市场信心具有积极作用。中央经济工作会议具体提出要实施“更加积极的财政政策”、“适度宽松的货币政策”、“着力提振内需”、“稳住楼市股市”等措施。按照过往的惯例，12月的会议是确定明年经济工作的基调，明确经济工作的指导框架，并不涉及具体的数字，这也为明年经济政策应对各类不确定性，留出了较为充裕的腾挪空间。</w:t>
      </w:r>
    </w:p>
    <w:p w14:paraId="2C37205E" w14:textId="77777777" w:rsidR="00A14A47" w:rsidRDefault="00000000">
      <w:pPr>
        <w:ind w:firstLineChars="200" w:firstLine="480"/>
        <w:rPr>
          <w:rFonts w:ascii="仿宋" w:hAnsi="仿宋"/>
          <w:bCs/>
          <w:szCs w:val="24"/>
        </w:rPr>
      </w:pPr>
      <w:r>
        <w:rPr>
          <w:rFonts w:ascii="仿宋" w:hAnsi="仿宋" w:hint="eastAsia"/>
          <w:bCs/>
          <w:szCs w:val="24"/>
        </w:rPr>
        <w:t>权益市场部分资金之前的预期过高，短期博弈政策过后，带来了一定幅度的震荡。我们认为货币政策进一步明确了明年的宽松基调：虽然汇率的掣肘依然存在，但适度宽松的提法是一个重大的变化。可以看到国债收益率持续下行，10年期收益率跌破1.8%，30年期收益率迫近2%，债市对于分母宽松的反馈是如此的迅速和清晰。国内分母宽松的交易逻辑将继续领引市场走势，大市值与中小市值资产之间的分叉并不会因为超过历史均值就必然出现回归，短期中小市值品种或更具交易弹性。</w:t>
      </w:r>
    </w:p>
    <w:p w14:paraId="59E1765C" w14:textId="77777777" w:rsidR="00A14A47" w:rsidRDefault="00000000">
      <w:pPr>
        <w:ind w:firstLineChars="200" w:firstLine="480"/>
        <w:rPr>
          <w:rFonts w:ascii="仿宋" w:hAnsi="仿宋"/>
          <w:bCs/>
          <w:szCs w:val="24"/>
        </w:rPr>
      </w:pPr>
      <w:r>
        <w:rPr>
          <w:rFonts w:ascii="仿宋" w:hAnsi="仿宋" w:hint="eastAsia"/>
          <w:bCs/>
          <w:szCs w:val="24"/>
        </w:rPr>
        <w:t>海外AI行业应用端发展如火如荼，OpenAI持续12天的发布会，从品类、功能和使用便捷性等角度，不断更新应用场景和挖掘更多高附加值的功能。国内以字节跳动为核心的AI应用方向持续扩散，开始进入新的扩张阶段，值得重视。</w:t>
      </w:r>
    </w:p>
    <w:p w14:paraId="39869AD0" w14:textId="77777777" w:rsidR="00A14A47" w:rsidRDefault="00000000">
      <w:pPr>
        <w:ind w:firstLineChars="200" w:firstLine="480"/>
        <w:rPr>
          <w:rFonts w:ascii="仿宋" w:hAnsi="仿宋"/>
          <w:bCs/>
          <w:szCs w:val="24"/>
        </w:rPr>
      </w:pPr>
      <w:r>
        <w:rPr>
          <w:rFonts w:ascii="仿宋" w:hAnsi="仿宋" w:hint="eastAsia"/>
          <w:bCs/>
          <w:szCs w:val="24"/>
        </w:rPr>
        <w:t>由于圣诞节假期临近，美国的经济数据平稳，以及Trump Trade的持续降温，海外短期暂无新增变化。市场预期明年特朗普就职之后的新政落地，会推动美国经济强劲复苏，反馈在美元、美债和美股。维持短期海外宏观变化不大，对国内资产价格影响较小的判断。</w:t>
      </w:r>
    </w:p>
    <w:p w14:paraId="7BEDECE9" w14:textId="77777777" w:rsidR="00A14A47" w:rsidRDefault="00000000">
      <w:pPr>
        <w:ind w:left="482"/>
        <w:rPr>
          <w:rFonts w:ascii="仿宋" w:hAnsi="仿宋"/>
          <w:b/>
          <w:szCs w:val="24"/>
        </w:rPr>
      </w:pPr>
      <w:r>
        <w:rPr>
          <w:rFonts w:ascii="仿宋" w:hAnsi="仿宋" w:hint="eastAsia"/>
          <w:b/>
          <w:szCs w:val="24"/>
        </w:rPr>
        <w:t>（三）债券市场展望和策略</w:t>
      </w:r>
    </w:p>
    <w:p w14:paraId="71A68E31" w14:textId="670E39A2" w:rsidR="00A14A47" w:rsidRDefault="00000000">
      <w:pPr>
        <w:ind w:firstLineChars="200" w:firstLine="480"/>
        <w:rPr>
          <w:rFonts w:ascii="仿宋" w:hAnsi="仿宋" w:cs="Times New Roman"/>
          <w:szCs w:val="24"/>
        </w:rPr>
      </w:pPr>
      <w:r>
        <w:rPr>
          <w:rFonts w:ascii="仿宋" w:hAnsi="仿宋" w:cs="Times New Roman" w:hint="eastAsia"/>
          <w:szCs w:val="24"/>
        </w:rPr>
        <w:t>国内债市收益率长端跟随国内信用周期摆动，而短端则更多受资金面影响。长端系统性反转需要看到私人部门信用周期被实质性驱动，但目前这一条件并不具备。从基本面数据看，目前基本面超预期回升主要依靠9月一揽子政策所驱动的地产成交改善、消费品以旧换新的社零脉冲以及基于川普上台后部分领域的抢出口行为。但考虑到反应长期需求的信贷数据偏弱以及产能过剩环境下需求的短暂脉冲难以形成企业长期利润，经济指标改善的持续性是存疑的，特别是</w:t>
      </w:r>
      <w:r w:rsidR="001122B4">
        <w:rPr>
          <w:rFonts w:ascii="仿宋" w:hAnsi="仿宋" w:cs="Times New Roman" w:hint="eastAsia"/>
          <w:szCs w:val="24"/>
        </w:rPr>
        <w:t>上</w:t>
      </w:r>
      <w:r>
        <w:rPr>
          <w:rFonts w:ascii="仿宋" w:hAnsi="仿宋" w:cs="Times New Roman" w:hint="eastAsia"/>
          <w:szCs w:val="24"/>
        </w:rPr>
        <w:t>周五披露的11月份总体偏弱的金融数据验证了我们的这一观点。</w:t>
      </w:r>
    </w:p>
    <w:p w14:paraId="1DA9EF34" w14:textId="77777777" w:rsidR="00A14A47" w:rsidRDefault="00000000">
      <w:pPr>
        <w:ind w:firstLineChars="200" w:firstLine="480"/>
        <w:rPr>
          <w:rFonts w:ascii="仿宋" w:hAnsi="仿宋" w:cs="Times New Roman"/>
          <w:szCs w:val="24"/>
        </w:rPr>
      </w:pPr>
      <w:r>
        <w:rPr>
          <w:rFonts w:ascii="仿宋" w:hAnsi="仿宋" w:cs="Times New Roman" w:hint="eastAsia"/>
          <w:szCs w:val="24"/>
        </w:rPr>
        <w:lastRenderedPageBreak/>
        <w:t>展望来看，924新政更多的是政策态度的转向而并非政策思路的转向，明年川普加关税相对确定，内需是主要提振经济的对冲手段，尤其是居民端的政策比较关键。后续如果政策思路依然是投资导向，或者对消费的提振局限于以旧换新，明年国内信用周期的持续性驱动还是比较困难，债市依然是看多。从12月份中央经济工作会议通稿以及政治局会议定调看，提振消费、扩大内需已经排在第一的优先顺序，后续需进一步等待政策细节落地。策略层面，货币政策适度宽松表现在流动性充裕，预计年末即将降准，此外降息也是明年关税落地前的优先选择，在货币政策宽松助力下债市的利率中枢仍然有进一步下行的空间。交易层面，随着利率顺畅突破历史低点，我们依然认为国内利率无需考虑锚点，这也是目前市场的一致预期。如果市场先定价宽货币再定价宽信用，那么在降息周期结束或实质驱动宽信用的政策推出前，债市下行根本没有锚点，短端利率下行可倒逼长端利率下行，资产收益下行可倒逼负债收益下行。因此后续市场行情更取决于政策及监管层的表态，交易节奏的把握可能更为重要。目前一方面12月份重要的会议已经落地，政策的短期扰动已经消退，另一方面央行在三季度货政报告里删除了关注长债收益率的表述，短期的干预也可控。因此我们继续维持上周的判断，债市多头不轻易下车，短期调整回撤可控，负债端稳定的完全可以继续配置。随着非银同业存款利率纳入自律管理，短端的行情在降准降息的背景下会更流畅，长端则面临政策层面的相机抉择。从12月底至明年两会期间都会是政策博弈期，若政策思路未看到明显转向，长期看多思路不变，Q2开始国内验证需求会面临较大的现实压力。</w:t>
      </w:r>
    </w:p>
    <w:p w14:paraId="1B4A6C0B" w14:textId="77777777" w:rsidR="00A14A47" w:rsidRDefault="00000000">
      <w:pPr>
        <w:ind w:firstLineChars="200" w:firstLine="480"/>
        <w:rPr>
          <w:rFonts w:ascii="仿宋" w:hAnsi="仿宋" w:cs="Times New Roman"/>
          <w:szCs w:val="24"/>
        </w:rPr>
      </w:pPr>
      <w:r>
        <w:rPr>
          <w:rFonts w:ascii="仿宋" w:hAnsi="仿宋" w:cs="Times New Roman" w:hint="eastAsia"/>
          <w:szCs w:val="24"/>
        </w:rPr>
        <w:t>信用债方面，目前政策层对城投的支持力度已相对明确，在地方化债的大背景下，城投融资政策难有大幅放松，而城投退平台后重新进入债券市场又短期不易，预计城投的供给增量有限。随着理财估值整改、正偏离释放后，理财收益率可能会出现短期上行，从而会吸引资金流入，叠加今年底明年初理财开门红，规模或继续维持增长，带动信用利差继续压缩。在风控允许以及负债端稳定的范畴下，短期限城投依然值得参与下沉，特别关注一些包含产业利润的平台型企业，它们依旧是地方政府重要的融资平台。</w:t>
      </w:r>
    </w:p>
    <w:p w14:paraId="6CB7AC8E" w14:textId="77777777" w:rsidR="001122B4" w:rsidRDefault="001122B4">
      <w:pPr>
        <w:ind w:firstLineChars="200" w:firstLine="480"/>
        <w:rPr>
          <w:rFonts w:ascii="仿宋" w:hAnsi="仿宋" w:cs="Times New Roman"/>
          <w:szCs w:val="24"/>
        </w:rPr>
      </w:pPr>
    </w:p>
    <w:p w14:paraId="29943939" w14:textId="77777777" w:rsidR="009C16E9" w:rsidRDefault="009C16E9" w:rsidP="009C16E9">
      <w:pPr>
        <w:rPr>
          <w:rFonts w:ascii="仿宋" w:hAnsi="仿宋" w:cs="Times New Roman"/>
          <w:szCs w:val="24"/>
        </w:rPr>
      </w:pPr>
    </w:p>
    <w:p w14:paraId="3C5E46C7" w14:textId="00932F8F" w:rsidR="001122B4" w:rsidRDefault="009C16E9" w:rsidP="009C16E9">
      <w:pPr>
        <w:rPr>
          <w:rFonts w:ascii="仿宋" w:hAnsi="仿宋" w:cs="Times New Roman" w:hint="eastAsia"/>
          <w:bCs/>
          <w:szCs w:val="24"/>
        </w:rPr>
      </w:pPr>
      <w:r w:rsidRPr="009C16E9">
        <w:rPr>
          <w:rFonts w:ascii="仿宋" w:hAnsi="仿宋" w:cs="Times New Roman" w:hint="eastAsia"/>
          <w:bCs/>
          <w:szCs w:val="24"/>
        </w:rPr>
        <w:t>风险提示：本报告中的信息均来源于已公开的资料，我公司对这些信息的准确性及完整 性不作任何保证。在任何情况下，报告中的信息或所表达的意见并不构成证券买卖的出价或询价。在任何 情况下，我公司不就报告中的任何投资做出任何形式的担保。本报告内容和意见不构成投资 建议，仅供参考，使用前务请核实，风险自负。本报告版权归鑫元基金管理有限公司</w:t>
      </w:r>
      <w:r w:rsidRPr="009C16E9">
        <w:rPr>
          <w:rFonts w:ascii="仿宋" w:hAnsi="仿宋" w:cs="Times New Roman" w:hint="eastAsia"/>
          <w:bCs/>
          <w:szCs w:val="24"/>
        </w:rPr>
        <w:lastRenderedPageBreak/>
        <w:t>所有，未获得鑫元基金管理有限公司事先书面授权， 任何人不得对本报告进行任何形式的发布、复制。</w:t>
      </w:r>
    </w:p>
    <w:sectPr w:rsidR="001122B4">
      <w:headerReference w:type="default" r:id="rId16"/>
      <w:footerReference w:type="default" r:id="rId1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373D" w14:textId="77777777" w:rsidR="0057724A" w:rsidRDefault="0057724A">
      <w:pPr>
        <w:spacing w:line="240" w:lineRule="auto"/>
      </w:pPr>
      <w:r>
        <w:separator/>
      </w:r>
    </w:p>
  </w:endnote>
  <w:endnote w:type="continuationSeparator" w:id="0">
    <w:p w14:paraId="4438BECD" w14:textId="77777777" w:rsidR="0057724A" w:rsidRDefault="00577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EastAsia" w:eastAsiaTheme="majorEastAsia" w:hAnsiTheme="majorEastAsia"/>
      </w:rPr>
      <w:id w:val="40338942"/>
    </w:sdtPr>
    <w:sdtContent>
      <w:p w14:paraId="47AAA209" w14:textId="77777777" w:rsidR="00A14A47" w:rsidRDefault="00000000">
        <w:pPr>
          <w:pStyle w:val="a7"/>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PAGE   \* MERGEFORMAT</w:instrText>
        </w:r>
        <w:r>
          <w:rPr>
            <w:rFonts w:asciiTheme="majorEastAsia" w:eastAsiaTheme="majorEastAsia" w:hAnsiTheme="majorEastAsia"/>
          </w:rPr>
          <w:fldChar w:fldCharType="separate"/>
        </w:r>
        <w:r>
          <w:rPr>
            <w:rFonts w:asciiTheme="majorEastAsia" w:eastAsiaTheme="majorEastAsia" w:hAnsiTheme="majorEastAsia"/>
            <w:lang w:val="zh-CN"/>
          </w:rPr>
          <w:t>2</w:t>
        </w:r>
        <w:r>
          <w:rPr>
            <w:rFonts w:asciiTheme="majorEastAsia" w:eastAsiaTheme="majorEastAsia" w:hAnsiTheme="majorEastAsia"/>
          </w:rPr>
          <w:fldChar w:fldCharType="end"/>
        </w:r>
      </w:p>
    </w:sdtContent>
  </w:sdt>
  <w:p w14:paraId="7817028A" w14:textId="77777777" w:rsidR="00A14A47" w:rsidRDefault="00A14A47">
    <w:pPr>
      <w:pStyle w:val="a7"/>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F481" w14:textId="77777777" w:rsidR="0057724A" w:rsidRDefault="0057724A">
      <w:r>
        <w:separator/>
      </w:r>
    </w:p>
  </w:footnote>
  <w:footnote w:type="continuationSeparator" w:id="0">
    <w:p w14:paraId="34F81619" w14:textId="77777777" w:rsidR="0057724A" w:rsidRDefault="0057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88D9" w14:textId="77777777" w:rsidR="00A14A47" w:rsidRDefault="00A14A4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B3F64"/>
    <w:multiLevelType w:val="multilevel"/>
    <w:tmpl w:val="796B3F64"/>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97355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87"/>
    <w:rsid w:val="00030E7A"/>
    <w:rsid w:val="00057B49"/>
    <w:rsid w:val="000A3F06"/>
    <w:rsid w:val="000B36D4"/>
    <w:rsid w:val="000C74D0"/>
    <w:rsid w:val="000D2369"/>
    <w:rsid w:val="000F1B4A"/>
    <w:rsid w:val="000F5854"/>
    <w:rsid w:val="00106B91"/>
    <w:rsid w:val="001122B4"/>
    <w:rsid w:val="0016632E"/>
    <w:rsid w:val="0016646D"/>
    <w:rsid w:val="001B0021"/>
    <w:rsid w:val="001B2611"/>
    <w:rsid w:val="001C03E7"/>
    <w:rsid w:val="001C5184"/>
    <w:rsid w:val="001C5196"/>
    <w:rsid w:val="001E4C9E"/>
    <w:rsid w:val="002129CC"/>
    <w:rsid w:val="00225C3B"/>
    <w:rsid w:val="002466A9"/>
    <w:rsid w:val="002828E2"/>
    <w:rsid w:val="002C0146"/>
    <w:rsid w:val="002F0CA1"/>
    <w:rsid w:val="002F1154"/>
    <w:rsid w:val="00367E73"/>
    <w:rsid w:val="004355FE"/>
    <w:rsid w:val="00457ABE"/>
    <w:rsid w:val="0048582D"/>
    <w:rsid w:val="00494333"/>
    <w:rsid w:val="0049467E"/>
    <w:rsid w:val="004A359A"/>
    <w:rsid w:val="004E061F"/>
    <w:rsid w:val="004E3429"/>
    <w:rsid w:val="0050552C"/>
    <w:rsid w:val="005743ED"/>
    <w:rsid w:val="0057724A"/>
    <w:rsid w:val="005945B6"/>
    <w:rsid w:val="005C6E04"/>
    <w:rsid w:val="005D1CF0"/>
    <w:rsid w:val="0066111F"/>
    <w:rsid w:val="006A617A"/>
    <w:rsid w:val="006B1C3A"/>
    <w:rsid w:val="006F3F5F"/>
    <w:rsid w:val="006F695C"/>
    <w:rsid w:val="00714869"/>
    <w:rsid w:val="0078234C"/>
    <w:rsid w:val="00796CEA"/>
    <w:rsid w:val="007A3DEA"/>
    <w:rsid w:val="007B3C11"/>
    <w:rsid w:val="007C0742"/>
    <w:rsid w:val="007C3E55"/>
    <w:rsid w:val="007C4661"/>
    <w:rsid w:val="007D1808"/>
    <w:rsid w:val="00811196"/>
    <w:rsid w:val="00821F7F"/>
    <w:rsid w:val="00842284"/>
    <w:rsid w:val="008950A0"/>
    <w:rsid w:val="008D7BBD"/>
    <w:rsid w:val="008E4C31"/>
    <w:rsid w:val="00915A4D"/>
    <w:rsid w:val="00966A69"/>
    <w:rsid w:val="0098632D"/>
    <w:rsid w:val="009C16E9"/>
    <w:rsid w:val="009D520B"/>
    <w:rsid w:val="00A14A47"/>
    <w:rsid w:val="00A244AF"/>
    <w:rsid w:val="00A401FD"/>
    <w:rsid w:val="00A60AEF"/>
    <w:rsid w:val="00A712D5"/>
    <w:rsid w:val="00A8283D"/>
    <w:rsid w:val="00A85AA9"/>
    <w:rsid w:val="00A93B4B"/>
    <w:rsid w:val="00AC4918"/>
    <w:rsid w:val="00AE646F"/>
    <w:rsid w:val="00AF72B0"/>
    <w:rsid w:val="00B32A8F"/>
    <w:rsid w:val="00B34AC8"/>
    <w:rsid w:val="00B34FB1"/>
    <w:rsid w:val="00B41533"/>
    <w:rsid w:val="00B432DC"/>
    <w:rsid w:val="00B55CA8"/>
    <w:rsid w:val="00BC5EFF"/>
    <w:rsid w:val="00C06C02"/>
    <w:rsid w:val="00C234BC"/>
    <w:rsid w:val="00C50C0B"/>
    <w:rsid w:val="00C63633"/>
    <w:rsid w:val="00C81DC5"/>
    <w:rsid w:val="00C86B87"/>
    <w:rsid w:val="00CC542E"/>
    <w:rsid w:val="00CD57EE"/>
    <w:rsid w:val="00D11A3F"/>
    <w:rsid w:val="00D1222B"/>
    <w:rsid w:val="00D140D6"/>
    <w:rsid w:val="00D15BE0"/>
    <w:rsid w:val="00D24AB0"/>
    <w:rsid w:val="00D77BC2"/>
    <w:rsid w:val="00D82DBD"/>
    <w:rsid w:val="00D96F10"/>
    <w:rsid w:val="00DA20AB"/>
    <w:rsid w:val="00E16D90"/>
    <w:rsid w:val="00E30B8D"/>
    <w:rsid w:val="00E42AE6"/>
    <w:rsid w:val="00E67F59"/>
    <w:rsid w:val="00E85F78"/>
    <w:rsid w:val="00E928F8"/>
    <w:rsid w:val="00EA31F5"/>
    <w:rsid w:val="00EB0656"/>
    <w:rsid w:val="00EE3335"/>
    <w:rsid w:val="00EE7EE5"/>
    <w:rsid w:val="00F34046"/>
    <w:rsid w:val="00F9597F"/>
    <w:rsid w:val="00F96A76"/>
    <w:rsid w:val="00FA162D"/>
    <w:rsid w:val="00FC79B5"/>
    <w:rsid w:val="099B0E70"/>
    <w:rsid w:val="41CB165C"/>
    <w:rsid w:val="5FD718F3"/>
    <w:rsid w:val="627B391D"/>
    <w:rsid w:val="685F3A4B"/>
    <w:rsid w:val="6D5B6C1D"/>
    <w:rsid w:val="6F2805DE"/>
    <w:rsid w:val="715F2498"/>
    <w:rsid w:val="7CF7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7BF170"/>
  <w15:docId w15:val="{5CE64312-D16E-4A6D-ABD0-9EF4C299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59A"/>
    <w:pPr>
      <w:widowControl w:val="0"/>
      <w:spacing w:line="360" w:lineRule="auto"/>
      <w:jc w:val="both"/>
    </w:pPr>
    <w:rPr>
      <w:rFonts w:asciiTheme="minorHAnsi" w:eastAsia="仿宋" w:hAnsiTheme="minorHAnsi" w:cstheme="minorBidi"/>
      <w:kern w:val="2"/>
      <w:sz w:val="24"/>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rFonts w:ascii="Times New Roman" w:hAnsi="Times New Roman" w:cs="Times New Roman"/>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11">
    <w:name w:val="列表段落1"/>
    <w:basedOn w:val="a"/>
    <w:uiPriority w:val="34"/>
    <w:qFormat/>
    <w:pPr>
      <w:widowControl/>
      <w:ind w:firstLineChars="200" w:firstLine="420"/>
      <w:jc w:val="left"/>
    </w:pPr>
    <w:rPr>
      <w:rFonts w:ascii="宋体" w:eastAsia="宋体" w:hAnsi="宋体" w:cs="宋体"/>
      <w:kern w:val="0"/>
      <w:szCs w:val="24"/>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table" w:customStyle="1" w:styleId="2-21">
    <w:name w:val="网格表 2 - 着色 21"/>
    <w:basedOn w:val="a1"/>
    <w:uiPriority w:val="47"/>
    <w:qFormat/>
    <w:rPr>
      <w:kern w:val="2"/>
      <w:sz w:val="21"/>
      <w:szCs w:val="22"/>
    </w:rPr>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221">
    <w:name w:val="网格表 2 - 着色 221"/>
    <w:basedOn w:val="a1"/>
    <w:uiPriority w:val="47"/>
    <w:qFormat/>
    <w:rPr>
      <w:kern w:val="2"/>
      <w:sz w:val="21"/>
      <w:szCs w:val="22"/>
    </w:rPr>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graphtitle">
    <w:name w:val="graphtitle"/>
    <w:basedOn w:val="a0"/>
    <w:qFormat/>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ilon\OneDrive\&#37995;&#20803;&#22522;&#37329;\&#26085;&#24120;&#20219;&#21153;-&#26434;\&#26435;&#30410;&#31574;&#30053;&#36319;&#36394;\&#26435;&#30410;&#31574;&#30053;120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7dcc57043de09b7/&#37995;&#20803;&#22522;&#37329;/&#26085;&#24120;&#20219;&#21153;-&#26434;/&#26435;&#30410;&#31574;&#30053;&#36319;&#36394;/&#26435;&#30410;&#31574;&#30053;12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2.13&#12304;&#21457;&#23454;&#20064;&#29983;&#1230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2.13&#12304;&#21457;&#23454;&#20064;&#29983;&#1230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2.13&#12304;&#21457;&#23454;&#20064;&#29983;&#1230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24494;&#20449;&#25991;&#20214;\WeChat%20Files\wxid_93w9etpkjj9722\FileStorage\File\2024-12\&#37995;&#20803;&#21608;&#35266;&#28857;&#25968;&#25454;&#24213;&#31295;2024.12.13&#12304;&#21457;&#23454;&#20064;&#29983;&#12305;.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605327719103"/>
          <c:y val="0.17280833333333301"/>
          <c:w val="0.87492178936196097"/>
          <c:h val="0.54120055555555602"/>
        </c:manualLayout>
      </c:layout>
      <c:barChart>
        <c:barDir val="col"/>
        <c:grouping val="clustered"/>
        <c:varyColors val="0"/>
        <c:ser>
          <c:idx val="0"/>
          <c:order val="0"/>
          <c:tx>
            <c:strRef>
              <c:f>周报估值!$C$11</c:f>
              <c:strCache>
                <c:ptCount val="1"/>
                <c:pt idx="0">
                  <c:v>上周涨跌幅</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周报估值!$C$12:$C$20</c:f>
              <c:numCache>
                <c:formatCode>0.00%</c:formatCode>
                <c:ptCount val="9"/>
                <c:pt idx="0">
                  <c:v>8.4527878364260001E-4</c:v>
                </c:pt>
                <c:pt idx="1">
                  <c:v>1.52110726574151E-3</c:v>
                </c:pt>
                <c:pt idx="2">
                  <c:v>-2.4318684981156601E-2</c:v>
                </c:pt>
                <c:pt idx="3">
                  <c:v>-1.98365899171471E-3</c:v>
                </c:pt>
                <c:pt idx="4">
                  <c:v>-3.5834095850492101E-3</c:v>
                </c:pt>
                <c:pt idx="5">
                  <c:v>-1.02803373311776E-2</c:v>
                </c:pt>
                <c:pt idx="6">
                  <c:v>-7.2527607556392999E-3</c:v>
                </c:pt>
                <c:pt idx="7">
                  <c:v>-1.00574595839236E-2</c:v>
                </c:pt>
                <c:pt idx="8">
                  <c:v>-1.40293783488521E-2</c:v>
                </c:pt>
              </c:numCache>
            </c:numRef>
          </c:val>
          <c:extLst>
            <c:ext xmlns:c16="http://schemas.microsoft.com/office/drawing/2014/chart" uri="{C3380CC4-5D6E-409C-BE32-E72D297353CC}">
              <c16:uniqueId val="{00000000-03BD-4E2D-B0AD-E5A0664AE991}"/>
            </c:ext>
          </c:extLst>
        </c:ser>
        <c:ser>
          <c:idx val="1"/>
          <c:order val="1"/>
          <c:tx>
            <c:strRef>
              <c:f>周报估值!$D$11</c:f>
              <c:strCache>
                <c:ptCount val="1"/>
                <c:pt idx="0">
                  <c:v>前周涨跌幅</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周报估值!$D$12:$D$20</c:f>
              <c:numCache>
                <c:formatCode>0.00%</c:formatCode>
                <c:ptCount val="9"/>
                <c:pt idx="0">
                  <c:v>2.59315222390957E-2</c:v>
                </c:pt>
                <c:pt idx="1">
                  <c:v>2.1746383698324899E-2</c:v>
                </c:pt>
                <c:pt idx="2">
                  <c:v>7.0031370130814201E-3</c:v>
                </c:pt>
                <c:pt idx="3">
                  <c:v>2.3039064977570901E-2</c:v>
                </c:pt>
                <c:pt idx="4">
                  <c:v>2.3334355542447199E-2</c:v>
                </c:pt>
                <c:pt idx="5">
                  <c:v>1.5418278662063601E-2</c:v>
                </c:pt>
                <c:pt idx="6">
                  <c:v>1.69265695784067E-2</c:v>
                </c:pt>
                <c:pt idx="7">
                  <c:v>1.4440469437748699E-2</c:v>
                </c:pt>
                <c:pt idx="8">
                  <c:v>1.9362162616176799E-2</c:v>
                </c:pt>
              </c:numCache>
            </c:numRef>
          </c:val>
          <c:extLst>
            <c:ext xmlns:c16="http://schemas.microsoft.com/office/drawing/2014/chart" uri="{C3380CC4-5D6E-409C-BE32-E72D297353CC}">
              <c16:uniqueId val="{00000001-03BD-4E2D-B0AD-E5A0664AE991}"/>
            </c:ext>
          </c:extLst>
        </c:ser>
        <c:dLbls>
          <c:showLegendKey val="0"/>
          <c:showVal val="1"/>
          <c:showCatName val="0"/>
          <c:showSerName val="0"/>
          <c:showPercent val="0"/>
          <c:showBubbleSize val="0"/>
        </c:dLbls>
        <c:gapWidth val="219"/>
        <c:axId val="482487296"/>
        <c:axId val="482493184"/>
      </c:barChart>
      <c:catAx>
        <c:axId val="482487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crossAx val="482493184"/>
        <c:crosses val="autoZero"/>
        <c:auto val="1"/>
        <c:lblAlgn val="ctr"/>
        <c:lblOffset val="100"/>
        <c:noMultiLvlLbl val="0"/>
      </c:catAx>
      <c:valAx>
        <c:axId val="4824931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crossAx val="48248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2d0066b8-f518-4cf2-ad57-a4ba4a3bde0d}"/>
      </c:ext>
    </c:extLst>
  </c:chart>
  <c:spPr>
    <a:solidFill>
      <a:schemeClr val="bg1"/>
    </a:solidFill>
    <a:ln w="9525" cap="flat" cmpd="sng" algn="ctr">
      <a:noFill/>
      <a:round/>
    </a:ln>
    <a:effectLst/>
  </c:spPr>
  <c:txPr>
    <a:bodyPr/>
    <a:lstStyle/>
    <a:p>
      <a:pPr>
        <a:defRPr lang="zh-CN" sz="700"/>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52997730697902E-2"/>
          <c:y val="3.0091921194559602E-2"/>
          <c:w val="0.85786413319312804"/>
          <c:h val="0.75062195500322804"/>
        </c:manualLayout>
      </c:layout>
      <c:barChart>
        <c:barDir val="col"/>
        <c:grouping val="clustered"/>
        <c:varyColors val="0"/>
        <c:ser>
          <c:idx val="0"/>
          <c:order val="0"/>
          <c:tx>
            <c:strRef>
              <c:f>'融资融券-行业分布'!$C$31</c:f>
              <c:strCache>
                <c:ptCount val="1"/>
                <c:pt idx="0">
                  <c:v>过去一周融资净买入额(亿元)</c:v>
                </c:pt>
              </c:strCache>
            </c:strRef>
          </c:tx>
          <c:spPr>
            <a:solidFill>
              <a:srgbClr val="FF0000"/>
            </a:solidFill>
            <a:ln>
              <a:solidFill>
                <a:srgbClr val="FF0000"/>
              </a:solidFill>
            </a:ln>
            <a:effectLst/>
          </c:spPr>
          <c:invertIfNegative val="0"/>
          <c:cat>
            <c:strRef>
              <c:f>'融资融券-行业分布'!$B$32:$B$61</c:f>
              <c:strCache>
                <c:ptCount val="30"/>
                <c:pt idx="0">
                  <c:v>SW机械设备</c:v>
                </c:pt>
                <c:pt idx="1">
                  <c:v>SW传媒</c:v>
                </c:pt>
                <c:pt idx="2">
                  <c:v>SW计算机</c:v>
                </c:pt>
                <c:pt idx="3">
                  <c:v>SW食品饮料</c:v>
                </c:pt>
                <c:pt idx="4">
                  <c:v>SW通信</c:v>
                </c:pt>
                <c:pt idx="5">
                  <c:v>SW商贸零售</c:v>
                </c:pt>
                <c:pt idx="6">
                  <c:v>SW电子</c:v>
                </c:pt>
                <c:pt idx="7">
                  <c:v>SW非银金融</c:v>
                </c:pt>
                <c:pt idx="8">
                  <c:v>SW汽车</c:v>
                </c:pt>
                <c:pt idx="9">
                  <c:v>SW国防军工</c:v>
                </c:pt>
                <c:pt idx="10">
                  <c:v>SW房地产</c:v>
                </c:pt>
                <c:pt idx="11">
                  <c:v>SW基础化工</c:v>
                </c:pt>
                <c:pt idx="12">
                  <c:v>SW医药生物</c:v>
                </c:pt>
                <c:pt idx="13">
                  <c:v>SW电力设备</c:v>
                </c:pt>
                <c:pt idx="14">
                  <c:v>SW建筑装饰</c:v>
                </c:pt>
                <c:pt idx="15">
                  <c:v>SW轻工制造</c:v>
                </c:pt>
                <c:pt idx="16">
                  <c:v>SW环保</c:v>
                </c:pt>
                <c:pt idx="17">
                  <c:v>SW建筑材料</c:v>
                </c:pt>
                <c:pt idx="18">
                  <c:v>SW社会服务</c:v>
                </c:pt>
                <c:pt idx="19">
                  <c:v>SW钢铁</c:v>
                </c:pt>
                <c:pt idx="20">
                  <c:v>SW综合</c:v>
                </c:pt>
                <c:pt idx="21">
                  <c:v>SW美容护理</c:v>
                </c:pt>
                <c:pt idx="22">
                  <c:v>SW农林牧渔</c:v>
                </c:pt>
                <c:pt idx="23">
                  <c:v>SW煤炭</c:v>
                </c:pt>
                <c:pt idx="24">
                  <c:v>SW石油石化</c:v>
                </c:pt>
                <c:pt idx="25">
                  <c:v>SW有色金属</c:v>
                </c:pt>
                <c:pt idx="26">
                  <c:v>SW公用事业</c:v>
                </c:pt>
                <c:pt idx="27">
                  <c:v>SW交通运输</c:v>
                </c:pt>
                <c:pt idx="28">
                  <c:v>SW纺织服饰</c:v>
                </c:pt>
                <c:pt idx="29">
                  <c:v>SW家用电器</c:v>
                </c:pt>
              </c:strCache>
            </c:strRef>
          </c:cat>
          <c:val>
            <c:numRef>
              <c:f>'融资融券-行业分布'!$C$32:$C$61</c:f>
              <c:numCache>
                <c:formatCode>#,##0.00</c:formatCode>
                <c:ptCount val="30"/>
                <c:pt idx="0">
                  <c:v>45.910908999999997</c:v>
                </c:pt>
                <c:pt idx="1">
                  <c:v>38.240592999999997</c:v>
                </c:pt>
                <c:pt idx="2">
                  <c:v>31.334917999999998</c:v>
                </c:pt>
                <c:pt idx="3">
                  <c:v>15.691738000000001</c:v>
                </c:pt>
                <c:pt idx="4">
                  <c:v>15.456208999999999</c:v>
                </c:pt>
                <c:pt idx="5">
                  <c:v>14.563973000000001</c:v>
                </c:pt>
                <c:pt idx="6">
                  <c:v>13.305818</c:v>
                </c:pt>
                <c:pt idx="7">
                  <c:v>11.061832000000001</c:v>
                </c:pt>
                <c:pt idx="8">
                  <c:v>11.016349999999999</c:v>
                </c:pt>
                <c:pt idx="9">
                  <c:v>10.817221999999999</c:v>
                </c:pt>
                <c:pt idx="10">
                  <c:v>8.8563650000000003</c:v>
                </c:pt>
                <c:pt idx="11">
                  <c:v>6.428725</c:v>
                </c:pt>
                <c:pt idx="12">
                  <c:v>5.4852879999999997</c:v>
                </c:pt>
                <c:pt idx="13">
                  <c:v>4.8693150000000003</c:v>
                </c:pt>
                <c:pt idx="14">
                  <c:v>4.285571</c:v>
                </c:pt>
                <c:pt idx="15">
                  <c:v>2.9070019999999999</c:v>
                </c:pt>
                <c:pt idx="16">
                  <c:v>2.5611190000000001</c:v>
                </c:pt>
                <c:pt idx="17">
                  <c:v>2.0575190000000001</c:v>
                </c:pt>
                <c:pt idx="18">
                  <c:v>1.23153</c:v>
                </c:pt>
                <c:pt idx="19">
                  <c:v>1.2126539999999999</c:v>
                </c:pt>
                <c:pt idx="20">
                  <c:v>1.1118589999999999</c:v>
                </c:pt>
                <c:pt idx="21">
                  <c:v>0.95406400000000002</c:v>
                </c:pt>
                <c:pt idx="22">
                  <c:v>0.85535300000000003</c:v>
                </c:pt>
                <c:pt idx="23">
                  <c:v>0.50050600000000001</c:v>
                </c:pt>
                <c:pt idx="24">
                  <c:v>-0.49862800000000002</c:v>
                </c:pt>
                <c:pt idx="25">
                  <c:v>-0.70163900000000001</c:v>
                </c:pt>
                <c:pt idx="26">
                  <c:v>-1.401532</c:v>
                </c:pt>
                <c:pt idx="27">
                  <c:v>-1.57626</c:v>
                </c:pt>
                <c:pt idx="28">
                  <c:v>-2.0506769999999999</c:v>
                </c:pt>
                <c:pt idx="29">
                  <c:v>-5.4976979999999998</c:v>
                </c:pt>
              </c:numCache>
            </c:numRef>
          </c:val>
          <c:extLst>
            <c:ext xmlns:c16="http://schemas.microsoft.com/office/drawing/2014/chart" uri="{C3380CC4-5D6E-409C-BE32-E72D297353CC}">
              <c16:uniqueId val="{00000000-A73F-4574-B8D9-2AE408E47807}"/>
            </c:ext>
          </c:extLst>
        </c:ser>
        <c:dLbls>
          <c:showLegendKey val="0"/>
          <c:showVal val="0"/>
          <c:showCatName val="0"/>
          <c:showSerName val="0"/>
          <c:showPercent val="0"/>
          <c:showBubbleSize val="0"/>
        </c:dLbls>
        <c:gapWidth val="219"/>
        <c:axId val="70940160"/>
        <c:axId val="70941696"/>
      </c:barChart>
      <c:catAx>
        <c:axId val="70940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crossAx val="70941696"/>
        <c:crosses val="autoZero"/>
        <c:auto val="1"/>
        <c:lblAlgn val="ctr"/>
        <c:lblOffset val="100"/>
        <c:noMultiLvlLbl val="0"/>
      </c:catAx>
      <c:valAx>
        <c:axId val="709416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crossAx val="70940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700" b="0" i="0" u="none" strike="noStrike" kern="1200" baseline="0">
              <a:solidFill>
                <a:sysClr val="windowText" lastClr="000000"/>
              </a:solidFill>
              <a:latin typeface="+mn-lt"/>
              <a:ea typeface="+mn-ea"/>
              <a:cs typeface="+mn-cs"/>
            </a:defRPr>
          </a:pPr>
          <a:endParaRPr lang="zh-CN"/>
        </a:p>
      </c:txPr>
    </c:legend>
    <c:plotVisOnly val="1"/>
    <c:dispBlanksAs val="gap"/>
    <c:showDLblsOverMax val="0"/>
    <c:extLst>
      <c:ext uri="{0b15fc19-7d7d-44ad-8c2d-2c3a37ce22c3}">
        <chartProps xmlns="https://web.wps.cn/et/2018/main" chartId="{2bbf5d0c-20de-4358-a732-3bdd7e9837c9}"/>
      </c:ext>
    </c:extLst>
  </c:chart>
  <c:spPr>
    <a:solidFill>
      <a:schemeClr val="bg1"/>
    </a:solidFill>
    <a:ln w="9525" cap="flat" cmpd="sng" algn="ctr">
      <a:noFill/>
      <a:round/>
    </a:ln>
    <a:effectLst/>
  </c:spPr>
  <c:txPr>
    <a:bodyPr/>
    <a:lstStyle/>
    <a:p>
      <a:pPr>
        <a:defRPr lang="zh-CN" sz="700">
          <a:solidFill>
            <a:sysClr val="windowText" lastClr="000000"/>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[鑫元周观点数据底稿2024.12.13【发实习生】.xlsx]图表!$E$45</c:f>
              <c:strCache>
                <c:ptCount val="1"/>
                <c:pt idx="0">
                  <c:v>海外主要股票指数涨跌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[鑫元周观点数据底稿2024.12.13【发实习生】.xlsx]图表!$F$46:$M$46</c:f>
              <c:strCache>
                <c:ptCount val="8"/>
                <c:pt idx="0">
                  <c:v>日经225</c:v>
                </c:pt>
                <c:pt idx="1">
                  <c:v>道琼斯</c:v>
                </c:pt>
                <c:pt idx="2">
                  <c:v>标普500</c:v>
                </c:pt>
                <c:pt idx="3">
                  <c:v>纳斯达克</c:v>
                </c:pt>
                <c:pt idx="4">
                  <c:v>富时100</c:v>
                </c:pt>
                <c:pt idx="5">
                  <c:v>恒生指数</c:v>
                </c:pt>
                <c:pt idx="6">
                  <c:v>德国DAX</c:v>
                </c:pt>
                <c:pt idx="7">
                  <c:v>法国CAC40</c:v>
                </c:pt>
              </c:strCache>
            </c:strRef>
          </c:cat>
          <c:val>
            <c:numRef>
              <c:f>[鑫元周观点数据底稿2024.12.13【发实习生】.xlsx]图表!$F$49:$M$49</c:f>
              <c:numCache>
                <c:formatCode>0.00%</c:formatCode>
                <c:ptCount val="8"/>
                <c:pt idx="0">
                  <c:v>9.7021910574690891E-3</c:v>
                </c:pt>
                <c:pt idx="1">
                  <c:v>-1.82440417790035E-2</c:v>
                </c:pt>
                <c:pt idx="2">
                  <c:v>-6.43321232063608E-3</c:v>
                </c:pt>
                <c:pt idx="3">
                  <c:v>3.3711367251484099E-3</c:v>
                </c:pt>
                <c:pt idx="4">
                  <c:v>-9.9655658407370802E-4</c:v>
                </c:pt>
                <c:pt idx="5">
                  <c:v>5.3050838499235104E-3</c:v>
                </c:pt>
                <c:pt idx="6">
                  <c:v>1.04539650255745E-3</c:v>
                </c:pt>
                <c:pt idx="7">
                  <c:v>-2.3307229953897701E-3</c:v>
                </c:pt>
              </c:numCache>
            </c:numRef>
          </c:val>
          <c:extLst>
            <c:ext xmlns:c16="http://schemas.microsoft.com/office/drawing/2014/chart" uri="{C3380CC4-5D6E-409C-BE32-E72D297353CC}">
              <c16:uniqueId val="{00000000-7D15-4F21-97B2-9A215A71837D}"/>
            </c:ext>
          </c:extLst>
        </c:ser>
        <c:dLbls>
          <c:showLegendKey val="0"/>
          <c:showVal val="0"/>
          <c:showCatName val="0"/>
          <c:showSerName val="0"/>
          <c:showPercent val="0"/>
          <c:showBubbleSize val="0"/>
        </c:dLbls>
        <c:gapWidth val="219"/>
        <c:overlap val="-27"/>
        <c:axId val="108470016"/>
        <c:axId val="108476000"/>
      </c:barChart>
      <c:catAx>
        <c:axId val="1084700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76000"/>
        <c:crosses val="autoZero"/>
        <c:auto val="1"/>
        <c:lblAlgn val="ctr"/>
        <c:lblOffset val="100"/>
        <c:noMultiLvlLbl val="0"/>
      </c:catAx>
      <c:valAx>
        <c:axId val="1084760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70016"/>
        <c:crosses val="autoZero"/>
        <c:crossBetween val="between"/>
      </c:valAx>
      <c:spPr>
        <a:noFill/>
        <a:ln>
          <a:noFill/>
        </a:ln>
        <a:effectLst/>
      </c:spPr>
    </c:plotArea>
    <c:plotVisOnly val="1"/>
    <c:dispBlanksAs val="gap"/>
    <c:showDLblsOverMax val="0"/>
    <c:extLst>
      <c:ext uri="{0b15fc19-7d7d-44ad-8c2d-2c3a37ce22c3}">
        <chartProps xmlns="https://web.wps.cn/et/2018/main" chartId="{6417a976-399b-41da-9649-1da268db1048}"/>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011592300962394E-2"/>
          <c:y val="7.3375262054507298E-2"/>
          <c:w val="0.88254396325459294"/>
          <c:h val="0.76480546063817501"/>
        </c:manualLayout>
      </c:layout>
      <c:barChart>
        <c:barDir val="col"/>
        <c:grouping val="clustered"/>
        <c:varyColors val="0"/>
        <c:ser>
          <c:idx val="0"/>
          <c:order val="0"/>
          <c:tx>
            <c:strRef>
              <c:f>'Sheet1 (2)'!$B$1</c:f>
              <c:strCache>
                <c:ptCount val="1"/>
                <c:pt idx="0">
                  <c:v>投放量</c:v>
                </c:pt>
              </c:strCache>
            </c:strRef>
          </c:tx>
          <c:spPr>
            <a:solidFill>
              <a:schemeClr val="accent1"/>
            </a:solidFill>
            <a:ln>
              <a:noFill/>
            </a:ln>
            <a:effectLst/>
          </c:spPr>
          <c:invertIfNegative val="0"/>
          <c:cat>
            <c:numRef>
              <c:f>'Sheet1 (2)'!$A$2:$A$15</c:f>
              <c:numCache>
                <c:formatCode>yyyy\-mm\-dd</c:formatCode>
                <c:ptCount val="5"/>
                <c:pt idx="0">
                  <c:v>45635</c:v>
                </c:pt>
                <c:pt idx="1">
                  <c:v>45636</c:v>
                </c:pt>
                <c:pt idx="2">
                  <c:v>45637</c:v>
                </c:pt>
                <c:pt idx="3">
                  <c:v>45638</c:v>
                </c:pt>
                <c:pt idx="4">
                  <c:v>45639</c:v>
                </c:pt>
              </c:numCache>
            </c:numRef>
          </c:cat>
          <c:val>
            <c:numRef>
              <c:f>'Sheet1 (2)'!$B$2:$B$15</c:f>
              <c:numCache>
                <c:formatCode>#,##0</c:formatCode>
                <c:ptCount val="5"/>
                <c:pt idx="0">
                  <c:v>471</c:v>
                </c:pt>
                <c:pt idx="1">
                  <c:v>1416</c:v>
                </c:pt>
                <c:pt idx="2">
                  <c:v>786</c:v>
                </c:pt>
                <c:pt idx="3">
                  <c:v>661</c:v>
                </c:pt>
                <c:pt idx="4">
                  <c:v>2051</c:v>
                </c:pt>
              </c:numCache>
            </c:numRef>
          </c:val>
          <c:extLst>
            <c:ext xmlns:c16="http://schemas.microsoft.com/office/drawing/2014/chart" uri="{C3380CC4-5D6E-409C-BE32-E72D297353CC}">
              <c16:uniqueId val="{00000000-7BB3-4349-82B6-D9B7118D1C94}"/>
            </c:ext>
          </c:extLst>
        </c:ser>
        <c:ser>
          <c:idx val="1"/>
          <c:order val="1"/>
          <c:tx>
            <c:strRef>
              <c:f>'Sheet1 (2)'!$C$1</c:f>
              <c:strCache>
                <c:ptCount val="1"/>
                <c:pt idx="0">
                  <c:v>回笼量</c:v>
                </c:pt>
              </c:strCache>
            </c:strRef>
          </c:tx>
          <c:spPr>
            <a:solidFill>
              <a:schemeClr val="accent6">
                <a:lumMod val="75000"/>
              </a:schemeClr>
            </a:solidFill>
            <a:ln>
              <a:noFill/>
            </a:ln>
            <a:effectLst/>
          </c:spPr>
          <c:invertIfNegative val="0"/>
          <c:cat>
            <c:numRef>
              <c:f>'Sheet1 (2)'!$A$2:$A$15</c:f>
              <c:numCache>
                <c:formatCode>yyyy\-mm\-dd</c:formatCode>
                <c:ptCount val="5"/>
                <c:pt idx="0">
                  <c:v>45635</c:v>
                </c:pt>
                <c:pt idx="1">
                  <c:v>45636</c:v>
                </c:pt>
                <c:pt idx="2">
                  <c:v>45637</c:v>
                </c:pt>
                <c:pt idx="3">
                  <c:v>45638</c:v>
                </c:pt>
                <c:pt idx="4">
                  <c:v>45639</c:v>
                </c:pt>
              </c:numCache>
            </c:numRef>
          </c:cat>
          <c:val>
            <c:numRef>
              <c:f>'Sheet1 (2)'!$C$2:$C$15</c:f>
              <c:numCache>
                <c:formatCode>#,##0</c:formatCode>
                <c:ptCount val="5"/>
                <c:pt idx="0">
                  <c:v>-333</c:v>
                </c:pt>
                <c:pt idx="1">
                  <c:v>-513</c:v>
                </c:pt>
                <c:pt idx="2">
                  <c:v>-413</c:v>
                </c:pt>
                <c:pt idx="3">
                  <c:v>-373</c:v>
                </c:pt>
                <c:pt idx="4">
                  <c:v>-1909</c:v>
                </c:pt>
              </c:numCache>
            </c:numRef>
          </c:val>
          <c:extLst>
            <c:ext xmlns:c16="http://schemas.microsoft.com/office/drawing/2014/chart" uri="{C3380CC4-5D6E-409C-BE32-E72D297353CC}">
              <c16:uniqueId val="{00000001-7BB3-4349-82B6-D9B7118D1C94}"/>
            </c:ext>
          </c:extLst>
        </c:ser>
        <c:dLbls>
          <c:showLegendKey val="0"/>
          <c:showVal val="0"/>
          <c:showCatName val="0"/>
          <c:showSerName val="0"/>
          <c:showPercent val="0"/>
          <c:showBubbleSize val="0"/>
        </c:dLbls>
        <c:gapWidth val="219"/>
        <c:overlap val="-27"/>
        <c:axId val="619262303"/>
        <c:axId val="619257983"/>
      </c:barChart>
      <c:lineChart>
        <c:grouping val="standard"/>
        <c:varyColors val="0"/>
        <c:ser>
          <c:idx val="2"/>
          <c:order val="2"/>
          <c:tx>
            <c:strRef>
              <c:f>'Sheet1 (2)'!$D$1</c:f>
              <c:strCache>
                <c:ptCount val="1"/>
                <c:pt idx="0">
                  <c:v>净投放量</c:v>
                </c:pt>
              </c:strCache>
            </c:strRef>
          </c:tx>
          <c:spPr>
            <a:ln w="28575" cap="rnd">
              <a:solidFill>
                <a:schemeClr val="accent3"/>
              </a:solidFill>
              <a:round/>
            </a:ln>
            <a:effectLst/>
          </c:spPr>
          <c:marker>
            <c:symbol val="none"/>
          </c:marker>
          <c:cat>
            <c:numRef>
              <c:f>'Sheet1 (2)'!$A$2:$A$15</c:f>
              <c:numCache>
                <c:formatCode>yyyy\-mm\-dd</c:formatCode>
                <c:ptCount val="5"/>
                <c:pt idx="0">
                  <c:v>45635</c:v>
                </c:pt>
                <c:pt idx="1">
                  <c:v>45636</c:v>
                </c:pt>
                <c:pt idx="2">
                  <c:v>45637</c:v>
                </c:pt>
                <c:pt idx="3">
                  <c:v>45638</c:v>
                </c:pt>
                <c:pt idx="4">
                  <c:v>45639</c:v>
                </c:pt>
              </c:numCache>
            </c:numRef>
          </c:cat>
          <c:val>
            <c:numRef>
              <c:f>'Sheet1 (2)'!$D$2:$D$15</c:f>
              <c:numCache>
                <c:formatCode>#,##0</c:formatCode>
                <c:ptCount val="5"/>
                <c:pt idx="0">
                  <c:v>138</c:v>
                </c:pt>
                <c:pt idx="1">
                  <c:v>903</c:v>
                </c:pt>
                <c:pt idx="2">
                  <c:v>373</c:v>
                </c:pt>
                <c:pt idx="3">
                  <c:v>288</c:v>
                </c:pt>
                <c:pt idx="4">
                  <c:v>142</c:v>
                </c:pt>
              </c:numCache>
            </c:numRef>
          </c:val>
          <c:smooth val="0"/>
          <c:extLst>
            <c:ext xmlns:c16="http://schemas.microsoft.com/office/drawing/2014/chart" uri="{C3380CC4-5D6E-409C-BE32-E72D297353CC}">
              <c16:uniqueId val="{00000002-7BB3-4349-82B6-D9B7118D1C94}"/>
            </c:ext>
          </c:extLst>
        </c:ser>
        <c:dLbls>
          <c:showLegendKey val="0"/>
          <c:showVal val="0"/>
          <c:showCatName val="0"/>
          <c:showSerName val="0"/>
          <c:showPercent val="0"/>
          <c:showBubbleSize val="0"/>
        </c:dLbls>
        <c:marker val="1"/>
        <c:smooth val="0"/>
        <c:axId val="619262303"/>
        <c:axId val="619257983"/>
      </c:lineChart>
      <c:catAx>
        <c:axId val="619262303"/>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19257983"/>
        <c:crosses val="autoZero"/>
        <c:auto val="0"/>
        <c:lblAlgn val="ctr"/>
        <c:lblOffset val="100"/>
        <c:noMultiLvlLbl val="1"/>
      </c:catAx>
      <c:valAx>
        <c:axId val="619257983"/>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19262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97aa695e-61fd-4b1e-9158-abf066740d9e}"/>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总发行量</c:v>
                </c:pt>
              </c:strCache>
            </c:strRef>
          </c:tx>
          <c:spPr>
            <a:solidFill>
              <a:schemeClr val="accent1"/>
            </a:solidFill>
            <a:ln>
              <a:noFill/>
            </a:ln>
            <a:effectLst/>
          </c:spPr>
          <c:invertIfNegative val="0"/>
          <c:cat>
            <c:numRef>
              <c:f>Sheet1!$A$2:$A$13</c:f>
              <c:numCache>
                <c:formatCode>yyyy\-mm\-dd</c:formatCode>
                <c:ptCount val="12"/>
                <c:pt idx="0">
                  <c:v>45635</c:v>
                </c:pt>
                <c:pt idx="1">
                  <c:v>45636</c:v>
                </c:pt>
                <c:pt idx="2">
                  <c:v>45637</c:v>
                </c:pt>
                <c:pt idx="3">
                  <c:v>45638</c:v>
                </c:pt>
                <c:pt idx="4">
                  <c:v>45639</c:v>
                </c:pt>
                <c:pt idx="5">
                  <c:v>45640</c:v>
                </c:pt>
                <c:pt idx="6">
                  <c:v>45641</c:v>
                </c:pt>
                <c:pt idx="7">
                  <c:v>45642</c:v>
                </c:pt>
                <c:pt idx="8">
                  <c:v>45643</c:v>
                </c:pt>
                <c:pt idx="9">
                  <c:v>45644</c:v>
                </c:pt>
                <c:pt idx="10">
                  <c:v>45645</c:v>
                </c:pt>
                <c:pt idx="11">
                  <c:v>45646</c:v>
                </c:pt>
              </c:numCache>
            </c:numRef>
          </c:cat>
          <c:val>
            <c:numRef>
              <c:f>Sheet1!$B$2:$B$13</c:f>
              <c:numCache>
                <c:formatCode>#,##0.00</c:formatCode>
                <c:ptCount val="12"/>
                <c:pt idx="0">
                  <c:v>967.9</c:v>
                </c:pt>
                <c:pt idx="1">
                  <c:v>3236.8</c:v>
                </c:pt>
                <c:pt idx="2">
                  <c:v>1764.2</c:v>
                </c:pt>
                <c:pt idx="3">
                  <c:v>795.7</c:v>
                </c:pt>
                <c:pt idx="4">
                  <c:v>2784.9</c:v>
                </c:pt>
                <c:pt idx="5" formatCode="General">
                  <c:v>0</c:v>
                </c:pt>
                <c:pt idx="6" formatCode="General">
                  <c:v>0</c:v>
                </c:pt>
                <c:pt idx="7">
                  <c:v>1875.8</c:v>
                </c:pt>
                <c:pt idx="8" formatCode="General">
                  <c:v>0</c:v>
                </c:pt>
                <c:pt idx="9">
                  <c:v>3</c:v>
                </c:pt>
                <c:pt idx="10" formatCode="General">
                  <c:v>0</c:v>
                </c:pt>
                <c:pt idx="11" formatCode="General">
                  <c:v>0</c:v>
                </c:pt>
              </c:numCache>
            </c:numRef>
          </c:val>
          <c:extLst>
            <c:ext xmlns:c16="http://schemas.microsoft.com/office/drawing/2014/chart" uri="{C3380CC4-5D6E-409C-BE32-E72D297353CC}">
              <c16:uniqueId val="{00000000-9680-469B-B245-9F653F93C87D}"/>
            </c:ext>
          </c:extLst>
        </c:ser>
        <c:ser>
          <c:idx val="1"/>
          <c:order val="1"/>
          <c:tx>
            <c:strRef>
              <c:f>Sheet1!$C$1</c:f>
              <c:strCache>
                <c:ptCount val="1"/>
                <c:pt idx="0">
                  <c:v>总偿还量</c:v>
                </c:pt>
              </c:strCache>
            </c:strRef>
          </c:tx>
          <c:spPr>
            <a:solidFill>
              <a:schemeClr val="accent6">
                <a:lumMod val="75000"/>
              </a:schemeClr>
            </a:solidFill>
            <a:ln>
              <a:noFill/>
            </a:ln>
            <a:effectLst/>
          </c:spPr>
          <c:invertIfNegative val="0"/>
          <c:cat>
            <c:numRef>
              <c:f>Sheet1!$A$2:$A$13</c:f>
              <c:numCache>
                <c:formatCode>yyyy\-mm\-dd</c:formatCode>
                <c:ptCount val="12"/>
                <c:pt idx="0">
                  <c:v>45635</c:v>
                </c:pt>
                <c:pt idx="1">
                  <c:v>45636</c:v>
                </c:pt>
                <c:pt idx="2">
                  <c:v>45637</c:v>
                </c:pt>
                <c:pt idx="3">
                  <c:v>45638</c:v>
                </c:pt>
                <c:pt idx="4">
                  <c:v>45639</c:v>
                </c:pt>
                <c:pt idx="5">
                  <c:v>45640</c:v>
                </c:pt>
                <c:pt idx="6">
                  <c:v>45641</c:v>
                </c:pt>
                <c:pt idx="7">
                  <c:v>45642</c:v>
                </c:pt>
                <c:pt idx="8">
                  <c:v>45643</c:v>
                </c:pt>
                <c:pt idx="9">
                  <c:v>45644</c:v>
                </c:pt>
                <c:pt idx="10">
                  <c:v>45645</c:v>
                </c:pt>
                <c:pt idx="11">
                  <c:v>45646</c:v>
                </c:pt>
              </c:numCache>
            </c:numRef>
          </c:cat>
          <c:val>
            <c:numRef>
              <c:f>Sheet1!$C$2:$C$13</c:f>
              <c:numCache>
                <c:formatCode>#,##0.00</c:formatCode>
                <c:ptCount val="12"/>
                <c:pt idx="0">
                  <c:v>151.80000000000001</c:v>
                </c:pt>
                <c:pt idx="1">
                  <c:v>89.6</c:v>
                </c:pt>
                <c:pt idx="2">
                  <c:v>1275.5999999999999</c:v>
                </c:pt>
                <c:pt idx="3">
                  <c:v>905.4</c:v>
                </c:pt>
                <c:pt idx="4">
                  <c:v>812</c:v>
                </c:pt>
                <c:pt idx="5">
                  <c:v>173.7</c:v>
                </c:pt>
                <c:pt idx="6">
                  <c:v>265.60000000000002</c:v>
                </c:pt>
                <c:pt idx="7" formatCode="General">
                  <c:v>0</c:v>
                </c:pt>
                <c:pt idx="8">
                  <c:v>1016.2</c:v>
                </c:pt>
                <c:pt idx="9">
                  <c:v>1597.2</c:v>
                </c:pt>
                <c:pt idx="10">
                  <c:v>1780.2</c:v>
                </c:pt>
                <c:pt idx="11">
                  <c:v>2318.6999999999998</c:v>
                </c:pt>
              </c:numCache>
            </c:numRef>
          </c:val>
          <c:extLst>
            <c:ext xmlns:c16="http://schemas.microsoft.com/office/drawing/2014/chart" uri="{C3380CC4-5D6E-409C-BE32-E72D297353CC}">
              <c16:uniqueId val="{00000001-9680-469B-B245-9F653F93C87D}"/>
            </c:ext>
          </c:extLst>
        </c:ser>
        <c:dLbls>
          <c:showLegendKey val="0"/>
          <c:showVal val="0"/>
          <c:showCatName val="0"/>
          <c:showSerName val="0"/>
          <c:showPercent val="0"/>
          <c:showBubbleSize val="0"/>
        </c:dLbls>
        <c:gapWidth val="219"/>
        <c:overlap val="-27"/>
        <c:axId val="585599359"/>
        <c:axId val="585596479"/>
      </c:barChart>
      <c:dateAx>
        <c:axId val="585599359"/>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85596479"/>
        <c:crosses val="autoZero"/>
        <c:auto val="1"/>
        <c:lblOffset val="100"/>
        <c:baseTimeUnit val="days"/>
      </c:dateAx>
      <c:valAx>
        <c:axId val="585596479"/>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8559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e08de4cb-ee1f-4be6-af19-d0b5db2f4acd}"/>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[鑫元周观点数据底稿2024.12.13【发实习生】.xlsx]图表!$E$2</c:f>
              <c:strCache>
                <c:ptCount val="1"/>
                <c:pt idx="0">
                  <c:v>中债国债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[鑫元周观点数据底稿2024.12.13【发实习生】.xlsx]图表!$F$3:$O$3</c:f>
              <c:strCache>
                <c:ptCount val="10"/>
                <c:pt idx="0">
                  <c:v>1Y </c:v>
                </c:pt>
                <c:pt idx="1">
                  <c:v>2Y</c:v>
                </c:pt>
                <c:pt idx="2">
                  <c:v>3Y</c:v>
                </c:pt>
                <c:pt idx="3">
                  <c:v>4Y</c:v>
                </c:pt>
                <c:pt idx="4">
                  <c:v>5Y</c:v>
                </c:pt>
                <c:pt idx="5">
                  <c:v>6Y</c:v>
                </c:pt>
                <c:pt idx="6">
                  <c:v>7Y</c:v>
                </c:pt>
                <c:pt idx="7">
                  <c:v>8Y</c:v>
                </c:pt>
                <c:pt idx="8">
                  <c:v>9Y</c:v>
                </c:pt>
                <c:pt idx="9">
                  <c:v>10Y</c:v>
                </c:pt>
              </c:strCache>
            </c:strRef>
          </c:cat>
          <c:val>
            <c:numRef>
              <c:f>[鑫元周观点数据底稿2024.12.13【发实习生】.xlsx]图表!$F$6:$O$6</c:f>
              <c:numCache>
                <c:formatCode>General</c:formatCode>
                <c:ptCount val="10"/>
                <c:pt idx="0">
                  <c:v>-19.03</c:v>
                </c:pt>
                <c:pt idx="1">
                  <c:v>-14.14</c:v>
                </c:pt>
                <c:pt idx="2">
                  <c:v>-13.33</c:v>
                </c:pt>
                <c:pt idx="3">
                  <c:v>-14.72</c:v>
                </c:pt>
                <c:pt idx="4">
                  <c:v>-17.579999999999998</c:v>
                </c:pt>
                <c:pt idx="5">
                  <c:v>-17.14</c:v>
                </c:pt>
                <c:pt idx="6">
                  <c:v>-16.12</c:v>
                </c:pt>
                <c:pt idx="7">
                  <c:v>-16.38</c:v>
                </c:pt>
                <c:pt idx="8">
                  <c:v>-17.09</c:v>
                </c:pt>
                <c:pt idx="9">
                  <c:v>-17.68</c:v>
                </c:pt>
              </c:numCache>
            </c:numRef>
          </c:val>
          <c:extLst>
            <c:ext xmlns:c16="http://schemas.microsoft.com/office/drawing/2014/chart" uri="{C3380CC4-5D6E-409C-BE32-E72D297353CC}">
              <c16:uniqueId val="{00000000-06EC-4C22-82EC-E7C39035775E}"/>
            </c:ext>
          </c:extLst>
        </c:ser>
        <c:ser>
          <c:idx val="1"/>
          <c:order val="1"/>
          <c:tx>
            <c:strRef>
              <c:f>[鑫元周观点数据底稿2024.12.13【发实习生】.xlsx]图表!$E$7</c:f>
              <c:strCache>
                <c:ptCount val="1"/>
                <c:pt idx="0">
                  <c:v>中债国开</c:v>
                </c:pt>
              </c:strCache>
            </c:strRef>
          </c:tx>
          <c:spPr>
            <a:solidFill>
              <a:schemeClr val="accent2"/>
            </a:solidFill>
            <a:ln>
              <a:noFill/>
            </a:ln>
            <a:effectLst/>
          </c:spPr>
          <c:invertIfNegative val="0"/>
          <c:dLbls>
            <c:dLbl>
              <c:idx val="6"/>
              <c:layout>
                <c:manualLayout>
                  <c:x val="2.7777777777776799E-3"/>
                  <c:y val="-2.7777777777777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EC-4C22-82EC-E7C39035775E}"/>
                </c:ext>
              </c:extLst>
            </c:dLbl>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[鑫元周观点数据底稿2024.12.13【发实习生】.xlsx]图表!$F$3:$O$3</c:f>
              <c:strCache>
                <c:ptCount val="10"/>
                <c:pt idx="0">
                  <c:v>1Y </c:v>
                </c:pt>
                <c:pt idx="1">
                  <c:v>2Y</c:v>
                </c:pt>
                <c:pt idx="2">
                  <c:v>3Y</c:v>
                </c:pt>
                <c:pt idx="3">
                  <c:v>4Y</c:v>
                </c:pt>
                <c:pt idx="4">
                  <c:v>5Y</c:v>
                </c:pt>
                <c:pt idx="5">
                  <c:v>6Y</c:v>
                </c:pt>
                <c:pt idx="6">
                  <c:v>7Y</c:v>
                </c:pt>
                <c:pt idx="7">
                  <c:v>8Y</c:v>
                </c:pt>
                <c:pt idx="8">
                  <c:v>9Y</c:v>
                </c:pt>
                <c:pt idx="9">
                  <c:v>10Y</c:v>
                </c:pt>
              </c:strCache>
            </c:strRef>
          </c:cat>
          <c:val>
            <c:numRef>
              <c:f>[鑫元周观点数据底稿2024.12.13【发实习生】.xlsx]图表!$F$11:$O$11</c:f>
              <c:numCache>
                <c:formatCode>General</c:formatCode>
                <c:ptCount val="10"/>
                <c:pt idx="0">
                  <c:v>-13.19</c:v>
                </c:pt>
                <c:pt idx="1">
                  <c:v>-16.649999999999999</c:v>
                </c:pt>
                <c:pt idx="2">
                  <c:v>-17.5</c:v>
                </c:pt>
                <c:pt idx="3">
                  <c:v>-19.37</c:v>
                </c:pt>
                <c:pt idx="4">
                  <c:v>-19.25</c:v>
                </c:pt>
                <c:pt idx="5">
                  <c:v>-16.66</c:v>
                </c:pt>
                <c:pt idx="6">
                  <c:v>-17.7</c:v>
                </c:pt>
                <c:pt idx="7">
                  <c:v>-16.68</c:v>
                </c:pt>
                <c:pt idx="8">
                  <c:v>-18.32</c:v>
                </c:pt>
                <c:pt idx="9">
                  <c:v>-18.649999999999999</c:v>
                </c:pt>
              </c:numCache>
            </c:numRef>
          </c:val>
          <c:extLst>
            <c:ext xmlns:c16="http://schemas.microsoft.com/office/drawing/2014/chart" uri="{C3380CC4-5D6E-409C-BE32-E72D297353CC}">
              <c16:uniqueId val="{00000002-06EC-4C22-82EC-E7C39035775E}"/>
            </c:ext>
          </c:extLst>
        </c:ser>
        <c:dLbls>
          <c:showLegendKey val="0"/>
          <c:showVal val="0"/>
          <c:showCatName val="0"/>
          <c:showSerName val="0"/>
          <c:showPercent val="0"/>
          <c:showBubbleSize val="0"/>
        </c:dLbls>
        <c:gapWidth val="219"/>
        <c:overlap val="-27"/>
        <c:axId val="108483616"/>
        <c:axId val="108490144"/>
      </c:barChart>
      <c:catAx>
        <c:axId val="10848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90144"/>
        <c:crosses val="autoZero"/>
        <c:auto val="1"/>
        <c:lblAlgn val="ctr"/>
        <c:lblOffset val="100"/>
        <c:noMultiLvlLbl val="0"/>
      </c:catAx>
      <c:valAx>
        <c:axId val="108490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8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extLst>
      <c:ext uri="{0b15fc19-7d7d-44ad-8c2d-2c3a37ce22c3}">
        <chartProps xmlns="https://web.wps.cn/et/2018/main" chartId="{f275e382-9b85-4ac1-9f01-7960255da71d}"/>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"美债"</c:f>
              <c:strCache>
                <c:ptCount val="1"/>
                <c:pt idx="0">
                  <c:v>美债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[鑫元周观点数据底稿2024.12.13【发实习生】.xlsx]图表!$F$14:$M$14</c:f>
              <c:strCache>
                <c:ptCount val="8"/>
                <c:pt idx="0">
                  <c:v>3M</c:v>
                </c:pt>
                <c:pt idx="1">
                  <c:v>6M</c:v>
                </c:pt>
                <c:pt idx="2">
                  <c:v>1Y</c:v>
                </c:pt>
                <c:pt idx="3">
                  <c:v>2Y</c:v>
                </c:pt>
                <c:pt idx="4">
                  <c:v>3Y</c:v>
                </c:pt>
                <c:pt idx="5">
                  <c:v>5Y</c:v>
                </c:pt>
                <c:pt idx="6">
                  <c:v>7Y</c:v>
                </c:pt>
                <c:pt idx="7">
                  <c:v>10Y</c:v>
                </c:pt>
              </c:strCache>
            </c:strRef>
          </c:cat>
          <c:val>
            <c:numRef>
              <c:f>[鑫元周观点数据底稿2024.12.13【发实习生】.xlsx]图表!$F$17:$M$17</c:f>
              <c:numCache>
                <c:formatCode>0</c:formatCode>
                <c:ptCount val="8"/>
                <c:pt idx="0">
                  <c:v>-8.0000000000000107</c:v>
                </c:pt>
                <c:pt idx="1">
                  <c:v>-1.99999999999996</c:v>
                </c:pt>
                <c:pt idx="2">
                  <c:v>4.9999999999999796</c:v>
                </c:pt>
                <c:pt idx="3">
                  <c:v>15</c:v>
                </c:pt>
                <c:pt idx="4">
                  <c:v>16</c:v>
                </c:pt>
                <c:pt idx="5">
                  <c:v>22</c:v>
                </c:pt>
                <c:pt idx="6">
                  <c:v>24</c:v>
                </c:pt>
                <c:pt idx="7">
                  <c:v>25</c:v>
                </c:pt>
              </c:numCache>
            </c:numRef>
          </c:val>
          <c:extLst>
            <c:ext xmlns:c16="http://schemas.microsoft.com/office/drawing/2014/chart" uri="{C3380CC4-5D6E-409C-BE32-E72D297353CC}">
              <c16:uniqueId val="{00000000-C806-4A03-9632-EF8D36F18E36}"/>
            </c:ext>
          </c:extLst>
        </c:ser>
        <c:dLbls>
          <c:showLegendKey val="0"/>
          <c:showVal val="0"/>
          <c:showCatName val="0"/>
          <c:showSerName val="0"/>
          <c:showPercent val="0"/>
          <c:showBubbleSize val="0"/>
        </c:dLbls>
        <c:gapWidth val="219"/>
        <c:overlap val="-27"/>
        <c:axId val="108473824"/>
        <c:axId val="108484160"/>
      </c:barChart>
      <c:catAx>
        <c:axId val="10847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84160"/>
        <c:crosses val="autoZero"/>
        <c:auto val="1"/>
        <c:lblAlgn val="ctr"/>
        <c:lblOffset val="100"/>
        <c:noMultiLvlLbl val="0"/>
      </c:catAx>
      <c:valAx>
        <c:axId val="1084841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08473824"/>
        <c:crosses val="autoZero"/>
        <c:crossBetween val="between"/>
      </c:valAx>
      <c:spPr>
        <a:noFill/>
        <a:ln>
          <a:noFill/>
        </a:ln>
        <a:effectLst/>
      </c:spPr>
    </c:plotArea>
    <c:plotVisOnly val="1"/>
    <c:dispBlanksAs val="gap"/>
    <c:showDLblsOverMax val="0"/>
    <c:extLst>
      <c:ext uri="{0b15fc19-7d7d-44ad-8c2d-2c3a37ce22c3}">
        <chartProps xmlns="https://web.wps.cn/et/2018/main" chartId="{37e54093-1425-41bc-a1d7-addc3804b1db}"/>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2"/>
          <c:tx>
            <c:strRef>
              <c:f>[鑫元周观点数据底稿2024.12.13【发实习生】.xlsx]美债收益率!$K$3</c:f>
              <c:strCache>
                <c:ptCount val="1"/>
                <c:pt idx="0">
                  <c:v>10Y-2Y</c:v>
                </c:pt>
              </c:strCache>
            </c:strRef>
          </c:tx>
          <c:spPr>
            <a:solidFill>
              <a:schemeClr val="accent3"/>
            </a:solidFill>
            <a:ln>
              <a:noFill/>
            </a:ln>
            <a:effectLst/>
          </c:spPr>
          <c:cat>
            <c:numRef>
              <c:f>[鑫元周观点数据底稿2024.12.13【发实习生】.xlsx]美债收益率!$A$1004:$A$2243</c:f>
              <c:numCache>
                <c:formatCode>yyyy\-mm\-dd</c:formatCode>
                <c:ptCount val="1240"/>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numCache>
            </c:numRef>
          </c:cat>
          <c:val>
            <c:numRef>
              <c:f>[鑫元周观点数据底稿2024.12.13【发实习生】.xlsx]美债收益率!$K$1004:$K$2243</c:f>
              <c:numCache>
                <c:formatCode>General</c:formatCode>
                <c:ptCount val="1240"/>
                <c:pt idx="0">
                  <c:v>30</c:v>
                </c:pt>
                <c:pt idx="1">
                  <c:v>27</c:v>
                </c:pt>
                <c:pt idx="2">
                  <c:v>27</c:v>
                </c:pt>
                <c:pt idx="3">
                  <c:v>29</c:v>
                </c:pt>
                <c:pt idx="4">
                  <c:v>29</c:v>
                </c:pt>
                <c:pt idx="5">
                  <c:v>27</c:v>
                </c:pt>
                <c:pt idx="6">
                  <c:v>27</c:v>
                </c:pt>
                <c:pt idx="7">
                  <c:v>27</c:v>
                </c:pt>
                <c:pt idx="8">
                  <c:v>24</c:v>
                </c:pt>
                <c:pt idx="9">
                  <c:v>23</c:v>
                </c:pt>
                <c:pt idx="10">
                  <c:v>23</c:v>
                </c:pt>
                <c:pt idx="11">
                  <c:v>26</c:v>
                </c:pt>
                <c:pt idx="12">
                  <c:v>25</c:v>
                </c:pt>
                <c:pt idx="13">
                  <c:v>24</c:v>
                </c:pt>
                <c:pt idx="14">
                  <c:v>23</c:v>
                </c:pt>
                <c:pt idx="15">
                  <c:v>21</c:v>
                </c:pt>
                <c:pt idx="16">
                  <c:v>17</c:v>
                </c:pt>
                <c:pt idx="17">
                  <c:v>20</c:v>
                </c:pt>
                <c:pt idx="18">
                  <c:v>18</c:v>
                </c:pt>
                <c:pt idx="19">
                  <c:v>16</c:v>
                </c:pt>
                <c:pt idx="20">
                  <c:v>18</c:v>
                </c:pt>
                <c:pt idx="21">
                  <c:v>18</c:v>
                </c:pt>
                <c:pt idx="22">
                  <c:v>20</c:v>
                </c:pt>
                <c:pt idx="23">
                  <c:v>22</c:v>
                </c:pt>
                <c:pt idx="24">
                  <c:v>21</c:v>
                </c:pt>
                <c:pt idx="25">
                  <c:v>18</c:v>
                </c:pt>
                <c:pt idx="26">
                  <c:v>19</c:v>
                </c:pt>
                <c:pt idx="27">
                  <c:v>18</c:v>
                </c:pt>
                <c:pt idx="28">
                  <c:v>18</c:v>
                </c:pt>
                <c:pt idx="29">
                  <c:v>17</c:v>
                </c:pt>
                <c:pt idx="30">
                  <c:v>17</c:v>
                </c:pt>
                <c:pt idx="31">
                  <c:v>14</c:v>
                </c:pt>
                <c:pt idx="32">
                  <c:v>14</c:v>
                </c:pt>
                <c:pt idx="33">
                  <c:v>13</c:v>
                </c:pt>
                <c:pt idx="34">
                  <c:v>12</c:v>
                </c:pt>
                <c:pt idx="35">
                  <c:v>12</c:v>
                </c:pt>
                <c:pt idx="36">
                  <c:v>13</c:v>
                </c:pt>
                <c:pt idx="37">
                  <c:v>17</c:v>
                </c:pt>
                <c:pt idx="38">
                  <c:v>19</c:v>
                </c:pt>
                <c:pt idx="39">
                  <c:v>27</c:v>
                </c:pt>
                <c:pt idx="40">
                  <c:v>26</c:v>
                </c:pt>
                <c:pt idx="41">
                  <c:v>31</c:v>
                </c:pt>
                <c:pt idx="42">
                  <c:v>35</c:v>
                </c:pt>
                <c:pt idx="43">
                  <c:v>33</c:v>
                </c:pt>
                <c:pt idx="44">
                  <c:v>25</c:v>
                </c:pt>
                <c:pt idx="45">
                  <c:v>16</c:v>
                </c:pt>
                <c:pt idx="46">
                  <c:v>26</c:v>
                </c:pt>
                <c:pt idx="47">
                  <c:v>32</c:v>
                </c:pt>
                <c:pt idx="48">
                  <c:v>38</c:v>
                </c:pt>
                <c:pt idx="49">
                  <c:v>45</c:v>
                </c:pt>
                <c:pt idx="50">
                  <c:v>37</c:v>
                </c:pt>
                <c:pt idx="51">
                  <c:v>55</c:v>
                </c:pt>
                <c:pt idx="52">
                  <c:v>64</c:v>
                </c:pt>
                <c:pt idx="53">
                  <c:v>68</c:v>
                </c:pt>
                <c:pt idx="54">
                  <c:v>55</c:v>
                </c:pt>
                <c:pt idx="55">
                  <c:v>48</c:v>
                </c:pt>
                <c:pt idx="56">
                  <c:v>46</c:v>
                </c:pt>
                <c:pt idx="57">
                  <c:v>54</c:v>
                </c:pt>
                <c:pt idx="58">
                  <c:v>53</c:v>
                </c:pt>
                <c:pt idx="59">
                  <c:v>47</c:v>
                </c:pt>
                <c:pt idx="60">
                  <c:v>47</c:v>
                </c:pt>
                <c:pt idx="61">
                  <c:v>47</c:v>
                </c:pt>
                <c:pt idx="62">
                  <c:v>39</c:v>
                </c:pt>
                <c:pt idx="63">
                  <c:v>40</c:v>
                </c:pt>
                <c:pt idx="64">
                  <c:v>39</c:v>
                </c:pt>
                <c:pt idx="65">
                  <c:v>40</c:v>
                </c:pt>
                <c:pt idx="66">
                  <c:v>47</c:v>
                </c:pt>
                <c:pt idx="67">
                  <c:v>50</c:v>
                </c:pt>
                <c:pt idx="68">
                  <c:v>50</c:v>
                </c:pt>
                <c:pt idx="69">
                  <c:v>51</c:v>
                </c:pt>
                <c:pt idx="70">
                  <c:v>53</c:v>
                </c:pt>
                <c:pt idx="71">
                  <c:v>43</c:v>
                </c:pt>
                <c:pt idx="72">
                  <c:v>41</c:v>
                </c:pt>
                <c:pt idx="73">
                  <c:v>45</c:v>
                </c:pt>
                <c:pt idx="74">
                  <c:v>43</c:v>
                </c:pt>
                <c:pt idx="75">
                  <c:v>38</c:v>
                </c:pt>
                <c:pt idx="76">
                  <c:v>41</c:v>
                </c:pt>
                <c:pt idx="77">
                  <c:v>39</c:v>
                </c:pt>
                <c:pt idx="78">
                  <c:v>38</c:v>
                </c:pt>
                <c:pt idx="79">
                  <c:v>43</c:v>
                </c:pt>
                <c:pt idx="80">
                  <c:v>42</c:v>
                </c:pt>
                <c:pt idx="81">
                  <c:v>43</c:v>
                </c:pt>
                <c:pt idx="82">
                  <c:v>44</c:v>
                </c:pt>
                <c:pt idx="83">
                  <c:v>44</c:v>
                </c:pt>
                <c:pt idx="84">
                  <c:v>45</c:v>
                </c:pt>
                <c:pt idx="85">
                  <c:v>47</c:v>
                </c:pt>
                <c:pt idx="86">
                  <c:v>55</c:v>
                </c:pt>
                <c:pt idx="87">
                  <c:v>50</c:v>
                </c:pt>
                <c:pt idx="88">
                  <c:v>53</c:v>
                </c:pt>
                <c:pt idx="89">
                  <c:v>56</c:v>
                </c:pt>
                <c:pt idx="90">
                  <c:v>52</c:v>
                </c:pt>
                <c:pt idx="91">
                  <c:v>48</c:v>
                </c:pt>
                <c:pt idx="92">
                  <c:v>47</c:v>
                </c:pt>
                <c:pt idx="93">
                  <c:v>48</c:v>
                </c:pt>
                <c:pt idx="94">
                  <c:v>55</c:v>
                </c:pt>
                <c:pt idx="95">
                  <c:v>53</c:v>
                </c:pt>
                <c:pt idx="96">
                  <c:v>52</c:v>
                </c:pt>
                <c:pt idx="97">
                  <c:v>51</c:v>
                </c:pt>
                <c:pt idx="98">
                  <c:v>49</c:v>
                </c:pt>
                <c:pt idx="99">
                  <c:v>51</c:v>
                </c:pt>
                <c:pt idx="100">
                  <c:v>49</c:v>
                </c:pt>
                <c:pt idx="101">
                  <c:v>53</c:v>
                </c:pt>
                <c:pt idx="102">
                  <c:v>49</c:v>
                </c:pt>
                <c:pt idx="103">
                  <c:v>52</c:v>
                </c:pt>
                <c:pt idx="104">
                  <c:v>51</c:v>
                </c:pt>
                <c:pt idx="105">
                  <c:v>58</c:v>
                </c:pt>
                <c:pt idx="106">
                  <c:v>63</c:v>
                </c:pt>
                <c:pt idx="107">
                  <c:v>69</c:v>
                </c:pt>
                <c:pt idx="108">
                  <c:v>66</c:v>
                </c:pt>
                <c:pt idx="109">
                  <c:v>64</c:v>
                </c:pt>
                <c:pt idx="110">
                  <c:v>58</c:v>
                </c:pt>
                <c:pt idx="111">
                  <c:v>47</c:v>
                </c:pt>
                <c:pt idx="112">
                  <c:v>52</c:v>
                </c:pt>
                <c:pt idx="113">
                  <c:v>52</c:v>
                </c:pt>
                <c:pt idx="114">
                  <c:v>54</c:v>
                </c:pt>
                <c:pt idx="115">
                  <c:v>55</c:v>
                </c:pt>
                <c:pt idx="116">
                  <c:v>52</c:v>
                </c:pt>
                <c:pt idx="117">
                  <c:v>51</c:v>
                </c:pt>
                <c:pt idx="118">
                  <c:v>52</c:v>
                </c:pt>
                <c:pt idx="119">
                  <c:v>54</c:v>
                </c:pt>
                <c:pt idx="120">
                  <c:v>50</c:v>
                </c:pt>
                <c:pt idx="121">
                  <c:v>51</c:v>
                </c:pt>
                <c:pt idx="122">
                  <c:v>47</c:v>
                </c:pt>
                <c:pt idx="123">
                  <c:v>48</c:v>
                </c:pt>
                <c:pt idx="124">
                  <c:v>50</c:v>
                </c:pt>
                <c:pt idx="125">
                  <c:v>52</c:v>
                </c:pt>
                <c:pt idx="126">
                  <c:v>52</c:v>
                </c:pt>
                <c:pt idx="127">
                  <c:v>53</c:v>
                </c:pt>
                <c:pt idx="128">
                  <c:v>49</c:v>
                </c:pt>
                <c:pt idx="129">
                  <c:v>51</c:v>
                </c:pt>
                <c:pt idx="130">
                  <c:v>46</c:v>
                </c:pt>
                <c:pt idx="131">
                  <c:v>49</c:v>
                </c:pt>
                <c:pt idx="132">
                  <c:v>48</c:v>
                </c:pt>
                <c:pt idx="133">
                  <c:v>49</c:v>
                </c:pt>
                <c:pt idx="134">
                  <c:v>48</c:v>
                </c:pt>
                <c:pt idx="135">
                  <c:v>46</c:v>
                </c:pt>
                <c:pt idx="136">
                  <c:v>50</c:v>
                </c:pt>
                <c:pt idx="137">
                  <c:v>46</c:v>
                </c:pt>
                <c:pt idx="138">
                  <c:v>47</c:v>
                </c:pt>
                <c:pt idx="139">
                  <c:v>46</c:v>
                </c:pt>
                <c:pt idx="140">
                  <c:v>43</c:v>
                </c:pt>
                <c:pt idx="141">
                  <c:v>45</c:v>
                </c:pt>
                <c:pt idx="142">
                  <c:v>47</c:v>
                </c:pt>
                <c:pt idx="143">
                  <c:v>45</c:v>
                </c:pt>
                <c:pt idx="144">
                  <c:v>46</c:v>
                </c:pt>
                <c:pt idx="145">
                  <c:v>44</c:v>
                </c:pt>
                <c:pt idx="146">
                  <c:v>44</c:v>
                </c:pt>
                <c:pt idx="147">
                  <c:v>45</c:v>
                </c:pt>
                <c:pt idx="148">
                  <c:v>41</c:v>
                </c:pt>
                <c:pt idx="149">
                  <c:v>44</c:v>
                </c:pt>
                <c:pt idx="150">
                  <c:v>44</c:v>
                </c:pt>
                <c:pt idx="151">
                  <c:v>44</c:v>
                </c:pt>
                <c:pt idx="152">
                  <c:v>45</c:v>
                </c:pt>
                <c:pt idx="153">
                  <c:v>48</c:v>
                </c:pt>
                <c:pt idx="154">
                  <c:v>53</c:v>
                </c:pt>
                <c:pt idx="155">
                  <c:v>55</c:v>
                </c:pt>
                <c:pt idx="156">
                  <c:v>57</c:v>
                </c:pt>
                <c:pt idx="157">
                  <c:v>55</c:v>
                </c:pt>
                <c:pt idx="158">
                  <c:v>53</c:v>
                </c:pt>
                <c:pt idx="159">
                  <c:v>54</c:v>
                </c:pt>
                <c:pt idx="160">
                  <c:v>52</c:v>
                </c:pt>
                <c:pt idx="161">
                  <c:v>48</c:v>
                </c:pt>
                <c:pt idx="162">
                  <c:v>51</c:v>
                </c:pt>
                <c:pt idx="163">
                  <c:v>54</c:v>
                </c:pt>
                <c:pt idx="164">
                  <c:v>53</c:v>
                </c:pt>
                <c:pt idx="165">
                  <c:v>58</c:v>
                </c:pt>
                <c:pt idx="166">
                  <c:v>60</c:v>
                </c:pt>
                <c:pt idx="167">
                  <c:v>58</c:v>
                </c:pt>
                <c:pt idx="168">
                  <c:v>55</c:v>
                </c:pt>
                <c:pt idx="169">
                  <c:v>52</c:v>
                </c:pt>
                <c:pt idx="170">
                  <c:v>50</c:v>
                </c:pt>
                <c:pt idx="171">
                  <c:v>58</c:v>
                </c:pt>
                <c:pt idx="172">
                  <c:v>55</c:v>
                </c:pt>
                <c:pt idx="173">
                  <c:v>57</c:v>
                </c:pt>
                <c:pt idx="174">
                  <c:v>54</c:v>
                </c:pt>
                <c:pt idx="175">
                  <c:v>54</c:v>
                </c:pt>
                <c:pt idx="176">
                  <c:v>54</c:v>
                </c:pt>
                <c:pt idx="177">
                  <c:v>54</c:v>
                </c:pt>
                <c:pt idx="178">
                  <c:v>55</c:v>
                </c:pt>
                <c:pt idx="179">
                  <c:v>56</c:v>
                </c:pt>
                <c:pt idx="180">
                  <c:v>56</c:v>
                </c:pt>
                <c:pt idx="181">
                  <c:v>54</c:v>
                </c:pt>
                <c:pt idx="182">
                  <c:v>55</c:v>
                </c:pt>
                <c:pt idx="183">
                  <c:v>54</c:v>
                </c:pt>
                <c:pt idx="184">
                  <c:v>53</c:v>
                </c:pt>
                <c:pt idx="185">
                  <c:v>54</c:v>
                </c:pt>
                <c:pt idx="186">
                  <c:v>53</c:v>
                </c:pt>
                <c:pt idx="187">
                  <c:v>55</c:v>
                </c:pt>
                <c:pt idx="188">
                  <c:v>56</c:v>
                </c:pt>
                <c:pt idx="189">
                  <c:v>54</c:v>
                </c:pt>
                <c:pt idx="190">
                  <c:v>57</c:v>
                </c:pt>
                <c:pt idx="191">
                  <c:v>64</c:v>
                </c:pt>
                <c:pt idx="192">
                  <c:v>62</c:v>
                </c:pt>
                <c:pt idx="193">
                  <c:v>65</c:v>
                </c:pt>
                <c:pt idx="194">
                  <c:v>65</c:v>
                </c:pt>
                <c:pt idx="195">
                  <c:v>63</c:v>
                </c:pt>
                <c:pt idx="196">
                  <c:v>58</c:v>
                </c:pt>
                <c:pt idx="197">
                  <c:v>59</c:v>
                </c:pt>
                <c:pt idx="198">
                  <c:v>60</c:v>
                </c:pt>
                <c:pt idx="199">
                  <c:v>62</c:v>
                </c:pt>
                <c:pt idx="200">
                  <c:v>62</c:v>
                </c:pt>
                <c:pt idx="201">
                  <c:v>67</c:v>
                </c:pt>
                <c:pt idx="202">
                  <c:v>69</c:v>
                </c:pt>
                <c:pt idx="203">
                  <c:v>71</c:v>
                </c:pt>
                <c:pt idx="204">
                  <c:v>67</c:v>
                </c:pt>
                <c:pt idx="205">
                  <c:v>65</c:v>
                </c:pt>
                <c:pt idx="206">
                  <c:v>63</c:v>
                </c:pt>
                <c:pt idx="207">
                  <c:v>63</c:v>
                </c:pt>
                <c:pt idx="208">
                  <c:v>69</c:v>
                </c:pt>
                <c:pt idx="209">
                  <c:v>74</c:v>
                </c:pt>
                <c:pt idx="210">
                  <c:v>71</c:v>
                </c:pt>
                <c:pt idx="211">
                  <c:v>73</c:v>
                </c:pt>
                <c:pt idx="212">
                  <c:v>64</c:v>
                </c:pt>
                <c:pt idx="213">
                  <c:v>65</c:v>
                </c:pt>
                <c:pt idx="214">
                  <c:v>67</c:v>
                </c:pt>
                <c:pt idx="215">
                  <c:v>79</c:v>
                </c:pt>
                <c:pt idx="216">
                  <c:v>79</c:v>
                </c:pt>
                <c:pt idx="217">
                  <c:v>71</c:v>
                </c:pt>
                <c:pt idx="218">
                  <c:v>72</c:v>
                </c:pt>
                <c:pt idx="219">
                  <c:v>72</c:v>
                </c:pt>
                <c:pt idx="220">
                  <c:v>69</c:v>
                </c:pt>
                <c:pt idx="221">
                  <c:v>72</c:v>
                </c:pt>
                <c:pt idx="222">
                  <c:v>68</c:v>
                </c:pt>
                <c:pt idx="223">
                  <c:v>67</c:v>
                </c:pt>
                <c:pt idx="224">
                  <c:v>70</c:v>
                </c:pt>
                <c:pt idx="225">
                  <c:v>72</c:v>
                </c:pt>
                <c:pt idx="226">
                  <c:v>71</c:v>
                </c:pt>
                <c:pt idx="227">
                  <c:v>68</c:v>
                </c:pt>
                <c:pt idx="228">
                  <c:v>68</c:v>
                </c:pt>
                <c:pt idx="229">
                  <c:v>75</c:v>
                </c:pt>
                <c:pt idx="230">
                  <c:v>79</c:v>
                </c:pt>
                <c:pt idx="231">
                  <c:v>76</c:v>
                </c:pt>
                <c:pt idx="232">
                  <c:v>81</c:v>
                </c:pt>
                <c:pt idx="233">
                  <c:v>80</c:v>
                </c:pt>
                <c:pt idx="234">
                  <c:v>78</c:v>
                </c:pt>
                <c:pt idx="235">
                  <c:v>79</c:v>
                </c:pt>
                <c:pt idx="236">
                  <c:v>78</c:v>
                </c:pt>
                <c:pt idx="237">
                  <c:v>79</c:v>
                </c:pt>
                <c:pt idx="238">
                  <c:v>77</c:v>
                </c:pt>
                <c:pt idx="239">
                  <c:v>81</c:v>
                </c:pt>
                <c:pt idx="240">
                  <c:v>79</c:v>
                </c:pt>
                <c:pt idx="241">
                  <c:v>81</c:v>
                </c:pt>
                <c:pt idx="242">
                  <c:v>82</c:v>
                </c:pt>
                <c:pt idx="243">
                  <c:v>82</c:v>
                </c:pt>
                <c:pt idx="244">
                  <c:v>80</c:v>
                </c:pt>
                <c:pt idx="245">
                  <c:v>83</c:v>
                </c:pt>
                <c:pt idx="246">
                  <c:v>81</c:v>
                </c:pt>
                <c:pt idx="247">
                  <c:v>81</c:v>
                </c:pt>
                <c:pt idx="248">
                  <c:v>82</c:v>
                </c:pt>
                <c:pt idx="249">
                  <c:v>81</c:v>
                </c:pt>
                <c:pt idx="250">
                  <c:v>80</c:v>
                </c:pt>
                <c:pt idx="251">
                  <c:v>82</c:v>
                </c:pt>
                <c:pt idx="252">
                  <c:v>83</c:v>
                </c:pt>
                <c:pt idx="253">
                  <c:v>90</c:v>
                </c:pt>
                <c:pt idx="254">
                  <c:v>94</c:v>
                </c:pt>
                <c:pt idx="255">
                  <c:v>99</c:v>
                </c:pt>
                <c:pt idx="256">
                  <c:v>101</c:v>
                </c:pt>
                <c:pt idx="257">
                  <c:v>101</c:v>
                </c:pt>
                <c:pt idx="258">
                  <c:v>96</c:v>
                </c:pt>
                <c:pt idx="259">
                  <c:v>99</c:v>
                </c:pt>
                <c:pt idx="260">
                  <c:v>98</c:v>
                </c:pt>
                <c:pt idx="261">
                  <c:v>96</c:v>
                </c:pt>
                <c:pt idx="262">
                  <c:v>97</c:v>
                </c:pt>
                <c:pt idx="263">
                  <c:v>99</c:v>
                </c:pt>
                <c:pt idx="264">
                  <c:v>97</c:v>
                </c:pt>
                <c:pt idx="265">
                  <c:v>92</c:v>
                </c:pt>
                <c:pt idx="266">
                  <c:v>94</c:v>
                </c:pt>
                <c:pt idx="267">
                  <c:v>92</c:v>
                </c:pt>
                <c:pt idx="268">
                  <c:v>95</c:v>
                </c:pt>
                <c:pt idx="269">
                  <c:v>100</c:v>
                </c:pt>
                <c:pt idx="270">
                  <c:v>98</c:v>
                </c:pt>
                <c:pt idx="271">
                  <c:v>101</c:v>
                </c:pt>
                <c:pt idx="272">
                  <c:v>104</c:v>
                </c:pt>
                <c:pt idx="273">
                  <c:v>104</c:v>
                </c:pt>
                <c:pt idx="274">
                  <c:v>110</c:v>
                </c:pt>
                <c:pt idx="275">
                  <c:v>108</c:v>
                </c:pt>
                <c:pt idx="276">
                  <c:v>107</c:v>
                </c:pt>
                <c:pt idx="277">
                  <c:v>104</c:v>
                </c:pt>
                <c:pt idx="278">
                  <c:v>105</c:v>
                </c:pt>
                <c:pt idx="279">
                  <c:v>109</c:v>
                </c:pt>
                <c:pt idx="280">
                  <c:v>117</c:v>
                </c:pt>
                <c:pt idx="281">
                  <c:v>118</c:v>
                </c:pt>
                <c:pt idx="282">
                  <c:v>118</c:v>
                </c:pt>
                <c:pt idx="283">
                  <c:v>123</c:v>
                </c:pt>
                <c:pt idx="284">
                  <c:v>126</c:v>
                </c:pt>
                <c:pt idx="285">
                  <c:v>126</c:v>
                </c:pt>
                <c:pt idx="286">
                  <c:v>126</c:v>
                </c:pt>
                <c:pt idx="287">
                  <c:v>137</c:v>
                </c:pt>
                <c:pt idx="288">
                  <c:v>130</c:v>
                </c:pt>
                <c:pt idx="289">
                  <c:v>132</c:v>
                </c:pt>
                <c:pt idx="290">
                  <c:v>129</c:v>
                </c:pt>
                <c:pt idx="291">
                  <c:v>133</c:v>
                </c:pt>
                <c:pt idx="292">
                  <c:v>140</c:v>
                </c:pt>
                <c:pt idx="293">
                  <c:v>142</c:v>
                </c:pt>
                <c:pt idx="294">
                  <c:v>142</c:v>
                </c:pt>
                <c:pt idx="295">
                  <c:v>138</c:v>
                </c:pt>
                <c:pt idx="296">
                  <c:v>137</c:v>
                </c:pt>
                <c:pt idx="297">
                  <c:v>140</c:v>
                </c:pt>
                <c:pt idx="298">
                  <c:v>150</c:v>
                </c:pt>
                <c:pt idx="299">
                  <c:v>148</c:v>
                </c:pt>
                <c:pt idx="300">
                  <c:v>147</c:v>
                </c:pt>
                <c:pt idx="301">
                  <c:v>150</c:v>
                </c:pt>
                <c:pt idx="302">
                  <c:v>155</c:v>
                </c:pt>
                <c:pt idx="303">
                  <c:v>158</c:v>
                </c:pt>
                <c:pt idx="304">
                  <c:v>154</c:v>
                </c:pt>
                <c:pt idx="305">
                  <c:v>148</c:v>
                </c:pt>
                <c:pt idx="306">
                  <c:v>148</c:v>
                </c:pt>
                <c:pt idx="307">
                  <c:v>149</c:v>
                </c:pt>
                <c:pt idx="308">
                  <c:v>153</c:v>
                </c:pt>
                <c:pt idx="309">
                  <c:v>159</c:v>
                </c:pt>
                <c:pt idx="310">
                  <c:v>157</c:v>
                </c:pt>
                <c:pt idx="311">
                  <c:v>158</c:v>
                </c:pt>
                <c:pt idx="312">
                  <c:v>152</c:v>
                </c:pt>
                <c:pt idx="313">
                  <c:v>153</c:v>
                </c:pt>
                <c:pt idx="314">
                  <c:v>156</c:v>
                </c:pt>
                <c:pt idx="315">
                  <c:v>151</c:v>
                </c:pt>
                <c:pt idx="316">
                  <c:v>152</c:v>
                </c:pt>
                <c:pt idx="317">
                  <c:v>150</c:v>
                </c:pt>
                <c:pt idx="318">
                  <c:v>151</c:v>
                </c:pt>
                <c:pt idx="319">
                  <c:v>151</c:v>
                </c:pt>
                <c:pt idx="320">
                  <c:v>148</c:v>
                </c:pt>
                <c:pt idx="321">
                  <c:v>148</c:v>
                </c:pt>
                <c:pt idx="322">
                  <c:v>140</c:v>
                </c:pt>
                <c:pt idx="323">
                  <c:v>143</c:v>
                </c:pt>
                <c:pt idx="324">
                  <c:v>145</c:v>
                </c:pt>
                <c:pt idx="325">
                  <c:v>143</c:v>
                </c:pt>
                <c:pt idx="326">
                  <c:v>142</c:v>
                </c:pt>
                <c:pt idx="327">
                  <c:v>141</c:v>
                </c:pt>
                <c:pt idx="328">
                  <c:v>142</c:v>
                </c:pt>
                <c:pt idx="329">
                  <c:v>140</c:v>
                </c:pt>
                <c:pt idx="330">
                  <c:v>146</c:v>
                </c:pt>
                <c:pt idx="331">
                  <c:v>146</c:v>
                </c:pt>
                <c:pt idx="332">
                  <c:v>149</c:v>
                </c:pt>
                <c:pt idx="333">
                  <c:v>149</c:v>
                </c:pt>
                <c:pt idx="334">
                  <c:v>147</c:v>
                </c:pt>
                <c:pt idx="335">
                  <c:v>145</c:v>
                </c:pt>
                <c:pt idx="336">
                  <c:v>143</c:v>
                </c:pt>
                <c:pt idx="337">
                  <c:v>142</c:v>
                </c:pt>
                <c:pt idx="338">
                  <c:v>146</c:v>
                </c:pt>
                <c:pt idx="339">
                  <c:v>147</c:v>
                </c:pt>
                <c:pt idx="340">
                  <c:v>148</c:v>
                </c:pt>
                <c:pt idx="341">
                  <c:v>153</c:v>
                </c:pt>
                <c:pt idx="342">
                  <c:v>150</c:v>
                </c:pt>
                <c:pt idx="343">
                  <c:v>147</c:v>
                </c:pt>
                <c:pt idx="344">
                  <c:v>148</c:v>
                </c:pt>
                <c:pt idx="345">
                  <c:v>148</c:v>
                </c:pt>
                <c:pt idx="346">
                  <c:v>152</c:v>
                </c:pt>
                <c:pt idx="347">
                  <c:v>148</c:v>
                </c:pt>
                <c:pt idx="348">
                  <c:v>146</c:v>
                </c:pt>
                <c:pt idx="349">
                  <c:v>146</c:v>
                </c:pt>
                <c:pt idx="350">
                  <c:v>141</c:v>
                </c:pt>
                <c:pt idx="351">
                  <c:v>144</c:v>
                </c:pt>
                <c:pt idx="352">
                  <c:v>147</c:v>
                </c:pt>
                <c:pt idx="353">
                  <c:v>144</c:v>
                </c:pt>
                <c:pt idx="354">
                  <c:v>146</c:v>
                </c:pt>
                <c:pt idx="355">
                  <c:v>146</c:v>
                </c:pt>
                <c:pt idx="356">
                  <c:v>147</c:v>
                </c:pt>
                <c:pt idx="357">
                  <c:v>142</c:v>
                </c:pt>
                <c:pt idx="358">
                  <c:v>141</c:v>
                </c:pt>
                <c:pt idx="359">
                  <c:v>139</c:v>
                </c:pt>
                <c:pt idx="360">
                  <c:v>134</c:v>
                </c:pt>
                <c:pt idx="361">
                  <c:v>131</c:v>
                </c:pt>
                <c:pt idx="362">
                  <c:v>131</c:v>
                </c:pt>
                <c:pt idx="363">
                  <c:v>135</c:v>
                </c:pt>
                <c:pt idx="364">
                  <c:v>135</c:v>
                </c:pt>
                <c:pt idx="365">
                  <c:v>136</c:v>
                </c:pt>
                <c:pt idx="366">
                  <c:v>129</c:v>
                </c:pt>
                <c:pt idx="367">
                  <c:v>119</c:v>
                </c:pt>
                <c:pt idx="368">
                  <c:v>123</c:v>
                </c:pt>
                <c:pt idx="369">
                  <c:v>123</c:v>
                </c:pt>
                <c:pt idx="370">
                  <c:v>124</c:v>
                </c:pt>
                <c:pt idx="371">
                  <c:v>123</c:v>
                </c:pt>
                <c:pt idx="372">
                  <c:v>126</c:v>
                </c:pt>
                <c:pt idx="373">
                  <c:v>124</c:v>
                </c:pt>
                <c:pt idx="374">
                  <c:v>122</c:v>
                </c:pt>
                <c:pt idx="375">
                  <c:v>120</c:v>
                </c:pt>
                <c:pt idx="376">
                  <c:v>123</c:v>
                </c:pt>
                <c:pt idx="377">
                  <c:v>120</c:v>
                </c:pt>
                <c:pt idx="378">
                  <c:v>115</c:v>
                </c:pt>
                <c:pt idx="379">
                  <c:v>111</c:v>
                </c:pt>
                <c:pt idx="380">
                  <c:v>111</c:v>
                </c:pt>
                <c:pt idx="381">
                  <c:v>114</c:v>
                </c:pt>
                <c:pt idx="382">
                  <c:v>115</c:v>
                </c:pt>
                <c:pt idx="383">
                  <c:v>116</c:v>
                </c:pt>
                <c:pt idx="384">
                  <c:v>114</c:v>
                </c:pt>
                <c:pt idx="385">
                  <c:v>108</c:v>
                </c:pt>
                <c:pt idx="386">
                  <c:v>106</c:v>
                </c:pt>
                <c:pt idx="387">
                  <c:v>98</c:v>
                </c:pt>
                <c:pt idx="388">
                  <c:v>103</c:v>
                </c:pt>
                <c:pt idx="389">
                  <c:v>108</c:v>
                </c:pt>
                <c:pt idx="390">
                  <c:v>107</c:v>
                </c:pt>
                <c:pt idx="391">
                  <c:v>108</c:v>
                </c:pt>
                <c:pt idx="392">
                  <c:v>107</c:v>
                </c:pt>
                <c:pt idx="393">
                  <c:v>105</c:v>
                </c:pt>
                <c:pt idx="394">
                  <c:v>106</c:v>
                </c:pt>
                <c:pt idx="395">
                  <c:v>108</c:v>
                </c:pt>
                <c:pt idx="396">
                  <c:v>105</c:v>
                </c:pt>
                <c:pt idx="397">
                  <c:v>103</c:v>
                </c:pt>
                <c:pt idx="398">
                  <c:v>102</c:v>
                </c:pt>
                <c:pt idx="399">
                  <c:v>102</c:v>
                </c:pt>
                <c:pt idx="400">
                  <c:v>102</c:v>
                </c:pt>
                <c:pt idx="401">
                  <c:v>110</c:v>
                </c:pt>
                <c:pt idx="402">
                  <c:v>110</c:v>
                </c:pt>
                <c:pt idx="403">
                  <c:v>112</c:v>
                </c:pt>
                <c:pt idx="404">
                  <c:v>112</c:v>
                </c:pt>
                <c:pt idx="405">
                  <c:v>113</c:v>
                </c:pt>
                <c:pt idx="406">
                  <c:v>106</c:v>
                </c:pt>
                <c:pt idx="407">
                  <c:v>105</c:v>
                </c:pt>
                <c:pt idx="408">
                  <c:v>103</c:v>
                </c:pt>
                <c:pt idx="409">
                  <c:v>104</c:v>
                </c:pt>
                <c:pt idx="410">
                  <c:v>102</c:v>
                </c:pt>
                <c:pt idx="411">
                  <c:v>103</c:v>
                </c:pt>
                <c:pt idx="412">
                  <c:v>102</c:v>
                </c:pt>
                <c:pt idx="413">
                  <c:v>105</c:v>
                </c:pt>
                <c:pt idx="414">
                  <c:v>112</c:v>
                </c:pt>
                <c:pt idx="415">
                  <c:v>109</c:v>
                </c:pt>
                <c:pt idx="416">
                  <c:v>109</c:v>
                </c:pt>
                <c:pt idx="417">
                  <c:v>109</c:v>
                </c:pt>
                <c:pt idx="418">
                  <c:v>110</c:v>
                </c:pt>
                <c:pt idx="419">
                  <c:v>111</c:v>
                </c:pt>
                <c:pt idx="420">
                  <c:v>109</c:v>
                </c:pt>
                <c:pt idx="421">
                  <c:v>112</c:v>
                </c:pt>
                <c:pt idx="422">
                  <c:v>116</c:v>
                </c:pt>
                <c:pt idx="423">
                  <c:v>113</c:v>
                </c:pt>
                <c:pt idx="424">
                  <c:v>107</c:v>
                </c:pt>
                <c:pt idx="425">
                  <c:v>112</c:v>
                </c:pt>
                <c:pt idx="426">
                  <c:v>112</c:v>
                </c:pt>
                <c:pt idx="427">
                  <c:v>107</c:v>
                </c:pt>
                <c:pt idx="428">
                  <c:v>110</c:v>
                </c:pt>
                <c:pt idx="429">
                  <c:v>111</c:v>
                </c:pt>
                <c:pt idx="430">
                  <c:v>114</c:v>
                </c:pt>
                <c:pt idx="431">
                  <c:v>108</c:v>
                </c:pt>
                <c:pt idx="432">
                  <c:v>111</c:v>
                </c:pt>
                <c:pt idx="433">
                  <c:v>107</c:v>
                </c:pt>
                <c:pt idx="434">
                  <c:v>114</c:v>
                </c:pt>
                <c:pt idx="435">
                  <c:v>118</c:v>
                </c:pt>
                <c:pt idx="436">
                  <c:v>117</c:v>
                </c:pt>
                <c:pt idx="437">
                  <c:v>123</c:v>
                </c:pt>
                <c:pt idx="438">
                  <c:v>125</c:v>
                </c:pt>
                <c:pt idx="439">
                  <c:v>124</c:v>
                </c:pt>
                <c:pt idx="440">
                  <c:v>121</c:v>
                </c:pt>
                <c:pt idx="441">
                  <c:v>122</c:v>
                </c:pt>
                <c:pt idx="442">
                  <c:v>126</c:v>
                </c:pt>
                <c:pt idx="443">
                  <c:v>123</c:v>
                </c:pt>
                <c:pt idx="444">
                  <c:v>126</c:v>
                </c:pt>
                <c:pt idx="445">
                  <c:v>129</c:v>
                </c:pt>
                <c:pt idx="446">
                  <c:v>124</c:v>
                </c:pt>
                <c:pt idx="447">
                  <c:v>119</c:v>
                </c:pt>
                <c:pt idx="448">
                  <c:v>116</c:v>
                </c:pt>
                <c:pt idx="449">
                  <c:v>118</c:v>
                </c:pt>
                <c:pt idx="450">
                  <c:v>115</c:v>
                </c:pt>
                <c:pt idx="451">
                  <c:v>124</c:v>
                </c:pt>
                <c:pt idx="452">
                  <c:v>125</c:v>
                </c:pt>
                <c:pt idx="453">
                  <c:v>123</c:v>
                </c:pt>
                <c:pt idx="454">
                  <c:v>118</c:v>
                </c:pt>
                <c:pt idx="455">
                  <c:v>117</c:v>
                </c:pt>
                <c:pt idx="456">
                  <c:v>116</c:v>
                </c:pt>
                <c:pt idx="457">
                  <c:v>104</c:v>
                </c:pt>
                <c:pt idx="458">
                  <c:v>107</c:v>
                </c:pt>
                <c:pt idx="459">
                  <c:v>107</c:v>
                </c:pt>
                <c:pt idx="460">
                  <c:v>108</c:v>
                </c:pt>
                <c:pt idx="461">
                  <c:v>110</c:v>
                </c:pt>
                <c:pt idx="462">
                  <c:v>113</c:v>
                </c:pt>
                <c:pt idx="463">
                  <c:v>112</c:v>
                </c:pt>
                <c:pt idx="464">
                  <c:v>106</c:v>
                </c:pt>
                <c:pt idx="465">
                  <c:v>106</c:v>
                </c:pt>
                <c:pt idx="466">
                  <c:v>105</c:v>
                </c:pt>
                <c:pt idx="467">
                  <c:v>105</c:v>
                </c:pt>
                <c:pt idx="468">
                  <c:v>105</c:v>
                </c:pt>
                <c:pt idx="469">
                  <c:v>110</c:v>
                </c:pt>
                <c:pt idx="470">
                  <c:v>109</c:v>
                </c:pt>
                <c:pt idx="471">
                  <c:v>108</c:v>
                </c:pt>
                <c:pt idx="472">
                  <c:v>107</c:v>
                </c:pt>
                <c:pt idx="473">
                  <c:v>102</c:v>
                </c:pt>
                <c:pt idx="474">
                  <c:v>100</c:v>
                </c:pt>
                <c:pt idx="475">
                  <c:v>107</c:v>
                </c:pt>
                <c:pt idx="476">
                  <c:v>100</c:v>
                </c:pt>
                <c:pt idx="477">
                  <c:v>98</c:v>
                </c:pt>
                <c:pt idx="478">
                  <c:v>101</c:v>
                </c:pt>
                <c:pt idx="479">
                  <c:v>91</c:v>
                </c:pt>
                <c:pt idx="480">
                  <c:v>87</c:v>
                </c:pt>
                <c:pt idx="481">
                  <c:v>81</c:v>
                </c:pt>
                <c:pt idx="482">
                  <c:v>75</c:v>
                </c:pt>
                <c:pt idx="483">
                  <c:v>78</c:v>
                </c:pt>
                <c:pt idx="484">
                  <c:v>78</c:v>
                </c:pt>
                <c:pt idx="485">
                  <c:v>84</c:v>
                </c:pt>
                <c:pt idx="486">
                  <c:v>79</c:v>
                </c:pt>
                <c:pt idx="487">
                  <c:v>81</c:v>
                </c:pt>
                <c:pt idx="488">
                  <c:v>76</c:v>
                </c:pt>
                <c:pt idx="489">
                  <c:v>77</c:v>
                </c:pt>
                <c:pt idx="490">
                  <c:v>78</c:v>
                </c:pt>
                <c:pt idx="491">
                  <c:v>80</c:v>
                </c:pt>
                <c:pt idx="492">
                  <c:v>75</c:v>
                </c:pt>
                <c:pt idx="493">
                  <c:v>78</c:v>
                </c:pt>
                <c:pt idx="494">
                  <c:v>78</c:v>
                </c:pt>
                <c:pt idx="495">
                  <c:v>78</c:v>
                </c:pt>
                <c:pt idx="496">
                  <c:v>79</c:v>
                </c:pt>
                <c:pt idx="497">
                  <c:v>72</c:v>
                </c:pt>
                <c:pt idx="498">
                  <c:v>75</c:v>
                </c:pt>
                <c:pt idx="499">
                  <c:v>80</c:v>
                </c:pt>
                <c:pt idx="500">
                  <c:v>79</c:v>
                </c:pt>
                <c:pt idx="501">
                  <c:v>79</c:v>
                </c:pt>
                <c:pt idx="502">
                  <c:v>85</c:v>
                </c:pt>
                <c:pt idx="503">
                  <c:v>89</c:v>
                </c:pt>
                <c:pt idx="504">
                  <c:v>88</c:v>
                </c:pt>
                <c:pt idx="505">
                  <c:v>85</c:v>
                </c:pt>
                <c:pt idx="506">
                  <c:v>89</c:v>
                </c:pt>
                <c:pt idx="507">
                  <c:v>86</c:v>
                </c:pt>
                <c:pt idx="508">
                  <c:v>85</c:v>
                </c:pt>
                <c:pt idx="509">
                  <c:v>82</c:v>
                </c:pt>
                <c:pt idx="510">
                  <c:v>79</c:v>
                </c:pt>
                <c:pt idx="511">
                  <c:v>79</c:v>
                </c:pt>
                <c:pt idx="512">
                  <c:v>81</c:v>
                </c:pt>
                <c:pt idx="513">
                  <c:v>79</c:v>
                </c:pt>
                <c:pt idx="514">
                  <c:v>75</c:v>
                </c:pt>
                <c:pt idx="515">
                  <c:v>74</c:v>
                </c:pt>
                <c:pt idx="516">
                  <c:v>76</c:v>
                </c:pt>
                <c:pt idx="517">
                  <c:v>76</c:v>
                </c:pt>
                <c:pt idx="518">
                  <c:v>72</c:v>
                </c:pt>
                <c:pt idx="519">
                  <c:v>63</c:v>
                </c:pt>
                <c:pt idx="520">
                  <c:v>63</c:v>
                </c:pt>
                <c:pt idx="521">
                  <c:v>61</c:v>
                </c:pt>
                <c:pt idx="522">
                  <c:v>63</c:v>
                </c:pt>
                <c:pt idx="523">
                  <c:v>62</c:v>
                </c:pt>
                <c:pt idx="524">
                  <c:v>63</c:v>
                </c:pt>
                <c:pt idx="525">
                  <c:v>62</c:v>
                </c:pt>
                <c:pt idx="526">
                  <c:v>62</c:v>
                </c:pt>
                <c:pt idx="527">
                  <c:v>61</c:v>
                </c:pt>
                <c:pt idx="528">
                  <c:v>58</c:v>
                </c:pt>
                <c:pt idx="529">
                  <c:v>42</c:v>
                </c:pt>
                <c:pt idx="530">
                  <c:v>42</c:v>
                </c:pt>
                <c:pt idx="531">
                  <c:v>40</c:v>
                </c:pt>
                <c:pt idx="532">
                  <c:v>47</c:v>
                </c:pt>
                <c:pt idx="533">
                  <c:v>51</c:v>
                </c:pt>
                <c:pt idx="534">
                  <c:v>48</c:v>
                </c:pt>
                <c:pt idx="535">
                  <c:v>45</c:v>
                </c:pt>
                <c:pt idx="536">
                  <c:v>38</c:v>
                </c:pt>
                <c:pt idx="537">
                  <c:v>41</c:v>
                </c:pt>
                <c:pt idx="538">
                  <c:v>42</c:v>
                </c:pt>
                <c:pt idx="539">
                  <c:v>42</c:v>
                </c:pt>
                <c:pt idx="540">
                  <c:v>39</c:v>
                </c:pt>
                <c:pt idx="541">
                  <c:v>41</c:v>
                </c:pt>
                <c:pt idx="542">
                  <c:v>36</c:v>
                </c:pt>
                <c:pt idx="543">
                  <c:v>33</c:v>
                </c:pt>
                <c:pt idx="544">
                  <c:v>24</c:v>
                </c:pt>
                <c:pt idx="545">
                  <c:v>23</c:v>
                </c:pt>
                <c:pt idx="546">
                  <c:v>23</c:v>
                </c:pt>
                <c:pt idx="547">
                  <c:v>26</c:v>
                </c:pt>
                <c:pt idx="548">
                  <c:v>26</c:v>
                </c:pt>
                <c:pt idx="549">
                  <c:v>25</c:v>
                </c:pt>
                <c:pt idx="550">
                  <c:v>27</c:v>
                </c:pt>
                <c:pt idx="551">
                  <c:v>30</c:v>
                </c:pt>
                <c:pt idx="552">
                  <c:v>24</c:v>
                </c:pt>
                <c:pt idx="553">
                  <c:v>26</c:v>
                </c:pt>
                <c:pt idx="554">
                  <c:v>17</c:v>
                </c:pt>
                <c:pt idx="555">
                  <c:v>18</c:v>
                </c:pt>
                <c:pt idx="556">
                  <c:v>20</c:v>
                </c:pt>
                <c:pt idx="557">
                  <c:v>19</c:v>
                </c:pt>
                <c:pt idx="558">
                  <c:v>21</c:v>
                </c:pt>
                <c:pt idx="559">
                  <c:v>18</c:v>
                </c:pt>
                <c:pt idx="560">
                  <c:v>11</c:v>
                </c:pt>
                <c:pt idx="561">
                  <c:v>6.0000000000000098</c:v>
                </c:pt>
                <c:pt idx="562">
                  <c:v>4</c:v>
                </c:pt>
                <c:pt idx="563">
                  <c:v>4</c:v>
                </c:pt>
                <c:pt idx="564">
                  <c:v>-4.9999999999999796</c:v>
                </c:pt>
                <c:pt idx="565">
                  <c:v>-1.00000000000002</c:v>
                </c:pt>
                <c:pt idx="566">
                  <c:v>3.00000000000002</c:v>
                </c:pt>
                <c:pt idx="567">
                  <c:v>11</c:v>
                </c:pt>
                <c:pt idx="568">
                  <c:v>19</c:v>
                </c:pt>
                <c:pt idx="569">
                  <c:v>19</c:v>
                </c:pt>
                <c:pt idx="570">
                  <c:v>29</c:v>
                </c:pt>
                <c:pt idx="571">
                  <c:v>33</c:v>
                </c:pt>
                <c:pt idx="572">
                  <c:v>33</c:v>
                </c:pt>
                <c:pt idx="573">
                  <c:v>36</c:v>
                </c:pt>
                <c:pt idx="574">
                  <c:v>39</c:v>
                </c:pt>
                <c:pt idx="575">
                  <c:v>32</c:v>
                </c:pt>
                <c:pt idx="576">
                  <c:v>25</c:v>
                </c:pt>
                <c:pt idx="577">
                  <c:v>22</c:v>
                </c:pt>
                <c:pt idx="578">
                  <c:v>18</c:v>
                </c:pt>
                <c:pt idx="579">
                  <c:v>18</c:v>
                </c:pt>
                <c:pt idx="580">
                  <c:v>23</c:v>
                </c:pt>
                <c:pt idx="581">
                  <c:v>24</c:v>
                </c:pt>
                <c:pt idx="582">
                  <c:v>22</c:v>
                </c:pt>
                <c:pt idx="583">
                  <c:v>19</c:v>
                </c:pt>
                <c:pt idx="584">
                  <c:v>26</c:v>
                </c:pt>
                <c:pt idx="585">
                  <c:v>19</c:v>
                </c:pt>
                <c:pt idx="586">
                  <c:v>27</c:v>
                </c:pt>
                <c:pt idx="587">
                  <c:v>34</c:v>
                </c:pt>
                <c:pt idx="588">
                  <c:v>40</c:v>
                </c:pt>
                <c:pt idx="589">
                  <c:v>44</c:v>
                </c:pt>
                <c:pt idx="590">
                  <c:v>37</c:v>
                </c:pt>
                <c:pt idx="591">
                  <c:v>25</c:v>
                </c:pt>
                <c:pt idx="592">
                  <c:v>28</c:v>
                </c:pt>
                <c:pt idx="593">
                  <c:v>32</c:v>
                </c:pt>
                <c:pt idx="594">
                  <c:v>30</c:v>
                </c:pt>
                <c:pt idx="595">
                  <c:v>27</c:v>
                </c:pt>
                <c:pt idx="596">
                  <c:v>21</c:v>
                </c:pt>
                <c:pt idx="597">
                  <c:v>21</c:v>
                </c:pt>
                <c:pt idx="598">
                  <c:v>18</c:v>
                </c:pt>
                <c:pt idx="599">
                  <c:v>21</c:v>
                </c:pt>
                <c:pt idx="600">
                  <c:v>26</c:v>
                </c:pt>
                <c:pt idx="601">
                  <c:v>27</c:v>
                </c:pt>
                <c:pt idx="602">
                  <c:v>29</c:v>
                </c:pt>
                <c:pt idx="603">
                  <c:v>27</c:v>
                </c:pt>
                <c:pt idx="604">
                  <c:v>32</c:v>
                </c:pt>
                <c:pt idx="605">
                  <c:v>28</c:v>
                </c:pt>
                <c:pt idx="606">
                  <c:v>27</c:v>
                </c:pt>
                <c:pt idx="607">
                  <c:v>30</c:v>
                </c:pt>
                <c:pt idx="608">
                  <c:v>31</c:v>
                </c:pt>
                <c:pt idx="609">
                  <c:v>23</c:v>
                </c:pt>
                <c:pt idx="610">
                  <c:v>25</c:v>
                </c:pt>
                <c:pt idx="611">
                  <c:v>21</c:v>
                </c:pt>
                <c:pt idx="612">
                  <c:v>8.9999999999999893</c:v>
                </c:pt>
                <c:pt idx="613">
                  <c:v>3.00000000000002</c:v>
                </c:pt>
                <c:pt idx="614">
                  <c:v>4</c:v>
                </c:pt>
                <c:pt idx="615">
                  <c:v>13</c:v>
                </c:pt>
                <c:pt idx="616">
                  <c:v>14</c:v>
                </c:pt>
                <c:pt idx="617">
                  <c:v>8.0000000000000107</c:v>
                </c:pt>
                <c:pt idx="618">
                  <c:v>10</c:v>
                </c:pt>
                <c:pt idx="619">
                  <c:v>10</c:v>
                </c:pt>
                <c:pt idx="620">
                  <c:v>8.0000000000000107</c:v>
                </c:pt>
                <c:pt idx="621">
                  <c:v>8.9999999999999893</c:v>
                </c:pt>
                <c:pt idx="622">
                  <c:v>12</c:v>
                </c:pt>
                <c:pt idx="623">
                  <c:v>10</c:v>
                </c:pt>
                <c:pt idx="624">
                  <c:v>4</c:v>
                </c:pt>
                <c:pt idx="625">
                  <c:v>6.0000000000000098</c:v>
                </c:pt>
                <c:pt idx="626">
                  <c:v>4</c:v>
                </c:pt>
                <c:pt idx="627">
                  <c:v>0</c:v>
                </c:pt>
                <c:pt idx="628">
                  <c:v>-4</c:v>
                </c:pt>
                <c:pt idx="629">
                  <c:v>-2</c:v>
                </c:pt>
                <c:pt idx="630">
                  <c:v>-3.00000000000002</c:v>
                </c:pt>
                <c:pt idx="631">
                  <c:v>-7.99999999999996</c:v>
                </c:pt>
                <c:pt idx="632">
                  <c:v>-6.9999999999999796</c:v>
                </c:pt>
                <c:pt idx="633">
                  <c:v>-22</c:v>
                </c:pt>
                <c:pt idx="634">
                  <c:v>-19</c:v>
                </c:pt>
                <c:pt idx="635">
                  <c:v>-20</c:v>
                </c:pt>
                <c:pt idx="636">
                  <c:v>-19</c:v>
                </c:pt>
                <c:pt idx="637">
                  <c:v>-22</c:v>
                </c:pt>
                <c:pt idx="638">
                  <c:v>-21</c:v>
                </c:pt>
                <c:pt idx="639">
                  <c:v>-19</c:v>
                </c:pt>
                <c:pt idx="640">
                  <c:v>-21</c:v>
                </c:pt>
                <c:pt idx="641">
                  <c:v>-19</c:v>
                </c:pt>
                <c:pt idx="642">
                  <c:v>-21</c:v>
                </c:pt>
                <c:pt idx="643">
                  <c:v>-18</c:v>
                </c:pt>
                <c:pt idx="644">
                  <c:v>-17</c:v>
                </c:pt>
                <c:pt idx="645">
                  <c:v>-22</c:v>
                </c:pt>
                <c:pt idx="646">
                  <c:v>-30</c:v>
                </c:pt>
                <c:pt idx="647">
                  <c:v>-31</c:v>
                </c:pt>
                <c:pt idx="648">
                  <c:v>-37</c:v>
                </c:pt>
                <c:pt idx="649">
                  <c:v>-35</c:v>
                </c:pt>
                <c:pt idx="650">
                  <c:v>-41</c:v>
                </c:pt>
                <c:pt idx="651">
                  <c:v>-44</c:v>
                </c:pt>
                <c:pt idx="652">
                  <c:v>-48</c:v>
                </c:pt>
                <c:pt idx="653">
                  <c:v>-45</c:v>
                </c:pt>
                <c:pt idx="654">
                  <c:v>-36</c:v>
                </c:pt>
                <c:pt idx="655">
                  <c:v>-41</c:v>
                </c:pt>
                <c:pt idx="656">
                  <c:v>-41</c:v>
                </c:pt>
                <c:pt idx="657">
                  <c:v>-43</c:v>
                </c:pt>
                <c:pt idx="658">
                  <c:v>-39</c:v>
                </c:pt>
                <c:pt idx="659">
                  <c:v>-34</c:v>
                </c:pt>
                <c:pt idx="660">
                  <c:v>-27</c:v>
                </c:pt>
                <c:pt idx="661">
                  <c:v>-29</c:v>
                </c:pt>
                <c:pt idx="662">
                  <c:v>-24</c:v>
                </c:pt>
                <c:pt idx="663">
                  <c:v>-25</c:v>
                </c:pt>
                <c:pt idx="664">
                  <c:v>-32</c:v>
                </c:pt>
                <c:pt idx="665">
                  <c:v>-33</c:v>
                </c:pt>
                <c:pt idx="666">
                  <c:v>-30</c:v>
                </c:pt>
                <c:pt idx="667">
                  <c:v>-35</c:v>
                </c:pt>
                <c:pt idx="668">
                  <c:v>-30</c:v>
                </c:pt>
                <c:pt idx="669">
                  <c:v>-25</c:v>
                </c:pt>
                <c:pt idx="670">
                  <c:v>-20</c:v>
                </c:pt>
                <c:pt idx="671">
                  <c:v>-17</c:v>
                </c:pt>
                <c:pt idx="672">
                  <c:v>-18</c:v>
                </c:pt>
                <c:pt idx="673">
                  <c:v>-19</c:v>
                </c:pt>
                <c:pt idx="674">
                  <c:v>-23</c:v>
                </c:pt>
                <c:pt idx="675">
                  <c:v>-21</c:v>
                </c:pt>
                <c:pt idx="676">
                  <c:v>-33</c:v>
                </c:pt>
                <c:pt idx="677">
                  <c:v>-37</c:v>
                </c:pt>
                <c:pt idx="678">
                  <c:v>-42</c:v>
                </c:pt>
                <c:pt idx="679">
                  <c:v>-40</c:v>
                </c:pt>
                <c:pt idx="680">
                  <c:v>-46</c:v>
                </c:pt>
                <c:pt idx="681">
                  <c:v>-39</c:v>
                </c:pt>
                <c:pt idx="682">
                  <c:v>-51</c:v>
                </c:pt>
                <c:pt idx="683">
                  <c:v>-41</c:v>
                </c:pt>
                <c:pt idx="684">
                  <c:v>-51</c:v>
                </c:pt>
                <c:pt idx="685">
                  <c:v>-39</c:v>
                </c:pt>
                <c:pt idx="686">
                  <c:v>-33</c:v>
                </c:pt>
                <c:pt idx="687">
                  <c:v>-35</c:v>
                </c:pt>
                <c:pt idx="688">
                  <c:v>-40</c:v>
                </c:pt>
                <c:pt idx="689">
                  <c:v>-39</c:v>
                </c:pt>
                <c:pt idx="690">
                  <c:v>-45</c:v>
                </c:pt>
                <c:pt idx="691">
                  <c:v>-48</c:v>
                </c:pt>
                <c:pt idx="692">
                  <c:v>-39.000000000000099</c:v>
                </c:pt>
                <c:pt idx="693">
                  <c:v>-40</c:v>
                </c:pt>
                <c:pt idx="694">
                  <c:v>-41</c:v>
                </c:pt>
                <c:pt idx="695">
                  <c:v>-37</c:v>
                </c:pt>
                <c:pt idx="696">
                  <c:v>-37</c:v>
                </c:pt>
                <c:pt idx="697">
                  <c:v>-50</c:v>
                </c:pt>
                <c:pt idx="698">
                  <c:v>-48</c:v>
                </c:pt>
                <c:pt idx="699">
                  <c:v>-43.000000000000099</c:v>
                </c:pt>
                <c:pt idx="700">
                  <c:v>-42</c:v>
                </c:pt>
                <c:pt idx="701">
                  <c:v>-41</c:v>
                </c:pt>
                <c:pt idx="702">
                  <c:v>-38</c:v>
                </c:pt>
                <c:pt idx="703">
                  <c:v>-28</c:v>
                </c:pt>
                <c:pt idx="704">
                  <c:v>-25</c:v>
                </c:pt>
                <c:pt idx="705">
                  <c:v>-32</c:v>
                </c:pt>
                <c:pt idx="706">
                  <c:v>-35</c:v>
                </c:pt>
                <c:pt idx="707">
                  <c:v>-34</c:v>
                </c:pt>
                <c:pt idx="708">
                  <c:v>-39.000000000000099</c:v>
                </c:pt>
                <c:pt idx="709">
                  <c:v>-41</c:v>
                </c:pt>
                <c:pt idx="710">
                  <c:v>-47</c:v>
                </c:pt>
                <c:pt idx="711">
                  <c:v>-51.000000000000099</c:v>
                </c:pt>
                <c:pt idx="712">
                  <c:v>-57</c:v>
                </c:pt>
                <c:pt idx="713">
                  <c:v>-49</c:v>
                </c:pt>
                <c:pt idx="714">
                  <c:v>-50</c:v>
                </c:pt>
                <c:pt idx="715">
                  <c:v>-53</c:v>
                </c:pt>
                <c:pt idx="716">
                  <c:v>-49</c:v>
                </c:pt>
                <c:pt idx="717">
                  <c:v>-52</c:v>
                </c:pt>
                <c:pt idx="718">
                  <c:v>-52</c:v>
                </c:pt>
                <c:pt idx="719">
                  <c:v>-57</c:v>
                </c:pt>
                <c:pt idx="720">
                  <c:v>-68</c:v>
                </c:pt>
                <c:pt idx="721">
                  <c:v>-66</c:v>
                </c:pt>
                <c:pt idx="722">
                  <c:v>-69</c:v>
                </c:pt>
                <c:pt idx="723">
                  <c:v>-65</c:v>
                </c:pt>
                <c:pt idx="724">
                  <c:v>-71</c:v>
                </c:pt>
                <c:pt idx="725">
                  <c:v>-75</c:v>
                </c:pt>
                <c:pt idx="726">
                  <c:v>-74</c:v>
                </c:pt>
                <c:pt idx="727">
                  <c:v>-77</c:v>
                </c:pt>
                <c:pt idx="728">
                  <c:v>-73</c:v>
                </c:pt>
                <c:pt idx="729">
                  <c:v>-70</c:v>
                </c:pt>
                <c:pt idx="730">
                  <c:v>-72</c:v>
                </c:pt>
                <c:pt idx="731">
                  <c:v>-77</c:v>
                </c:pt>
                <c:pt idx="732">
                  <c:v>-81</c:v>
                </c:pt>
                <c:pt idx="733">
                  <c:v>-83</c:v>
                </c:pt>
                <c:pt idx="734">
                  <c:v>-84</c:v>
                </c:pt>
                <c:pt idx="735">
                  <c:v>-83</c:v>
                </c:pt>
                <c:pt idx="736">
                  <c:v>-76</c:v>
                </c:pt>
                <c:pt idx="737">
                  <c:v>-78</c:v>
                </c:pt>
                <c:pt idx="738">
                  <c:v>-71</c:v>
                </c:pt>
                <c:pt idx="739">
                  <c:v>-74</c:v>
                </c:pt>
                <c:pt idx="740">
                  <c:v>-79</c:v>
                </c:pt>
                <c:pt idx="741">
                  <c:v>-69</c:v>
                </c:pt>
                <c:pt idx="742">
                  <c:v>-68</c:v>
                </c:pt>
                <c:pt idx="743">
                  <c:v>-56</c:v>
                </c:pt>
                <c:pt idx="744">
                  <c:v>-53</c:v>
                </c:pt>
                <c:pt idx="745">
                  <c:v>-57</c:v>
                </c:pt>
                <c:pt idx="746">
                  <c:v>-56</c:v>
                </c:pt>
                <c:pt idx="747">
                  <c:v>-48</c:v>
                </c:pt>
                <c:pt idx="748">
                  <c:v>-43</c:v>
                </c:pt>
                <c:pt idx="749">
                  <c:v>-51</c:v>
                </c:pt>
                <c:pt idx="750">
                  <c:v>-53</c:v>
                </c:pt>
                <c:pt idx="751">
                  <c:v>-61</c:v>
                </c:pt>
                <c:pt idx="752">
                  <c:v>-67</c:v>
                </c:pt>
                <c:pt idx="753">
                  <c:v>-74</c:v>
                </c:pt>
                <c:pt idx="754">
                  <c:v>-69</c:v>
                </c:pt>
                <c:pt idx="755">
                  <c:v>-66.000000000000099</c:v>
                </c:pt>
                <c:pt idx="756">
                  <c:v>-63</c:v>
                </c:pt>
                <c:pt idx="757">
                  <c:v>-66</c:v>
                </c:pt>
                <c:pt idx="758">
                  <c:v>-69</c:v>
                </c:pt>
                <c:pt idx="759">
                  <c:v>-73</c:v>
                </c:pt>
                <c:pt idx="760">
                  <c:v>-65</c:v>
                </c:pt>
                <c:pt idx="761">
                  <c:v>-68.999999999999901</c:v>
                </c:pt>
                <c:pt idx="762">
                  <c:v>-70</c:v>
                </c:pt>
                <c:pt idx="763">
                  <c:v>-66</c:v>
                </c:pt>
                <c:pt idx="764">
                  <c:v>-69</c:v>
                </c:pt>
                <c:pt idx="765">
                  <c:v>-66</c:v>
                </c:pt>
                <c:pt idx="766">
                  <c:v>-65</c:v>
                </c:pt>
                <c:pt idx="767">
                  <c:v>-68</c:v>
                </c:pt>
                <c:pt idx="768">
                  <c:v>-67</c:v>
                </c:pt>
                <c:pt idx="769">
                  <c:v>-70</c:v>
                </c:pt>
                <c:pt idx="770">
                  <c:v>-69</c:v>
                </c:pt>
                <c:pt idx="771">
                  <c:v>-70</c:v>
                </c:pt>
                <c:pt idx="772">
                  <c:v>-69</c:v>
                </c:pt>
                <c:pt idx="773">
                  <c:v>-77</c:v>
                </c:pt>
                <c:pt idx="774">
                  <c:v>-81.000000000000099</c:v>
                </c:pt>
                <c:pt idx="775">
                  <c:v>-80</c:v>
                </c:pt>
                <c:pt idx="776">
                  <c:v>-82</c:v>
                </c:pt>
                <c:pt idx="777">
                  <c:v>-81.000000000000099</c:v>
                </c:pt>
                <c:pt idx="778">
                  <c:v>-76</c:v>
                </c:pt>
                <c:pt idx="779">
                  <c:v>-79.999999999999901</c:v>
                </c:pt>
                <c:pt idx="780">
                  <c:v>-83</c:v>
                </c:pt>
                <c:pt idx="781">
                  <c:v>-81</c:v>
                </c:pt>
                <c:pt idx="782">
                  <c:v>-76</c:v>
                </c:pt>
                <c:pt idx="783">
                  <c:v>-78</c:v>
                </c:pt>
                <c:pt idx="784">
                  <c:v>-72</c:v>
                </c:pt>
                <c:pt idx="785">
                  <c:v>-73</c:v>
                </c:pt>
                <c:pt idx="786">
                  <c:v>-78</c:v>
                </c:pt>
                <c:pt idx="787">
                  <c:v>-83</c:v>
                </c:pt>
                <c:pt idx="788">
                  <c:v>-86</c:v>
                </c:pt>
                <c:pt idx="789">
                  <c:v>-89</c:v>
                </c:pt>
                <c:pt idx="790">
                  <c:v>-88</c:v>
                </c:pt>
                <c:pt idx="791">
                  <c:v>-81</c:v>
                </c:pt>
                <c:pt idx="792">
                  <c:v>-89</c:v>
                </c:pt>
                <c:pt idx="793">
                  <c:v>-91</c:v>
                </c:pt>
                <c:pt idx="794">
                  <c:v>-103</c:v>
                </c:pt>
                <c:pt idx="795">
                  <c:v>-107</c:v>
                </c:pt>
                <c:pt idx="796">
                  <c:v>-97</c:v>
                </c:pt>
                <c:pt idx="797">
                  <c:v>-89.999999999999901</c:v>
                </c:pt>
                <c:pt idx="798">
                  <c:v>-48</c:v>
                </c:pt>
                <c:pt idx="799">
                  <c:v>-56</c:v>
                </c:pt>
                <c:pt idx="800">
                  <c:v>-42</c:v>
                </c:pt>
                <c:pt idx="801">
                  <c:v>-58</c:v>
                </c:pt>
                <c:pt idx="802">
                  <c:v>-42</c:v>
                </c:pt>
                <c:pt idx="803">
                  <c:v>-45</c:v>
                </c:pt>
                <c:pt idx="804">
                  <c:v>-58</c:v>
                </c:pt>
                <c:pt idx="805">
                  <c:v>-48</c:v>
                </c:pt>
                <c:pt idx="806">
                  <c:v>-38</c:v>
                </c:pt>
                <c:pt idx="807">
                  <c:v>-38</c:v>
                </c:pt>
                <c:pt idx="808">
                  <c:v>-41</c:v>
                </c:pt>
                <c:pt idx="809">
                  <c:v>-47</c:v>
                </c:pt>
                <c:pt idx="810">
                  <c:v>-51</c:v>
                </c:pt>
                <c:pt idx="811">
                  <c:v>-55</c:v>
                </c:pt>
                <c:pt idx="812">
                  <c:v>-58</c:v>
                </c:pt>
                <c:pt idx="813">
                  <c:v>-54</c:v>
                </c:pt>
                <c:pt idx="814">
                  <c:v>-49</c:v>
                </c:pt>
                <c:pt idx="815">
                  <c:v>-49</c:v>
                </c:pt>
                <c:pt idx="816">
                  <c:v>-52</c:v>
                </c:pt>
                <c:pt idx="817">
                  <c:v>-58</c:v>
                </c:pt>
                <c:pt idx="818">
                  <c:v>-59</c:v>
                </c:pt>
                <c:pt idx="819">
                  <c:v>-60</c:v>
                </c:pt>
                <c:pt idx="820">
                  <c:v>-54</c:v>
                </c:pt>
                <c:pt idx="821">
                  <c:v>-51</c:v>
                </c:pt>
                <c:pt idx="822">
                  <c:v>-56</c:v>
                </c:pt>
                <c:pt idx="823">
                  <c:v>-58</c:v>
                </c:pt>
                <c:pt idx="824">
                  <c:v>-61</c:v>
                </c:pt>
                <c:pt idx="825">
                  <c:v>-64</c:v>
                </c:pt>
                <c:pt idx="826">
                  <c:v>-60</c:v>
                </c:pt>
                <c:pt idx="827">
                  <c:v>-60</c:v>
                </c:pt>
                <c:pt idx="828">
                  <c:v>-60</c:v>
                </c:pt>
                <c:pt idx="829">
                  <c:v>-46</c:v>
                </c:pt>
                <c:pt idx="830">
                  <c:v>-47</c:v>
                </c:pt>
                <c:pt idx="831">
                  <c:v>-54</c:v>
                </c:pt>
                <c:pt idx="832">
                  <c:v>-60</c:v>
                </c:pt>
                <c:pt idx="833">
                  <c:v>-55</c:v>
                </c:pt>
                <c:pt idx="834">
                  <c:v>-53</c:v>
                </c:pt>
                <c:pt idx="835">
                  <c:v>-51</c:v>
                </c:pt>
                <c:pt idx="836">
                  <c:v>-38</c:v>
                </c:pt>
                <c:pt idx="837">
                  <c:v>-48</c:v>
                </c:pt>
                <c:pt idx="838">
                  <c:v>-48</c:v>
                </c:pt>
                <c:pt idx="839">
                  <c:v>-48</c:v>
                </c:pt>
                <c:pt idx="840">
                  <c:v>-47</c:v>
                </c:pt>
                <c:pt idx="841">
                  <c:v>-50</c:v>
                </c:pt>
                <c:pt idx="842">
                  <c:v>-52</c:v>
                </c:pt>
                <c:pt idx="843">
                  <c:v>-49</c:v>
                </c:pt>
                <c:pt idx="844">
                  <c:v>-52</c:v>
                </c:pt>
                <c:pt idx="845">
                  <c:v>-55</c:v>
                </c:pt>
                <c:pt idx="846">
                  <c:v>-59</c:v>
                </c:pt>
                <c:pt idx="847">
                  <c:v>-58</c:v>
                </c:pt>
                <c:pt idx="848">
                  <c:v>-57</c:v>
                </c:pt>
                <c:pt idx="849">
                  <c:v>-56</c:v>
                </c:pt>
                <c:pt idx="850">
                  <c:v>-58</c:v>
                </c:pt>
                <c:pt idx="851">
                  <c:v>-67</c:v>
                </c:pt>
                <c:pt idx="852">
                  <c:v>-74</c:v>
                </c:pt>
                <c:pt idx="853">
                  <c:v>-77</c:v>
                </c:pt>
                <c:pt idx="854">
                  <c:v>-76</c:v>
                </c:pt>
                <c:pt idx="855">
                  <c:v>-72</c:v>
                </c:pt>
                <c:pt idx="856">
                  <c:v>-81</c:v>
                </c:pt>
                <c:pt idx="857">
                  <c:v>-77</c:v>
                </c:pt>
                <c:pt idx="858">
                  <c:v>-81</c:v>
                </c:pt>
                <c:pt idx="859">
                  <c:v>-77</c:v>
                </c:pt>
                <c:pt idx="860">
                  <c:v>-79</c:v>
                </c:pt>
                <c:pt idx="861">
                  <c:v>-84</c:v>
                </c:pt>
                <c:pt idx="862">
                  <c:v>-82</c:v>
                </c:pt>
                <c:pt idx="863">
                  <c:v>-83</c:v>
                </c:pt>
                <c:pt idx="864">
                  <c:v>-91</c:v>
                </c:pt>
                <c:pt idx="865">
                  <c:v>-90</c:v>
                </c:pt>
                <c:pt idx="866">
                  <c:v>-93</c:v>
                </c:pt>
                <c:pt idx="867">
                  <c:v>-93.999999999999901</c:v>
                </c:pt>
                <c:pt idx="868">
                  <c:v>-96</c:v>
                </c:pt>
                <c:pt idx="869">
                  <c:v>-97</c:v>
                </c:pt>
                <c:pt idx="870">
                  <c:v>-97</c:v>
                </c:pt>
                <c:pt idx="871">
                  <c:v>-93</c:v>
                </c:pt>
                <c:pt idx="872">
                  <c:v>-97</c:v>
                </c:pt>
                <c:pt idx="873">
                  <c:v>-100</c:v>
                </c:pt>
                <c:pt idx="874">
                  <c:v>-102</c:v>
                </c:pt>
                <c:pt idx="875">
                  <c:v>-106</c:v>
                </c:pt>
                <c:pt idx="876">
                  <c:v>-108</c:v>
                </c:pt>
                <c:pt idx="877">
                  <c:v>-99</c:v>
                </c:pt>
                <c:pt idx="878">
                  <c:v>-94</c:v>
                </c:pt>
                <c:pt idx="879">
                  <c:v>-88.000000000000099</c:v>
                </c:pt>
                <c:pt idx="880">
                  <c:v>-84</c:v>
                </c:pt>
                <c:pt idx="881">
                  <c:v>-89</c:v>
                </c:pt>
                <c:pt idx="882">
                  <c:v>-86</c:v>
                </c:pt>
                <c:pt idx="883">
                  <c:v>-83</c:v>
                </c:pt>
                <c:pt idx="884">
                  <c:v>-91</c:v>
                </c:pt>
                <c:pt idx="885">
                  <c:v>-93</c:v>
                </c:pt>
                <c:pt idx="886">
                  <c:v>-94</c:v>
                </c:pt>
                <c:pt idx="887">
                  <c:v>-99</c:v>
                </c:pt>
                <c:pt idx="888">
                  <c:v>-95</c:v>
                </c:pt>
                <c:pt idx="889">
                  <c:v>-98</c:v>
                </c:pt>
                <c:pt idx="890">
                  <c:v>-95</c:v>
                </c:pt>
                <c:pt idx="891">
                  <c:v>-93.999999999999901</c:v>
                </c:pt>
                <c:pt idx="892">
                  <c:v>-96</c:v>
                </c:pt>
                <c:pt idx="893">
                  <c:v>-90</c:v>
                </c:pt>
                <c:pt idx="894">
                  <c:v>-91</c:v>
                </c:pt>
                <c:pt idx="895">
                  <c:v>-91</c:v>
                </c:pt>
                <c:pt idx="896">
                  <c:v>-87</c:v>
                </c:pt>
                <c:pt idx="897">
                  <c:v>-80</c:v>
                </c:pt>
                <c:pt idx="898">
                  <c:v>-70</c:v>
                </c:pt>
                <c:pt idx="899">
                  <c:v>-73</c:v>
                </c:pt>
                <c:pt idx="900">
                  <c:v>-67</c:v>
                </c:pt>
                <c:pt idx="901">
                  <c:v>-72.000000000000099</c:v>
                </c:pt>
                <c:pt idx="902">
                  <c:v>-79</c:v>
                </c:pt>
                <c:pt idx="903">
                  <c:v>-73</c:v>
                </c:pt>
                <c:pt idx="904">
                  <c:v>-73</c:v>
                </c:pt>
                <c:pt idx="905">
                  <c:v>-77</c:v>
                </c:pt>
                <c:pt idx="906">
                  <c:v>-71</c:v>
                </c:pt>
                <c:pt idx="907">
                  <c:v>-68.999999999999901</c:v>
                </c:pt>
                <c:pt idx="908">
                  <c:v>-64.000000000000099</c:v>
                </c:pt>
                <c:pt idx="909">
                  <c:v>-66</c:v>
                </c:pt>
                <c:pt idx="910">
                  <c:v>-63</c:v>
                </c:pt>
                <c:pt idx="911">
                  <c:v>-68</c:v>
                </c:pt>
                <c:pt idx="912">
                  <c:v>-76</c:v>
                </c:pt>
                <c:pt idx="913">
                  <c:v>-75</c:v>
                </c:pt>
                <c:pt idx="914">
                  <c:v>-78</c:v>
                </c:pt>
                <c:pt idx="915">
                  <c:v>-78</c:v>
                </c:pt>
                <c:pt idx="916">
                  <c:v>-75</c:v>
                </c:pt>
                <c:pt idx="917">
                  <c:v>-78</c:v>
                </c:pt>
                <c:pt idx="918">
                  <c:v>-76</c:v>
                </c:pt>
                <c:pt idx="919">
                  <c:v>-69</c:v>
                </c:pt>
                <c:pt idx="920">
                  <c:v>-67.000000000000099</c:v>
                </c:pt>
                <c:pt idx="921">
                  <c:v>-71</c:v>
                </c:pt>
                <c:pt idx="922">
                  <c:v>-67.000000000000099</c:v>
                </c:pt>
                <c:pt idx="923">
                  <c:v>-72.000000000000099</c:v>
                </c:pt>
                <c:pt idx="924">
                  <c:v>-68</c:v>
                </c:pt>
                <c:pt idx="925">
                  <c:v>-71.000000000000099</c:v>
                </c:pt>
                <c:pt idx="926">
                  <c:v>-71</c:v>
                </c:pt>
                <c:pt idx="927">
                  <c:v>-71</c:v>
                </c:pt>
                <c:pt idx="928">
                  <c:v>-68.999999999999901</c:v>
                </c:pt>
                <c:pt idx="929">
                  <c:v>-73</c:v>
                </c:pt>
                <c:pt idx="930">
                  <c:v>-71</c:v>
                </c:pt>
                <c:pt idx="931">
                  <c:v>-77</c:v>
                </c:pt>
                <c:pt idx="932">
                  <c:v>-63</c:v>
                </c:pt>
                <c:pt idx="933">
                  <c:v>-65.999999999999901</c:v>
                </c:pt>
                <c:pt idx="934">
                  <c:v>-54</c:v>
                </c:pt>
                <c:pt idx="935">
                  <c:v>-48</c:v>
                </c:pt>
                <c:pt idx="936">
                  <c:v>-48.999999999999901</c:v>
                </c:pt>
                <c:pt idx="937">
                  <c:v>-45</c:v>
                </c:pt>
                <c:pt idx="938">
                  <c:v>-44</c:v>
                </c:pt>
                <c:pt idx="939">
                  <c:v>-43</c:v>
                </c:pt>
                <c:pt idx="940">
                  <c:v>-34.000000000000099</c:v>
                </c:pt>
                <c:pt idx="941">
                  <c:v>-31.999999999999901</c:v>
                </c:pt>
                <c:pt idx="942">
                  <c:v>-31</c:v>
                </c:pt>
                <c:pt idx="943">
                  <c:v>-30</c:v>
                </c:pt>
                <c:pt idx="944">
                  <c:v>-30</c:v>
                </c:pt>
                <c:pt idx="945">
                  <c:v>-41</c:v>
                </c:pt>
                <c:pt idx="946">
                  <c:v>-35.999999999999901</c:v>
                </c:pt>
                <c:pt idx="947">
                  <c:v>-41</c:v>
                </c:pt>
                <c:pt idx="948">
                  <c:v>-38</c:v>
                </c:pt>
                <c:pt idx="949">
                  <c:v>-36</c:v>
                </c:pt>
                <c:pt idx="950">
                  <c:v>-28</c:v>
                </c:pt>
                <c:pt idx="951">
                  <c:v>-15.999999999999901</c:v>
                </c:pt>
                <c:pt idx="952">
                  <c:v>-14.000000000000099</c:v>
                </c:pt>
                <c:pt idx="953">
                  <c:v>-19</c:v>
                </c:pt>
                <c:pt idx="954">
                  <c:v>-19</c:v>
                </c:pt>
                <c:pt idx="955">
                  <c:v>-13</c:v>
                </c:pt>
                <c:pt idx="956">
                  <c:v>-15.999999999999901</c:v>
                </c:pt>
                <c:pt idx="957">
                  <c:v>-15</c:v>
                </c:pt>
                <c:pt idx="958">
                  <c:v>-15</c:v>
                </c:pt>
                <c:pt idx="959">
                  <c:v>-19</c:v>
                </c:pt>
                <c:pt idx="960">
                  <c:v>-18.000000000000099</c:v>
                </c:pt>
                <c:pt idx="961">
                  <c:v>-31</c:v>
                </c:pt>
                <c:pt idx="962">
                  <c:v>-26</c:v>
                </c:pt>
                <c:pt idx="963">
                  <c:v>-26</c:v>
                </c:pt>
                <c:pt idx="964">
                  <c:v>-33</c:v>
                </c:pt>
                <c:pt idx="965">
                  <c:v>-44</c:v>
                </c:pt>
                <c:pt idx="966">
                  <c:v>-41</c:v>
                </c:pt>
                <c:pt idx="967">
                  <c:v>-43</c:v>
                </c:pt>
                <c:pt idx="968">
                  <c:v>-39</c:v>
                </c:pt>
                <c:pt idx="969">
                  <c:v>-35.999999999999901</c:v>
                </c:pt>
                <c:pt idx="970">
                  <c:v>-37</c:v>
                </c:pt>
                <c:pt idx="971">
                  <c:v>-38</c:v>
                </c:pt>
                <c:pt idx="972">
                  <c:v>-44</c:v>
                </c:pt>
                <c:pt idx="973">
                  <c:v>-47</c:v>
                </c:pt>
                <c:pt idx="974">
                  <c:v>-45</c:v>
                </c:pt>
                <c:pt idx="975">
                  <c:v>-47</c:v>
                </c:pt>
                <c:pt idx="976">
                  <c:v>-45</c:v>
                </c:pt>
                <c:pt idx="977">
                  <c:v>-45</c:v>
                </c:pt>
                <c:pt idx="978">
                  <c:v>-39.000000000000099</c:v>
                </c:pt>
                <c:pt idx="979">
                  <c:v>-37</c:v>
                </c:pt>
                <c:pt idx="980">
                  <c:v>-36</c:v>
                </c:pt>
                <c:pt idx="981">
                  <c:v>-34</c:v>
                </c:pt>
                <c:pt idx="982">
                  <c:v>-35.999999999999901</c:v>
                </c:pt>
                <c:pt idx="983">
                  <c:v>-39.000000000000099</c:v>
                </c:pt>
                <c:pt idx="984">
                  <c:v>-48</c:v>
                </c:pt>
                <c:pt idx="985">
                  <c:v>-44</c:v>
                </c:pt>
                <c:pt idx="986">
                  <c:v>-48</c:v>
                </c:pt>
                <c:pt idx="987">
                  <c:v>-48</c:v>
                </c:pt>
                <c:pt idx="988">
                  <c:v>-53</c:v>
                </c:pt>
                <c:pt idx="989">
                  <c:v>-42</c:v>
                </c:pt>
                <c:pt idx="990">
                  <c:v>-45</c:v>
                </c:pt>
                <c:pt idx="991">
                  <c:v>-53</c:v>
                </c:pt>
                <c:pt idx="992">
                  <c:v>-48</c:v>
                </c:pt>
                <c:pt idx="993">
                  <c:v>-48</c:v>
                </c:pt>
                <c:pt idx="994">
                  <c:v>-48</c:v>
                </c:pt>
                <c:pt idx="995">
                  <c:v>-44</c:v>
                </c:pt>
                <c:pt idx="996">
                  <c:v>-41</c:v>
                </c:pt>
                <c:pt idx="997">
                  <c:v>-37</c:v>
                </c:pt>
                <c:pt idx="998">
                  <c:v>-41</c:v>
                </c:pt>
                <c:pt idx="999">
                  <c:v>-42</c:v>
                </c:pt>
                <c:pt idx="1000">
                  <c:v>-35.000000000000099</c:v>
                </c:pt>
                <c:pt idx="1001">
                  <c:v>-38</c:v>
                </c:pt>
                <c:pt idx="1002">
                  <c:v>-42</c:v>
                </c:pt>
                <c:pt idx="1003">
                  <c:v>-39</c:v>
                </c:pt>
                <c:pt idx="1004">
                  <c:v>-35.000000000000099</c:v>
                </c:pt>
                <c:pt idx="1005">
                  <c:v>-35.000000000000099</c:v>
                </c:pt>
                <c:pt idx="1006">
                  <c:v>-34.000000000000099</c:v>
                </c:pt>
                <c:pt idx="1007">
                  <c:v>-33</c:v>
                </c:pt>
                <c:pt idx="1008">
                  <c:v>-28</c:v>
                </c:pt>
                <c:pt idx="1009">
                  <c:v>-18</c:v>
                </c:pt>
                <c:pt idx="1010">
                  <c:v>-14.999999999999901</c:v>
                </c:pt>
                <c:pt idx="1011">
                  <c:v>-24</c:v>
                </c:pt>
                <c:pt idx="1012">
                  <c:v>-20</c:v>
                </c:pt>
                <c:pt idx="1013">
                  <c:v>-23.999999999999901</c:v>
                </c:pt>
                <c:pt idx="1014">
                  <c:v>-26</c:v>
                </c:pt>
                <c:pt idx="1015">
                  <c:v>-17</c:v>
                </c:pt>
                <c:pt idx="1016">
                  <c:v>-16</c:v>
                </c:pt>
                <c:pt idx="1017">
                  <c:v>-14.000000000000099</c:v>
                </c:pt>
                <c:pt idx="1018">
                  <c:v>-19</c:v>
                </c:pt>
                <c:pt idx="1019">
                  <c:v>-21</c:v>
                </c:pt>
                <c:pt idx="1020">
                  <c:v>-30.000000000000099</c:v>
                </c:pt>
                <c:pt idx="1021">
                  <c:v>-27.999999999999901</c:v>
                </c:pt>
                <c:pt idx="1022">
                  <c:v>-33</c:v>
                </c:pt>
                <c:pt idx="1023">
                  <c:v>-33</c:v>
                </c:pt>
                <c:pt idx="1024">
                  <c:v>-29</c:v>
                </c:pt>
                <c:pt idx="1025">
                  <c:v>-30</c:v>
                </c:pt>
                <c:pt idx="1026">
                  <c:v>-32</c:v>
                </c:pt>
                <c:pt idx="1027">
                  <c:v>-31</c:v>
                </c:pt>
                <c:pt idx="1028">
                  <c:v>-31</c:v>
                </c:pt>
                <c:pt idx="1029">
                  <c:v>-29</c:v>
                </c:pt>
                <c:pt idx="1030">
                  <c:v>-33</c:v>
                </c:pt>
                <c:pt idx="1031">
                  <c:v>-29</c:v>
                </c:pt>
                <c:pt idx="1032">
                  <c:v>-31.999999999999901</c:v>
                </c:pt>
                <c:pt idx="1033">
                  <c:v>-34</c:v>
                </c:pt>
                <c:pt idx="1034">
                  <c:v>-32</c:v>
                </c:pt>
                <c:pt idx="1035">
                  <c:v>-31.999999999999901</c:v>
                </c:pt>
                <c:pt idx="1036">
                  <c:v>-36</c:v>
                </c:pt>
                <c:pt idx="1037">
                  <c:v>-41</c:v>
                </c:pt>
                <c:pt idx="1038">
                  <c:v>-41</c:v>
                </c:pt>
                <c:pt idx="1039">
                  <c:v>-39.000000000000099</c:v>
                </c:pt>
                <c:pt idx="1040">
                  <c:v>-37</c:v>
                </c:pt>
                <c:pt idx="1041">
                  <c:v>-39</c:v>
                </c:pt>
                <c:pt idx="1042">
                  <c:v>-35</c:v>
                </c:pt>
                <c:pt idx="1043">
                  <c:v>-39.000000000000099</c:v>
                </c:pt>
                <c:pt idx="1044">
                  <c:v>-41</c:v>
                </c:pt>
                <c:pt idx="1045">
                  <c:v>-44</c:v>
                </c:pt>
                <c:pt idx="1046">
                  <c:v>-41</c:v>
                </c:pt>
                <c:pt idx="1047">
                  <c:v>-39.000000000000099</c:v>
                </c:pt>
                <c:pt idx="1048">
                  <c:v>-41</c:v>
                </c:pt>
                <c:pt idx="1049">
                  <c:v>-42</c:v>
                </c:pt>
                <c:pt idx="1050">
                  <c:v>-42</c:v>
                </c:pt>
                <c:pt idx="1051">
                  <c:v>-39</c:v>
                </c:pt>
                <c:pt idx="1052">
                  <c:v>-41</c:v>
                </c:pt>
                <c:pt idx="1053">
                  <c:v>-39.000000000000099</c:v>
                </c:pt>
                <c:pt idx="1054">
                  <c:v>-38</c:v>
                </c:pt>
                <c:pt idx="1055">
                  <c:v>-32</c:v>
                </c:pt>
                <c:pt idx="1056">
                  <c:v>-35.000000000000099</c:v>
                </c:pt>
                <c:pt idx="1057">
                  <c:v>-37</c:v>
                </c:pt>
                <c:pt idx="1058">
                  <c:v>-29</c:v>
                </c:pt>
                <c:pt idx="1059">
                  <c:v>-31.999999999999901</c:v>
                </c:pt>
                <c:pt idx="1060">
                  <c:v>-34</c:v>
                </c:pt>
                <c:pt idx="1061">
                  <c:v>-39</c:v>
                </c:pt>
                <c:pt idx="1062">
                  <c:v>-39</c:v>
                </c:pt>
                <c:pt idx="1063">
                  <c:v>-34</c:v>
                </c:pt>
                <c:pt idx="1064">
                  <c:v>-31.999999999999901</c:v>
                </c:pt>
                <c:pt idx="1065">
                  <c:v>-34.000000000000099</c:v>
                </c:pt>
                <c:pt idx="1066">
                  <c:v>-34.000000000000099</c:v>
                </c:pt>
                <c:pt idx="1067">
                  <c:v>-36</c:v>
                </c:pt>
                <c:pt idx="1068">
                  <c:v>-38</c:v>
                </c:pt>
                <c:pt idx="1069">
                  <c:v>-42</c:v>
                </c:pt>
                <c:pt idx="1070">
                  <c:v>-37</c:v>
                </c:pt>
                <c:pt idx="1071">
                  <c:v>-38</c:v>
                </c:pt>
                <c:pt idx="1072">
                  <c:v>-30</c:v>
                </c:pt>
                <c:pt idx="1073">
                  <c:v>-30</c:v>
                </c:pt>
                <c:pt idx="1074">
                  <c:v>-34</c:v>
                </c:pt>
                <c:pt idx="1075">
                  <c:v>-34.000000000000099</c:v>
                </c:pt>
                <c:pt idx="1076">
                  <c:v>-35</c:v>
                </c:pt>
                <c:pt idx="1077">
                  <c:v>-35</c:v>
                </c:pt>
                <c:pt idx="1078">
                  <c:v>-25</c:v>
                </c:pt>
                <c:pt idx="1079">
                  <c:v>-23.999999999999901</c:v>
                </c:pt>
                <c:pt idx="1080">
                  <c:v>-26</c:v>
                </c:pt>
                <c:pt idx="1081">
                  <c:v>-29</c:v>
                </c:pt>
                <c:pt idx="1082">
                  <c:v>-34</c:v>
                </c:pt>
                <c:pt idx="1083">
                  <c:v>-35</c:v>
                </c:pt>
                <c:pt idx="1084">
                  <c:v>-33</c:v>
                </c:pt>
                <c:pt idx="1085">
                  <c:v>-29</c:v>
                </c:pt>
                <c:pt idx="1086">
                  <c:v>-31</c:v>
                </c:pt>
                <c:pt idx="1087">
                  <c:v>-33</c:v>
                </c:pt>
                <c:pt idx="1088">
                  <c:v>-35.000000000000099</c:v>
                </c:pt>
                <c:pt idx="1089">
                  <c:v>-35.999999999999901</c:v>
                </c:pt>
                <c:pt idx="1090">
                  <c:v>-35</c:v>
                </c:pt>
                <c:pt idx="1091">
                  <c:v>-37</c:v>
                </c:pt>
                <c:pt idx="1092">
                  <c:v>-36.999999999999901</c:v>
                </c:pt>
                <c:pt idx="1093">
                  <c:v>-35.999999999999901</c:v>
                </c:pt>
                <c:pt idx="1094">
                  <c:v>-37</c:v>
                </c:pt>
                <c:pt idx="1095">
                  <c:v>-40</c:v>
                </c:pt>
                <c:pt idx="1096">
                  <c:v>-41</c:v>
                </c:pt>
                <c:pt idx="1097">
                  <c:v>-38</c:v>
                </c:pt>
                <c:pt idx="1098">
                  <c:v>-41</c:v>
                </c:pt>
                <c:pt idx="1099">
                  <c:v>-43.000000000000099</c:v>
                </c:pt>
                <c:pt idx="1100">
                  <c:v>-44</c:v>
                </c:pt>
                <c:pt idx="1101">
                  <c:v>-47</c:v>
                </c:pt>
                <c:pt idx="1102">
                  <c:v>-40</c:v>
                </c:pt>
                <c:pt idx="1103">
                  <c:v>-35</c:v>
                </c:pt>
                <c:pt idx="1104">
                  <c:v>-37</c:v>
                </c:pt>
                <c:pt idx="1105">
                  <c:v>-38</c:v>
                </c:pt>
                <c:pt idx="1106">
                  <c:v>-41</c:v>
                </c:pt>
                <c:pt idx="1107">
                  <c:v>-44</c:v>
                </c:pt>
                <c:pt idx="1108">
                  <c:v>-43</c:v>
                </c:pt>
                <c:pt idx="1109">
                  <c:v>-44</c:v>
                </c:pt>
                <c:pt idx="1110">
                  <c:v>-44</c:v>
                </c:pt>
                <c:pt idx="1111">
                  <c:v>-40</c:v>
                </c:pt>
                <c:pt idx="1112">
                  <c:v>-42</c:v>
                </c:pt>
                <c:pt idx="1113">
                  <c:v>-44</c:v>
                </c:pt>
                <c:pt idx="1114">
                  <c:v>-44</c:v>
                </c:pt>
                <c:pt idx="1115">
                  <c:v>-47</c:v>
                </c:pt>
                <c:pt idx="1116">
                  <c:v>-47</c:v>
                </c:pt>
                <c:pt idx="1117">
                  <c:v>-47.000000000000099</c:v>
                </c:pt>
                <c:pt idx="1118">
                  <c:v>-45</c:v>
                </c:pt>
                <c:pt idx="1119">
                  <c:v>-45</c:v>
                </c:pt>
                <c:pt idx="1120">
                  <c:v>-46</c:v>
                </c:pt>
                <c:pt idx="1121">
                  <c:v>-42</c:v>
                </c:pt>
                <c:pt idx="1122">
                  <c:v>-39</c:v>
                </c:pt>
                <c:pt idx="1123">
                  <c:v>-41</c:v>
                </c:pt>
                <c:pt idx="1124">
                  <c:v>-35</c:v>
                </c:pt>
                <c:pt idx="1125">
                  <c:v>-28.999999999999901</c:v>
                </c:pt>
                <c:pt idx="1126">
                  <c:v>-31</c:v>
                </c:pt>
                <c:pt idx="1127">
                  <c:v>-35</c:v>
                </c:pt>
                <c:pt idx="1128">
                  <c:v>-31.999999999999901</c:v>
                </c:pt>
                <c:pt idx="1129">
                  <c:v>-34</c:v>
                </c:pt>
                <c:pt idx="1130">
                  <c:v>-32</c:v>
                </c:pt>
                <c:pt idx="1131">
                  <c:v>-34</c:v>
                </c:pt>
                <c:pt idx="1132">
                  <c:v>-30</c:v>
                </c:pt>
                <c:pt idx="1133">
                  <c:v>-27</c:v>
                </c:pt>
                <c:pt idx="1134">
                  <c:v>-21</c:v>
                </c:pt>
                <c:pt idx="1135">
                  <c:v>-26</c:v>
                </c:pt>
                <c:pt idx="1136">
                  <c:v>-26</c:v>
                </c:pt>
                <c:pt idx="1137">
                  <c:v>-26</c:v>
                </c:pt>
                <c:pt idx="1138">
                  <c:v>-24</c:v>
                </c:pt>
                <c:pt idx="1139">
                  <c:v>-24</c:v>
                </c:pt>
                <c:pt idx="1140">
                  <c:v>-15</c:v>
                </c:pt>
                <c:pt idx="1141">
                  <c:v>-8.9999999999999893</c:v>
                </c:pt>
                <c:pt idx="1142">
                  <c:v>-14.000000000000099</c:v>
                </c:pt>
                <c:pt idx="1143">
                  <c:v>-16</c:v>
                </c:pt>
                <c:pt idx="1144">
                  <c:v>-19</c:v>
                </c:pt>
                <c:pt idx="1145">
                  <c:v>-19.999999999999901</c:v>
                </c:pt>
                <c:pt idx="1146">
                  <c:v>-20</c:v>
                </c:pt>
                <c:pt idx="1147">
                  <c:v>-17</c:v>
                </c:pt>
                <c:pt idx="1148">
                  <c:v>-8.0000000000000107</c:v>
                </c:pt>
                <c:pt idx="1149">
                  <c:v>-11</c:v>
                </c:pt>
                <c:pt idx="1150">
                  <c:v>-9.0000000000000302</c:v>
                </c:pt>
                <c:pt idx="1151">
                  <c:v>-4</c:v>
                </c:pt>
                <c:pt idx="1152">
                  <c:v>-4.9999999999999796</c:v>
                </c:pt>
                <c:pt idx="1153">
                  <c:v>-11</c:v>
                </c:pt>
                <c:pt idx="1154">
                  <c:v>-11</c:v>
                </c:pt>
                <c:pt idx="1155">
                  <c:v>-8.0000000000000107</c:v>
                </c:pt>
                <c:pt idx="1156">
                  <c:v>-11</c:v>
                </c:pt>
                <c:pt idx="1157">
                  <c:v>-16</c:v>
                </c:pt>
                <c:pt idx="1158">
                  <c:v>-17</c:v>
                </c:pt>
                <c:pt idx="1159">
                  <c:v>-20</c:v>
                </c:pt>
                <c:pt idx="1160">
                  <c:v>-17</c:v>
                </c:pt>
                <c:pt idx="1161">
                  <c:v>-13</c:v>
                </c:pt>
                <c:pt idx="1162">
                  <c:v>-13</c:v>
                </c:pt>
                <c:pt idx="1163">
                  <c:v>-8.9999999999999893</c:v>
                </c:pt>
                <c:pt idx="1164">
                  <c:v>-9.0000000000000302</c:v>
                </c:pt>
                <c:pt idx="1165">
                  <c:v>0</c:v>
                </c:pt>
                <c:pt idx="1166">
                  <c:v>0.99999999999997902</c:v>
                </c:pt>
                <c:pt idx="1167">
                  <c:v>0</c:v>
                </c:pt>
                <c:pt idx="1168">
                  <c:v>0</c:v>
                </c:pt>
                <c:pt idx="1169">
                  <c:v>-4</c:v>
                </c:pt>
                <c:pt idx="1170">
                  <c:v>1.00000000000002</c:v>
                </c:pt>
                <c:pt idx="1171">
                  <c:v>-2</c:v>
                </c:pt>
                <c:pt idx="1172">
                  <c:v>6.0000000000000098</c:v>
                </c:pt>
                <c:pt idx="1173">
                  <c:v>2</c:v>
                </c:pt>
                <c:pt idx="1174">
                  <c:v>6.0000000000000098</c:v>
                </c:pt>
                <c:pt idx="1175">
                  <c:v>2.99999999999998</c:v>
                </c:pt>
                <c:pt idx="1176">
                  <c:v>4</c:v>
                </c:pt>
                <c:pt idx="1177">
                  <c:v>9.0000000000000302</c:v>
                </c:pt>
                <c:pt idx="1178">
                  <c:v>6.9999999999999796</c:v>
                </c:pt>
                <c:pt idx="1179">
                  <c:v>6.0000000000000098</c:v>
                </c:pt>
                <c:pt idx="1180">
                  <c:v>9.0000000000000302</c:v>
                </c:pt>
                <c:pt idx="1181">
                  <c:v>14</c:v>
                </c:pt>
                <c:pt idx="1182">
                  <c:v>18</c:v>
                </c:pt>
                <c:pt idx="1183">
                  <c:v>18</c:v>
                </c:pt>
                <c:pt idx="1184">
                  <c:v>25</c:v>
                </c:pt>
                <c:pt idx="1185">
                  <c:v>26</c:v>
                </c:pt>
                <c:pt idx="1186">
                  <c:v>19</c:v>
                </c:pt>
                <c:pt idx="1187">
                  <c:v>20</c:v>
                </c:pt>
                <c:pt idx="1188">
                  <c:v>15</c:v>
                </c:pt>
                <c:pt idx="1189">
                  <c:v>13</c:v>
                </c:pt>
                <c:pt idx="1190">
                  <c:v>16</c:v>
                </c:pt>
                <c:pt idx="1191">
                  <c:v>15</c:v>
                </c:pt>
                <c:pt idx="1192">
                  <c:v>4.9999999999999796</c:v>
                </c:pt>
                <c:pt idx="1193">
                  <c:v>4</c:v>
                </c:pt>
                <c:pt idx="1194">
                  <c:v>6.0000000000000098</c:v>
                </c:pt>
                <c:pt idx="1195">
                  <c:v>6.9999999999999396</c:v>
                </c:pt>
                <c:pt idx="1196">
                  <c:v>11</c:v>
                </c:pt>
                <c:pt idx="1197">
                  <c:v>13</c:v>
                </c:pt>
                <c:pt idx="1198">
                  <c:v>8.0000000000000107</c:v>
                </c:pt>
                <c:pt idx="1199">
                  <c:v>8.9999999999999396</c:v>
                </c:pt>
                <c:pt idx="1200">
                  <c:v>13</c:v>
                </c:pt>
                <c:pt idx="1201">
                  <c:v>13</c:v>
                </c:pt>
                <c:pt idx="1202">
                  <c:v>17.000000000000099</c:v>
                </c:pt>
                <c:pt idx="1203">
                  <c:v>17</c:v>
                </c:pt>
                <c:pt idx="1204">
                  <c:v>17</c:v>
                </c:pt>
                <c:pt idx="1205">
                  <c:v>14</c:v>
                </c:pt>
                <c:pt idx="1206">
                  <c:v>14</c:v>
                </c:pt>
                <c:pt idx="1207">
                  <c:v>16</c:v>
                </c:pt>
                <c:pt idx="1208">
                  <c:v>17</c:v>
                </c:pt>
                <c:pt idx="1209">
                  <c:v>14</c:v>
                </c:pt>
                <c:pt idx="1210">
                  <c:v>12</c:v>
                </c:pt>
                <c:pt idx="1211">
                  <c:v>16</c:v>
                </c:pt>
                <c:pt idx="1212">
                  <c:v>14</c:v>
                </c:pt>
                <c:pt idx="1213">
                  <c:v>6.9999999999999396</c:v>
                </c:pt>
                <c:pt idx="1214">
                  <c:v>15</c:v>
                </c:pt>
                <c:pt idx="1215">
                  <c:v>9.9999999999999591</c:v>
                </c:pt>
                <c:pt idx="1216">
                  <c:v>4</c:v>
                </c:pt>
                <c:pt idx="1217">
                  <c:v>8.9999999999999893</c:v>
                </c:pt>
                <c:pt idx="1218">
                  <c:v>17.000000000000099</c:v>
                </c:pt>
                <c:pt idx="1219">
                  <c:v>8.9999999999999893</c:v>
                </c:pt>
                <c:pt idx="1220">
                  <c:v>12</c:v>
                </c:pt>
                <c:pt idx="1221">
                  <c:v>13</c:v>
                </c:pt>
                <c:pt idx="1222">
                  <c:v>12</c:v>
                </c:pt>
                <c:pt idx="1223">
                  <c:v>10.000000000000099</c:v>
                </c:pt>
                <c:pt idx="1224">
                  <c:v>8.9999999999999893</c:v>
                </c:pt>
                <c:pt idx="1225">
                  <c:v>4</c:v>
                </c:pt>
                <c:pt idx="1226">
                  <c:v>5.99999999999996</c:v>
                </c:pt>
                <c:pt idx="1227">
                  <c:v>8.9999999999999893</c:v>
                </c:pt>
                <c:pt idx="1228">
                  <c:v>5.99999999999996</c:v>
                </c:pt>
                <c:pt idx="1229">
                  <c:v>4.9999999999999796</c:v>
                </c:pt>
                <c:pt idx="1230">
                  <c:v>2.0000000000000502</c:v>
                </c:pt>
                <c:pt idx="1231">
                  <c:v>6.0000000000000497</c:v>
                </c:pt>
                <c:pt idx="1232">
                  <c:v>6.0000000000000497</c:v>
                </c:pt>
                <c:pt idx="1233">
                  <c:v>1.99999999999996</c:v>
                </c:pt>
                <c:pt idx="1234">
                  <c:v>5.0000000000000702</c:v>
                </c:pt>
                <c:pt idx="1235">
                  <c:v>7.0000000000000302</c:v>
                </c:pt>
                <c:pt idx="1236">
                  <c:v>6.9999999999999396</c:v>
                </c:pt>
                <c:pt idx="1237">
                  <c:v>10.999999999999901</c:v>
                </c:pt>
                <c:pt idx="1238">
                  <c:v>14.000000000000099</c:v>
                </c:pt>
                <c:pt idx="1239">
                  <c:v>15</c:v>
                </c:pt>
              </c:numCache>
            </c:numRef>
          </c:val>
          <c:extLst>
            <c:ext xmlns:c16="http://schemas.microsoft.com/office/drawing/2014/chart" uri="{C3380CC4-5D6E-409C-BE32-E72D297353CC}">
              <c16:uniqueId val="{00000000-7B9C-42A7-A26C-5BF17D60DBA8}"/>
            </c:ext>
          </c:extLst>
        </c:ser>
        <c:dLbls>
          <c:showLegendKey val="0"/>
          <c:showVal val="0"/>
          <c:showCatName val="0"/>
          <c:showSerName val="0"/>
          <c:showPercent val="0"/>
          <c:showBubbleSize val="0"/>
        </c:dLbls>
        <c:axId val="108482528"/>
        <c:axId val="108496672"/>
      </c:areaChart>
      <c:lineChart>
        <c:grouping val="standard"/>
        <c:varyColors val="0"/>
        <c:ser>
          <c:idx val="0"/>
          <c:order val="0"/>
          <c:tx>
            <c:strRef>
              <c:f>[鑫元周观点数据底稿2024.12.13【发实习生】.xlsx]美债收益率!$E$3</c:f>
              <c:strCache>
                <c:ptCount val="1"/>
                <c:pt idx="0">
                  <c:v>美国:国债收益率:2年</c:v>
                </c:pt>
              </c:strCache>
            </c:strRef>
          </c:tx>
          <c:spPr>
            <a:ln w="28575" cap="rnd">
              <a:solidFill>
                <a:schemeClr val="accent1"/>
              </a:solidFill>
              <a:round/>
            </a:ln>
            <a:effectLst/>
          </c:spPr>
          <c:marker>
            <c:symbol val="none"/>
          </c:marker>
          <c:cat>
            <c:numRef>
              <c:f>[鑫元周观点数据底稿2024.12.13【发实习生】.xlsx]美债收益率!$A$1004:$A$2243</c:f>
              <c:numCache>
                <c:formatCode>yyyy\-mm\-dd</c:formatCode>
                <c:ptCount val="1240"/>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numCache>
            </c:numRef>
          </c:cat>
          <c:val>
            <c:numRef>
              <c:f>[鑫元周观点数据底稿2024.12.13【发实习生】.xlsx]美债收益率!$E$1004:$E$2243</c:f>
              <c:numCache>
                <c:formatCode>0.0000</c:formatCode>
                <c:ptCount val="1240"/>
                <c:pt idx="0">
                  <c:v>1.58</c:v>
                </c:pt>
                <c:pt idx="1">
                  <c:v>1.53</c:v>
                </c:pt>
                <c:pt idx="2">
                  <c:v>1.54</c:v>
                </c:pt>
                <c:pt idx="3">
                  <c:v>1.54</c:v>
                </c:pt>
                <c:pt idx="4">
                  <c:v>1.58</c:v>
                </c:pt>
                <c:pt idx="5">
                  <c:v>1.58</c:v>
                </c:pt>
                <c:pt idx="6">
                  <c:v>1.56</c:v>
                </c:pt>
                <c:pt idx="7">
                  <c:v>1.58</c:v>
                </c:pt>
                <c:pt idx="8">
                  <c:v>1.58</c:v>
                </c:pt>
                <c:pt idx="9">
                  <c:v>1.56</c:v>
                </c:pt>
                <c:pt idx="10">
                  <c:v>1.58</c:v>
                </c:pt>
                <c:pt idx="11">
                  <c:v>1.58</c:v>
                </c:pt>
                <c:pt idx="12">
                  <c:v>1.53</c:v>
                </c:pt>
                <c:pt idx="13">
                  <c:v>1.53</c:v>
                </c:pt>
                <c:pt idx="14">
                  <c:v>1.51</c:v>
                </c:pt>
                <c:pt idx="15">
                  <c:v>1.49</c:v>
                </c:pt>
                <c:pt idx="16">
                  <c:v>1.44</c:v>
                </c:pt>
                <c:pt idx="17">
                  <c:v>1.45</c:v>
                </c:pt>
                <c:pt idx="18">
                  <c:v>1.42</c:v>
                </c:pt>
                <c:pt idx="19">
                  <c:v>1.41</c:v>
                </c:pt>
                <c:pt idx="20">
                  <c:v>1.33</c:v>
                </c:pt>
                <c:pt idx="21">
                  <c:v>1.36</c:v>
                </c:pt>
                <c:pt idx="22">
                  <c:v>1.41</c:v>
                </c:pt>
                <c:pt idx="23">
                  <c:v>1.44</c:v>
                </c:pt>
                <c:pt idx="24">
                  <c:v>1.44</c:v>
                </c:pt>
                <c:pt idx="25">
                  <c:v>1.41</c:v>
                </c:pt>
                <c:pt idx="26">
                  <c:v>1.37</c:v>
                </c:pt>
                <c:pt idx="27">
                  <c:v>1.41</c:v>
                </c:pt>
                <c:pt idx="28">
                  <c:v>1.44</c:v>
                </c:pt>
                <c:pt idx="29">
                  <c:v>1.44</c:v>
                </c:pt>
                <c:pt idx="30">
                  <c:v>1.42</c:v>
                </c:pt>
                <c:pt idx="31">
                  <c:v>1.41</c:v>
                </c:pt>
                <c:pt idx="32">
                  <c:v>1.42</c:v>
                </c:pt>
                <c:pt idx="33">
                  <c:v>1.39</c:v>
                </c:pt>
                <c:pt idx="34">
                  <c:v>1.34</c:v>
                </c:pt>
                <c:pt idx="35">
                  <c:v>1.26</c:v>
                </c:pt>
                <c:pt idx="36">
                  <c:v>1.2</c:v>
                </c:pt>
                <c:pt idx="37">
                  <c:v>1.1599999999999999</c:v>
                </c:pt>
                <c:pt idx="38">
                  <c:v>1.1100000000000001</c:v>
                </c:pt>
                <c:pt idx="39">
                  <c:v>0.86</c:v>
                </c:pt>
                <c:pt idx="40">
                  <c:v>0.84</c:v>
                </c:pt>
                <c:pt idx="41">
                  <c:v>0.71</c:v>
                </c:pt>
                <c:pt idx="42">
                  <c:v>0.67</c:v>
                </c:pt>
                <c:pt idx="43">
                  <c:v>0.59</c:v>
                </c:pt>
                <c:pt idx="44">
                  <c:v>0.49</c:v>
                </c:pt>
                <c:pt idx="45">
                  <c:v>0.38</c:v>
                </c:pt>
                <c:pt idx="46">
                  <c:v>0.5</c:v>
                </c:pt>
                <c:pt idx="47">
                  <c:v>0.5</c:v>
                </c:pt>
                <c:pt idx="48">
                  <c:v>0.5</c:v>
                </c:pt>
                <c:pt idx="49">
                  <c:v>0.49</c:v>
                </c:pt>
                <c:pt idx="50">
                  <c:v>0.36</c:v>
                </c:pt>
                <c:pt idx="51">
                  <c:v>0.47</c:v>
                </c:pt>
                <c:pt idx="52">
                  <c:v>0.54</c:v>
                </c:pt>
                <c:pt idx="53">
                  <c:v>0.44</c:v>
                </c:pt>
                <c:pt idx="54">
                  <c:v>0.37</c:v>
                </c:pt>
                <c:pt idx="55">
                  <c:v>0.28000000000000003</c:v>
                </c:pt>
                <c:pt idx="56">
                  <c:v>0.38</c:v>
                </c:pt>
                <c:pt idx="57">
                  <c:v>0.34</c:v>
                </c:pt>
                <c:pt idx="58">
                  <c:v>0.3</c:v>
                </c:pt>
                <c:pt idx="59">
                  <c:v>0.25</c:v>
                </c:pt>
                <c:pt idx="60">
                  <c:v>0.23</c:v>
                </c:pt>
                <c:pt idx="61">
                  <c:v>0.23</c:v>
                </c:pt>
                <c:pt idx="62">
                  <c:v>0.23</c:v>
                </c:pt>
                <c:pt idx="63">
                  <c:v>0.23</c:v>
                </c:pt>
                <c:pt idx="64">
                  <c:v>0.23</c:v>
                </c:pt>
                <c:pt idx="65">
                  <c:v>0.27</c:v>
                </c:pt>
                <c:pt idx="66">
                  <c:v>0.28000000000000003</c:v>
                </c:pt>
                <c:pt idx="67">
                  <c:v>0.27</c:v>
                </c:pt>
                <c:pt idx="68">
                  <c:v>0.23</c:v>
                </c:pt>
                <c:pt idx="69">
                  <c:v>0.25</c:v>
                </c:pt>
                <c:pt idx="70">
                  <c:v>0.23</c:v>
                </c:pt>
                <c:pt idx="71">
                  <c:v>0.2</c:v>
                </c:pt>
                <c:pt idx="72">
                  <c:v>0.2</c:v>
                </c:pt>
                <c:pt idx="73">
                  <c:v>0.2</c:v>
                </c:pt>
                <c:pt idx="74">
                  <c:v>0.2</c:v>
                </c:pt>
                <c:pt idx="75">
                  <c:v>0.2</c:v>
                </c:pt>
                <c:pt idx="76">
                  <c:v>0.22</c:v>
                </c:pt>
                <c:pt idx="77">
                  <c:v>0.22</c:v>
                </c:pt>
                <c:pt idx="78">
                  <c:v>0.22</c:v>
                </c:pt>
                <c:pt idx="79">
                  <c:v>0.24</c:v>
                </c:pt>
                <c:pt idx="80">
                  <c:v>0.2</c:v>
                </c:pt>
                <c:pt idx="81">
                  <c:v>0.2</c:v>
                </c:pt>
                <c:pt idx="82">
                  <c:v>0.2</c:v>
                </c:pt>
                <c:pt idx="83">
                  <c:v>0.2</c:v>
                </c:pt>
                <c:pt idx="84">
                  <c:v>0.19</c:v>
                </c:pt>
                <c:pt idx="85">
                  <c:v>0.19</c:v>
                </c:pt>
                <c:pt idx="86">
                  <c:v>0.17</c:v>
                </c:pt>
                <c:pt idx="87">
                  <c:v>0.13</c:v>
                </c:pt>
                <c:pt idx="88">
                  <c:v>0.16</c:v>
                </c:pt>
                <c:pt idx="89">
                  <c:v>0.17</c:v>
                </c:pt>
                <c:pt idx="90">
                  <c:v>0.17</c:v>
                </c:pt>
                <c:pt idx="91">
                  <c:v>0.16</c:v>
                </c:pt>
                <c:pt idx="92">
                  <c:v>0.16</c:v>
                </c:pt>
                <c:pt idx="93">
                  <c:v>0.16</c:v>
                </c:pt>
                <c:pt idx="94">
                  <c:v>0.18</c:v>
                </c:pt>
                <c:pt idx="95">
                  <c:v>0.17</c:v>
                </c:pt>
                <c:pt idx="96">
                  <c:v>0.16</c:v>
                </c:pt>
                <c:pt idx="97">
                  <c:v>0.17</c:v>
                </c:pt>
                <c:pt idx="98">
                  <c:v>0.17</c:v>
                </c:pt>
                <c:pt idx="99">
                  <c:v>0.18</c:v>
                </c:pt>
                <c:pt idx="100">
                  <c:v>0.19</c:v>
                </c:pt>
                <c:pt idx="101">
                  <c:v>0.17</c:v>
                </c:pt>
                <c:pt idx="102">
                  <c:v>0.16</c:v>
                </c:pt>
                <c:pt idx="103">
                  <c:v>0.14000000000000001</c:v>
                </c:pt>
                <c:pt idx="104">
                  <c:v>0.17</c:v>
                </c:pt>
                <c:pt idx="105">
                  <c:v>0.19</c:v>
                </c:pt>
                <c:pt idx="106">
                  <c:v>0.19</c:v>
                </c:pt>
                <c:pt idx="107">
                  <c:v>0.22</c:v>
                </c:pt>
                <c:pt idx="108">
                  <c:v>0.22</c:v>
                </c:pt>
                <c:pt idx="109">
                  <c:v>0.2</c:v>
                </c:pt>
                <c:pt idx="110">
                  <c:v>0.17</c:v>
                </c:pt>
                <c:pt idx="111">
                  <c:v>0.19</c:v>
                </c:pt>
                <c:pt idx="112">
                  <c:v>0.19</c:v>
                </c:pt>
                <c:pt idx="113">
                  <c:v>0.19</c:v>
                </c:pt>
                <c:pt idx="114">
                  <c:v>0.21</c:v>
                </c:pt>
                <c:pt idx="115">
                  <c:v>0.19</c:v>
                </c:pt>
                <c:pt idx="116">
                  <c:v>0.19</c:v>
                </c:pt>
                <c:pt idx="117">
                  <c:v>0.19</c:v>
                </c:pt>
                <c:pt idx="118">
                  <c:v>0.19</c:v>
                </c:pt>
                <c:pt idx="119">
                  <c:v>0.18</c:v>
                </c:pt>
                <c:pt idx="120">
                  <c:v>0.19</c:v>
                </c:pt>
                <c:pt idx="121">
                  <c:v>0.17</c:v>
                </c:pt>
                <c:pt idx="122">
                  <c:v>0.17</c:v>
                </c:pt>
                <c:pt idx="123">
                  <c:v>0.16</c:v>
                </c:pt>
                <c:pt idx="124">
                  <c:v>0.16</c:v>
                </c:pt>
                <c:pt idx="125">
                  <c:v>0.17</c:v>
                </c:pt>
                <c:pt idx="126">
                  <c:v>0.16</c:v>
                </c:pt>
                <c:pt idx="127">
                  <c:v>0.16</c:v>
                </c:pt>
                <c:pt idx="128">
                  <c:v>0.16</c:v>
                </c:pt>
                <c:pt idx="129">
                  <c:v>0.16</c:v>
                </c:pt>
                <c:pt idx="130">
                  <c:v>0.16</c:v>
                </c:pt>
                <c:pt idx="131">
                  <c:v>0.16</c:v>
                </c:pt>
                <c:pt idx="132">
                  <c:v>0.16</c:v>
                </c:pt>
                <c:pt idx="133">
                  <c:v>0.14000000000000001</c:v>
                </c:pt>
                <c:pt idx="134">
                  <c:v>0.16</c:v>
                </c:pt>
                <c:pt idx="135">
                  <c:v>0.16</c:v>
                </c:pt>
                <c:pt idx="136">
                  <c:v>0.14000000000000001</c:v>
                </c:pt>
                <c:pt idx="137">
                  <c:v>0.16</c:v>
                </c:pt>
                <c:pt idx="138">
                  <c:v>0.14000000000000001</c:v>
                </c:pt>
                <c:pt idx="139">
                  <c:v>0.14000000000000001</c:v>
                </c:pt>
                <c:pt idx="140">
                  <c:v>0.16</c:v>
                </c:pt>
                <c:pt idx="141">
                  <c:v>0.14000000000000001</c:v>
                </c:pt>
                <c:pt idx="142">
                  <c:v>0.15</c:v>
                </c:pt>
                <c:pt idx="143">
                  <c:v>0.14000000000000001</c:v>
                </c:pt>
                <c:pt idx="144">
                  <c:v>0.12</c:v>
                </c:pt>
                <c:pt idx="145">
                  <c:v>0.11</c:v>
                </c:pt>
                <c:pt idx="146">
                  <c:v>0.11</c:v>
                </c:pt>
                <c:pt idx="147">
                  <c:v>0.11</c:v>
                </c:pt>
                <c:pt idx="148">
                  <c:v>0.11</c:v>
                </c:pt>
                <c:pt idx="149">
                  <c:v>0.11</c:v>
                </c:pt>
                <c:pt idx="150">
                  <c:v>0.11</c:v>
                </c:pt>
                <c:pt idx="151">
                  <c:v>0.13</c:v>
                </c:pt>
                <c:pt idx="152">
                  <c:v>0.14000000000000001</c:v>
                </c:pt>
                <c:pt idx="153">
                  <c:v>0.16</c:v>
                </c:pt>
                <c:pt idx="154">
                  <c:v>0.16</c:v>
                </c:pt>
                <c:pt idx="155">
                  <c:v>0.16</c:v>
                </c:pt>
                <c:pt idx="156">
                  <c:v>0.14000000000000001</c:v>
                </c:pt>
                <c:pt idx="157">
                  <c:v>0.14000000000000001</c:v>
                </c:pt>
                <c:pt idx="158">
                  <c:v>0.14000000000000001</c:v>
                </c:pt>
                <c:pt idx="159">
                  <c:v>0.14000000000000001</c:v>
                </c:pt>
                <c:pt idx="160">
                  <c:v>0.13</c:v>
                </c:pt>
                <c:pt idx="161">
                  <c:v>0.16</c:v>
                </c:pt>
                <c:pt idx="162">
                  <c:v>0.14000000000000001</c:v>
                </c:pt>
                <c:pt idx="163">
                  <c:v>0.15</c:v>
                </c:pt>
                <c:pt idx="164">
                  <c:v>0.16</c:v>
                </c:pt>
                <c:pt idx="165">
                  <c:v>0.16</c:v>
                </c:pt>
                <c:pt idx="166">
                  <c:v>0.14000000000000001</c:v>
                </c:pt>
                <c:pt idx="167">
                  <c:v>0.14000000000000001</c:v>
                </c:pt>
                <c:pt idx="168">
                  <c:v>0.13</c:v>
                </c:pt>
                <c:pt idx="169">
                  <c:v>0.14000000000000001</c:v>
                </c:pt>
                <c:pt idx="170">
                  <c:v>0.13</c:v>
                </c:pt>
                <c:pt idx="171">
                  <c:v>0.14000000000000001</c:v>
                </c:pt>
                <c:pt idx="172">
                  <c:v>0.14000000000000001</c:v>
                </c:pt>
                <c:pt idx="173">
                  <c:v>0.14000000000000001</c:v>
                </c:pt>
                <c:pt idx="174">
                  <c:v>0.14000000000000001</c:v>
                </c:pt>
                <c:pt idx="175">
                  <c:v>0.13</c:v>
                </c:pt>
                <c:pt idx="176">
                  <c:v>0.14000000000000001</c:v>
                </c:pt>
                <c:pt idx="177">
                  <c:v>0.14000000000000001</c:v>
                </c:pt>
                <c:pt idx="178">
                  <c:v>0.14000000000000001</c:v>
                </c:pt>
                <c:pt idx="179">
                  <c:v>0.13</c:v>
                </c:pt>
                <c:pt idx="180">
                  <c:v>0.14000000000000001</c:v>
                </c:pt>
                <c:pt idx="181">
                  <c:v>0.14000000000000001</c:v>
                </c:pt>
                <c:pt idx="182">
                  <c:v>0.13</c:v>
                </c:pt>
                <c:pt idx="183">
                  <c:v>0.14000000000000001</c:v>
                </c:pt>
                <c:pt idx="184">
                  <c:v>0.14000000000000001</c:v>
                </c:pt>
                <c:pt idx="185">
                  <c:v>0.12</c:v>
                </c:pt>
                <c:pt idx="186">
                  <c:v>0.14000000000000001</c:v>
                </c:pt>
                <c:pt idx="187">
                  <c:v>0.11</c:v>
                </c:pt>
                <c:pt idx="188">
                  <c:v>0.13</c:v>
                </c:pt>
                <c:pt idx="189">
                  <c:v>0.14000000000000001</c:v>
                </c:pt>
                <c:pt idx="190">
                  <c:v>0.13</c:v>
                </c:pt>
                <c:pt idx="191">
                  <c:v>0.14000000000000001</c:v>
                </c:pt>
                <c:pt idx="192">
                  <c:v>0.14000000000000001</c:v>
                </c:pt>
                <c:pt idx="193">
                  <c:v>0.16</c:v>
                </c:pt>
                <c:pt idx="194">
                  <c:v>0.13</c:v>
                </c:pt>
                <c:pt idx="195">
                  <c:v>0.16</c:v>
                </c:pt>
                <c:pt idx="196">
                  <c:v>0.16</c:v>
                </c:pt>
                <c:pt idx="197">
                  <c:v>0.14000000000000001</c:v>
                </c:pt>
                <c:pt idx="198">
                  <c:v>0.14000000000000001</c:v>
                </c:pt>
                <c:pt idx="199">
                  <c:v>0.14000000000000001</c:v>
                </c:pt>
                <c:pt idx="200">
                  <c:v>0.16</c:v>
                </c:pt>
                <c:pt idx="201">
                  <c:v>0.14000000000000001</c:v>
                </c:pt>
                <c:pt idx="202">
                  <c:v>0.14000000000000001</c:v>
                </c:pt>
                <c:pt idx="203">
                  <c:v>0.16</c:v>
                </c:pt>
                <c:pt idx="204">
                  <c:v>0.18</c:v>
                </c:pt>
                <c:pt idx="205">
                  <c:v>0.16</c:v>
                </c:pt>
                <c:pt idx="206">
                  <c:v>0.16</c:v>
                </c:pt>
                <c:pt idx="207">
                  <c:v>0.16</c:v>
                </c:pt>
                <c:pt idx="208">
                  <c:v>0.16</c:v>
                </c:pt>
                <c:pt idx="209">
                  <c:v>0.14000000000000001</c:v>
                </c:pt>
                <c:pt idx="210">
                  <c:v>0.16</c:v>
                </c:pt>
                <c:pt idx="211">
                  <c:v>0.17</c:v>
                </c:pt>
                <c:pt idx="212">
                  <c:v>0.14000000000000001</c:v>
                </c:pt>
                <c:pt idx="213">
                  <c:v>0.14000000000000001</c:v>
                </c:pt>
                <c:pt idx="214">
                  <c:v>0.16</c:v>
                </c:pt>
                <c:pt idx="215">
                  <c:v>0.17</c:v>
                </c:pt>
                <c:pt idx="216">
                  <c:v>0.19</c:v>
                </c:pt>
                <c:pt idx="217">
                  <c:v>0.17</c:v>
                </c:pt>
                <c:pt idx="218">
                  <c:v>0.17</c:v>
                </c:pt>
                <c:pt idx="219">
                  <c:v>0.19</c:v>
                </c:pt>
                <c:pt idx="220">
                  <c:v>0.18</c:v>
                </c:pt>
                <c:pt idx="221">
                  <c:v>0.16</c:v>
                </c:pt>
                <c:pt idx="222">
                  <c:v>0.18</c:v>
                </c:pt>
                <c:pt idx="223">
                  <c:v>0.16</c:v>
                </c:pt>
                <c:pt idx="224">
                  <c:v>0.16</c:v>
                </c:pt>
                <c:pt idx="225">
                  <c:v>0.16</c:v>
                </c:pt>
                <c:pt idx="226">
                  <c:v>0.17</c:v>
                </c:pt>
                <c:pt idx="227">
                  <c:v>0.16</c:v>
                </c:pt>
                <c:pt idx="228">
                  <c:v>0.16</c:v>
                </c:pt>
                <c:pt idx="229">
                  <c:v>0.17</c:v>
                </c:pt>
                <c:pt idx="230">
                  <c:v>0.16</c:v>
                </c:pt>
                <c:pt idx="231">
                  <c:v>0.16</c:v>
                </c:pt>
                <c:pt idx="232">
                  <c:v>0.16</c:v>
                </c:pt>
                <c:pt idx="233">
                  <c:v>0.14000000000000001</c:v>
                </c:pt>
                <c:pt idx="234">
                  <c:v>0.14000000000000001</c:v>
                </c:pt>
                <c:pt idx="235">
                  <c:v>0.16</c:v>
                </c:pt>
                <c:pt idx="236">
                  <c:v>0.14000000000000001</c:v>
                </c:pt>
                <c:pt idx="237">
                  <c:v>0.11</c:v>
                </c:pt>
                <c:pt idx="238">
                  <c:v>0.13</c:v>
                </c:pt>
                <c:pt idx="239">
                  <c:v>0.11</c:v>
                </c:pt>
                <c:pt idx="240">
                  <c:v>0.13</c:v>
                </c:pt>
                <c:pt idx="241">
                  <c:v>0.13</c:v>
                </c:pt>
                <c:pt idx="242">
                  <c:v>0.13</c:v>
                </c:pt>
                <c:pt idx="243">
                  <c:v>0.13</c:v>
                </c:pt>
                <c:pt idx="244">
                  <c:v>0.13</c:v>
                </c:pt>
                <c:pt idx="245">
                  <c:v>0.13</c:v>
                </c:pt>
                <c:pt idx="246">
                  <c:v>0.13</c:v>
                </c:pt>
                <c:pt idx="247">
                  <c:v>0.13</c:v>
                </c:pt>
                <c:pt idx="248">
                  <c:v>0.12</c:v>
                </c:pt>
                <c:pt idx="249">
                  <c:v>0.12</c:v>
                </c:pt>
                <c:pt idx="250">
                  <c:v>0.13</c:v>
                </c:pt>
                <c:pt idx="251">
                  <c:v>0.11</c:v>
                </c:pt>
                <c:pt idx="252">
                  <c:v>0.13</c:v>
                </c:pt>
                <c:pt idx="253">
                  <c:v>0.14000000000000001</c:v>
                </c:pt>
                <c:pt idx="254">
                  <c:v>0.14000000000000001</c:v>
                </c:pt>
                <c:pt idx="255">
                  <c:v>0.14000000000000001</c:v>
                </c:pt>
                <c:pt idx="256">
                  <c:v>0.14000000000000001</c:v>
                </c:pt>
                <c:pt idx="257">
                  <c:v>0.14000000000000001</c:v>
                </c:pt>
                <c:pt idx="258">
                  <c:v>0.14000000000000001</c:v>
                </c:pt>
                <c:pt idx="259">
                  <c:v>0.16</c:v>
                </c:pt>
                <c:pt idx="260">
                  <c:v>0.13</c:v>
                </c:pt>
                <c:pt idx="261">
                  <c:v>0.14000000000000001</c:v>
                </c:pt>
                <c:pt idx="262">
                  <c:v>0.13</c:v>
                </c:pt>
                <c:pt idx="263">
                  <c:v>0.13</c:v>
                </c:pt>
                <c:pt idx="264">
                  <c:v>0.13</c:v>
                </c:pt>
                <c:pt idx="265">
                  <c:v>0.13</c:v>
                </c:pt>
                <c:pt idx="266">
                  <c:v>0.11</c:v>
                </c:pt>
                <c:pt idx="267">
                  <c:v>0.12</c:v>
                </c:pt>
                <c:pt idx="268">
                  <c:v>0.12</c:v>
                </c:pt>
                <c:pt idx="269">
                  <c:v>0.11</c:v>
                </c:pt>
                <c:pt idx="270">
                  <c:v>0.11</c:v>
                </c:pt>
                <c:pt idx="271">
                  <c:v>0.11</c:v>
                </c:pt>
                <c:pt idx="272">
                  <c:v>0.11</c:v>
                </c:pt>
                <c:pt idx="273">
                  <c:v>0.11</c:v>
                </c:pt>
                <c:pt idx="274">
                  <c:v>0.09</c:v>
                </c:pt>
                <c:pt idx="275">
                  <c:v>0.11</c:v>
                </c:pt>
                <c:pt idx="276">
                  <c:v>0.11</c:v>
                </c:pt>
                <c:pt idx="277">
                  <c:v>0.11</c:v>
                </c:pt>
                <c:pt idx="278">
                  <c:v>0.11</c:v>
                </c:pt>
                <c:pt idx="279">
                  <c:v>0.11</c:v>
                </c:pt>
                <c:pt idx="280">
                  <c:v>0.13</c:v>
                </c:pt>
                <c:pt idx="281">
                  <c:v>0.11</c:v>
                </c:pt>
                <c:pt idx="282">
                  <c:v>0.11</c:v>
                </c:pt>
                <c:pt idx="283">
                  <c:v>0.11</c:v>
                </c:pt>
                <c:pt idx="284">
                  <c:v>0.11</c:v>
                </c:pt>
                <c:pt idx="285">
                  <c:v>0.11</c:v>
                </c:pt>
                <c:pt idx="286">
                  <c:v>0.12</c:v>
                </c:pt>
                <c:pt idx="287">
                  <c:v>0.17</c:v>
                </c:pt>
                <c:pt idx="288">
                  <c:v>0.14000000000000001</c:v>
                </c:pt>
                <c:pt idx="289">
                  <c:v>0.13</c:v>
                </c:pt>
                <c:pt idx="290">
                  <c:v>0.13</c:v>
                </c:pt>
                <c:pt idx="291">
                  <c:v>0.14000000000000001</c:v>
                </c:pt>
                <c:pt idx="292">
                  <c:v>0.14000000000000001</c:v>
                </c:pt>
                <c:pt idx="293">
                  <c:v>0.14000000000000001</c:v>
                </c:pt>
                <c:pt idx="294">
                  <c:v>0.17</c:v>
                </c:pt>
                <c:pt idx="295">
                  <c:v>0.17</c:v>
                </c:pt>
                <c:pt idx="296">
                  <c:v>0.16</c:v>
                </c:pt>
                <c:pt idx="297">
                  <c:v>0.14000000000000001</c:v>
                </c:pt>
                <c:pt idx="298">
                  <c:v>0.14000000000000001</c:v>
                </c:pt>
                <c:pt idx="299">
                  <c:v>0.14000000000000001</c:v>
                </c:pt>
                <c:pt idx="300">
                  <c:v>0.15</c:v>
                </c:pt>
                <c:pt idx="301">
                  <c:v>0.13</c:v>
                </c:pt>
                <c:pt idx="302">
                  <c:v>0.16</c:v>
                </c:pt>
                <c:pt idx="303">
                  <c:v>0.16</c:v>
                </c:pt>
                <c:pt idx="304">
                  <c:v>0.15</c:v>
                </c:pt>
                <c:pt idx="305">
                  <c:v>0.15</c:v>
                </c:pt>
                <c:pt idx="306">
                  <c:v>0.14000000000000001</c:v>
                </c:pt>
                <c:pt idx="307">
                  <c:v>0.14000000000000001</c:v>
                </c:pt>
                <c:pt idx="308">
                  <c:v>0.14000000000000001</c:v>
                </c:pt>
                <c:pt idx="309">
                  <c:v>0.14000000000000001</c:v>
                </c:pt>
                <c:pt idx="310">
                  <c:v>0.16</c:v>
                </c:pt>
                <c:pt idx="311">
                  <c:v>0.16</c:v>
                </c:pt>
                <c:pt idx="312">
                  <c:v>0.17</c:v>
                </c:pt>
                <c:pt idx="313">
                  <c:v>0.19</c:v>
                </c:pt>
                <c:pt idx="314">
                  <c:v>0.17</c:v>
                </c:pt>
                <c:pt idx="315">
                  <c:v>0.16</c:v>
                </c:pt>
                <c:pt idx="316">
                  <c:v>0.16</c:v>
                </c:pt>
                <c:pt idx="317">
                  <c:v>0.14000000000000001</c:v>
                </c:pt>
                <c:pt idx="318">
                  <c:v>0.16</c:v>
                </c:pt>
                <c:pt idx="319">
                  <c:v>0.18</c:v>
                </c:pt>
                <c:pt idx="320">
                  <c:v>0.16</c:v>
                </c:pt>
                <c:pt idx="321">
                  <c:v>0.16</c:v>
                </c:pt>
                <c:pt idx="322">
                  <c:v>0.16</c:v>
                </c:pt>
                <c:pt idx="323">
                  <c:v>0.16</c:v>
                </c:pt>
                <c:pt idx="324">
                  <c:v>0.16</c:v>
                </c:pt>
                <c:pt idx="325">
                  <c:v>0.15</c:v>
                </c:pt>
                <c:pt idx="326">
                  <c:v>0.15</c:v>
                </c:pt>
                <c:pt idx="327">
                  <c:v>0.16</c:v>
                </c:pt>
                <c:pt idx="328">
                  <c:v>0.16</c:v>
                </c:pt>
                <c:pt idx="329">
                  <c:v>0.18</c:v>
                </c:pt>
                <c:pt idx="330">
                  <c:v>0.17</c:v>
                </c:pt>
                <c:pt idx="331">
                  <c:v>0.17</c:v>
                </c:pt>
                <c:pt idx="332">
                  <c:v>0.16</c:v>
                </c:pt>
                <c:pt idx="333">
                  <c:v>0.16</c:v>
                </c:pt>
                <c:pt idx="334">
                  <c:v>0.16</c:v>
                </c:pt>
                <c:pt idx="335">
                  <c:v>0.16</c:v>
                </c:pt>
                <c:pt idx="336">
                  <c:v>0.16</c:v>
                </c:pt>
                <c:pt idx="337">
                  <c:v>0.16</c:v>
                </c:pt>
                <c:pt idx="338">
                  <c:v>0.14000000000000001</c:v>
                </c:pt>
                <c:pt idx="339">
                  <c:v>0.16</c:v>
                </c:pt>
                <c:pt idx="340">
                  <c:v>0.16</c:v>
                </c:pt>
                <c:pt idx="341">
                  <c:v>0.16</c:v>
                </c:pt>
                <c:pt idx="342">
                  <c:v>0.16</c:v>
                </c:pt>
                <c:pt idx="343">
                  <c:v>0.16</c:v>
                </c:pt>
                <c:pt idx="344">
                  <c:v>0.16</c:v>
                </c:pt>
                <c:pt idx="345">
                  <c:v>0.16</c:v>
                </c:pt>
                <c:pt idx="346">
                  <c:v>0.16</c:v>
                </c:pt>
                <c:pt idx="347">
                  <c:v>0.15</c:v>
                </c:pt>
                <c:pt idx="348">
                  <c:v>0.17</c:v>
                </c:pt>
                <c:pt idx="349">
                  <c:v>0.15</c:v>
                </c:pt>
                <c:pt idx="350">
                  <c:v>0.15</c:v>
                </c:pt>
                <c:pt idx="351">
                  <c:v>0.14000000000000001</c:v>
                </c:pt>
                <c:pt idx="352">
                  <c:v>0.14000000000000001</c:v>
                </c:pt>
                <c:pt idx="353">
                  <c:v>0.14000000000000001</c:v>
                </c:pt>
                <c:pt idx="354">
                  <c:v>0.16</c:v>
                </c:pt>
                <c:pt idx="355">
                  <c:v>0.13</c:v>
                </c:pt>
                <c:pt idx="356">
                  <c:v>0.16</c:v>
                </c:pt>
                <c:pt idx="357">
                  <c:v>0.14000000000000001</c:v>
                </c:pt>
                <c:pt idx="358">
                  <c:v>0.16</c:v>
                </c:pt>
                <c:pt idx="359">
                  <c:v>0.14000000000000001</c:v>
                </c:pt>
                <c:pt idx="360">
                  <c:v>0.16</c:v>
                </c:pt>
                <c:pt idx="361">
                  <c:v>0.14000000000000001</c:v>
                </c:pt>
                <c:pt idx="362">
                  <c:v>0.16</c:v>
                </c:pt>
                <c:pt idx="363">
                  <c:v>0.16</c:v>
                </c:pt>
                <c:pt idx="364">
                  <c:v>0.16</c:v>
                </c:pt>
                <c:pt idx="365">
                  <c:v>0.21</c:v>
                </c:pt>
                <c:pt idx="366">
                  <c:v>0.23</c:v>
                </c:pt>
                <c:pt idx="367">
                  <c:v>0.26</c:v>
                </c:pt>
                <c:pt idx="368">
                  <c:v>0.27</c:v>
                </c:pt>
                <c:pt idx="369">
                  <c:v>0.25</c:v>
                </c:pt>
                <c:pt idx="370">
                  <c:v>0.26</c:v>
                </c:pt>
                <c:pt idx="371">
                  <c:v>0.26</c:v>
                </c:pt>
                <c:pt idx="372">
                  <c:v>0.28000000000000003</c:v>
                </c:pt>
                <c:pt idx="373">
                  <c:v>0.25</c:v>
                </c:pt>
                <c:pt idx="374">
                  <c:v>0.27</c:v>
                </c:pt>
                <c:pt idx="375">
                  <c:v>0.25</c:v>
                </c:pt>
                <c:pt idx="376">
                  <c:v>0.25</c:v>
                </c:pt>
                <c:pt idx="377">
                  <c:v>0.24</c:v>
                </c:pt>
                <c:pt idx="378">
                  <c:v>0.22</c:v>
                </c:pt>
                <c:pt idx="379">
                  <c:v>0.22</c:v>
                </c:pt>
                <c:pt idx="380">
                  <c:v>0.19</c:v>
                </c:pt>
                <c:pt idx="381">
                  <c:v>0.23</c:v>
                </c:pt>
                <c:pt idx="382">
                  <c:v>0.23</c:v>
                </c:pt>
                <c:pt idx="383">
                  <c:v>0.26</c:v>
                </c:pt>
                <c:pt idx="384">
                  <c:v>0.23</c:v>
                </c:pt>
                <c:pt idx="385">
                  <c:v>0.23</c:v>
                </c:pt>
                <c:pt idx="386">
                  <c:v>0.25</c:v>
                </c:pt>
                <c:pt idx="387">
                  <c:v>0.21</c:v>
                </c:pt>
                <c:pt idx="388">
                  <c:v>0.2</c:v>
                </c:pt>
                <c:pt idx="389">
                  <c:v>0.22</c:v>
                </c:pt>
                <c:pt idx="390">
                  <c:v>0.2</c:v>
                </c:pt>
                <c:pt idx="391">
                  <c:v>0.22</c:v>
                </c:pt>
                <c:pt idx="392">
                  <c:v>0.22</c:v>
                </c:pt>
                <c:pt idx="393">
                  <c:v>0.2</c:v>
                </c:pt>
                <c:pt idx="394">
                  <c:v>0.2</c:v>
                </c:pt>
                <c:pt idx="395">
                  <c:v>0.2</c:v>
                </c:pt>
                <c:pt idx="396">
                  <c:v>0.19</c:v>
                </c:pt>
                <c:pt idx="397">
                  <c:v>0.17</c:v>
                </c:pt>
                <c:pt idx="398">
                  <c:v>0.17</c:v>
                </c:pt>
                <c:pt idx="399">
                  <c:v>0.17</c:v>
                </c:pt>
                <c:pt idx="400">
                  <c:v>0.21</c:v>
                </c:pt>
                <c:pt idx="401">
                  <c:v>0.21</c:v>
                </c:pt>
                <c:pt idx="402">
                  <c:v>0.23</c:v>
                </c:pt>
                <c:pt idx="403">
                  <c:v>0.24</c:v>
                </c:pt>
                <c:pt idx="404">
                  <c:v>0.23</c:v>
                </c:pt>
                <c:pt idx="405">
                  <c:v>0.23</c:v>
                </c:pt>
                <c:pt idx="406">
                  <c:v>0.23</c:v>
                </c:pt>
                <c:pt idx="407">
                  <c:v>0.21</c:v>
                </c:pt>
                <c:pt idx="408">
                  <c:v>0.23</c:v>
                </c:pt>
                <c:pt idx="409">
                  <c:v>0.23</c:v>
                </c:pt>
                <c:pt idx="410">
                  <c:v>0.22</c:v>
                </c:pt>
                <c:pt idx="411">
                  <c:v>0.23</c:v>
                </c:pt>
                <c:pt idx="412">
                  <c:v>0.23</c:v>
                </c:pt>
                <c:pt idx="413">
                  <c:v>0.24</c:v>
                </c:pt>
                <c:pt idx="414">
                  <c:v>0.23</c:v>
                </c:pt>
                <c:pt idx="415">
                  <c:v>0.25</c:v>
                </c:pt>
                <c:pt idx="416">
                  <c:v>0.22</c:v>
                </c:pt>
                <c:pt idx="417">
                  <c:v>0.2</c:v>
                </c:pt>
                <c:pt idx="418">
                  <c:v>0.2</c:v>
                </c:pt>
                <c:pt idx="419">
                  <c:v>0.2</c:v>
                </c:pt>
                <c:pt idx="420">
                  <c:v>0.2</c:v>
                </c:pt>
                <c:pt idx="421">
                  <c:v>0.21</c:v>
                </c:pt>
                <c:pt idx="422">
                  <c:v>0.22</c:v>
                </c:pt>
                <c:pt idx="423">
                  <c:v>0.22</c:v>
                </c:pt>
                <c:pt idx="424">
                  <c:v>0.23</c:v>
                </c:pt>
                <c:pt idx="425">
                  <c:v>0.23</c:v>
                </c:pt>
                <c:pt idx="426">
                  <c:v>0.21</c:v>
                </c:pt>
                <c:pt idx="427">
                  <c:v>0.21</c:v>
                </c:pt>
                <c:pt idx="428">
                  <c:v>0.21</c:v>
                </c:pt>
                <c:pt idx="429">
                  <c:v>0.23</c:v>
                </c:pt>
                <c:pt idx="430">
                  <c:v>0.23</c:v>
                </c:pt>
                <c:pt idx="431">
                  <c:v>0.23</c:v>
                </c:pt>
                <c:pt idx="432">
                  <c:v>0.22</c:v>
                </c:pt>
                <c:pt idx="433">
                  <c:v>0.25</c:v>
                </c:pt>
                <c:pt idx="434">
                  <c:v>0.27</c:v>
                </c:pt>
                <c:pt idx="435">
                  <c:v>0.28999999999999998</c:v>
                </c:pt>
                <c:pt idx="436">
                  <c:v>0.31</c:v>
                </c:pt>
                <c:pt idx="437">
                  <c:v>0.31</c:v>
                </c:pt>
                <c:pt idx="438">
                  <c:v>0.3</c:v>
                </c:pt>
                <c:pt idx="439">
                  <c:v>0.28000000000000003</c:v>
                </c:pt>
                <c:pt idx="440">
                  <c:v>0.27</c:v>
                </c:pt>
                <c:pt idx="441">
                  <c:v>0.27</c:v>
                </c:pt>
                <c:pt idx="442">
                  <c:v>0.28000000000000003</c:v>
                </c:pt>
                <c:pt idx="443">
                  <c:v>0.3</c:v>
                </c:pt>
                <c:pt idx="444">
                  <c:v>0.32</c:v>
                </c:pt>
                <c:pt idx="445">
                  <c:v>0.32</c:v>
                </c:pt>
                <c:pt idx="446">
                  <c:v>0.35</c:v>
                </c:pt>
                <c:pt idx="447">
                  <c:v>0.37</c:v>
                </c:pt>
                <c:pt idx="448">
                  <c:v>0.36</c:v>
                </c:pt>
                <c:pt idx="449">
                  <c:v>0.41</c:v>
                </c:pt>
                <c:pt idx="450">
                  <c:v>0.44</c:v>
                </c:pt>
                <c:pt idx="451">
                  <c:v>0.41</c:v>
                </c:pt>
                <c:pt idx="452">
                  <c:v>0.4</c:v>
                </c:pt>
                <c:pt idx="453">
                  <c:v>0.45</c:v>
                </c:pt>
                <c:pt idx="454">
                  <c:v>0.48</c:v>
                </c:pt>
                <c:pt idx="455">
                  <c:v>0.47</c:v>
                </c:pt>
                <c:pt idx="456">
                  <c:v>0.47</c:v>
                </c:pt>
                <c:pt idx="457">
                  <c:v>0.5</c:v>
                </c:pt>
                <c:pt idx="458">
                  <c:v>0.5</c:v>
                </c:pt>
                <c:pt idx="459">
                  <c:v>0.48</c:v>
                </c:pt>
                <c:pt idx="460">
                  <c:v>0.5</c:v>
                </c:pt>
                <c:pt idx="461">
                  <c:v>0.46</c:v>
                </c:pt>
                <c:pt idx="462">
                  <c:v>0.47</c:v>
                </c:pt>
                <c:pt idx="463">
                  <c:v>0.41</c:v>
                </c:pt>
                <c:pt idx="464">
                  <c:v>0.39</c:v>
                </c:pt>
                <c:pt idx="465">
                  <c:v>0.45</c:v>
                </c:pt>
                <c:pt idx="466">
                  <c:v>0.41</c:v>
                </c:pt>
                <c:pt idx="467">
                  <c:v>0.51</c:v>
                </c:pt>
                <c:pt idx="468">
                  <c:v>0.53</c:v>
                </c:pt>
                <c:pt idx="469">
                  <c:v>0.53</c:v>
                </c:pt>
                <c:pt idx="470">
                  <c:v>0.54</c:v>
                </c:pt>
                <c:pt idx="471">
                  <c:v>0.52</c:v>
                </c:pt>
                <c:pt idx="472">
                  <c:v>0.52</c:v>
                </c:pt>
                <c:pt idx="473">
                  <c:v>0.52</c:v>
                </c:pt>
                <c:pt idx="474">
                  <c:v>0.63</c:v>
                </c:pt>
                <c:pt idx="475">
                  <c:v>0.6</c:v>
                </c:pt>
                <c:pt idx="476">
                  <c:v>0.64</c:v>
                </c:pt>
                <c:pt idx="477">
                  <c:v>0.5</c:v>
                </c:pt>
                <c:pt idx="478">
                  <c:v>0.51</c:v>
                </c:pt>
                <c:pt idx="479">
                  <c:v>0.52</c:v>
                </c:pt>
                <c:pt idx="480">
                  <c:v>0.56000000000000005</c:v>
                </c:pt>
                <c:pt idx="481">
                  <c:v>0.63</c:v>
                </c:pt>
                <c:pt idx="482">
                  <c:v>0.6</c:v>
                </c:pt>
                <c:pt idx="483">
                  <c:v>0.65</c:v>
                </c:pt>
                <c:pt idx="484">
                  <c:v>0.7</c:v>
                </c:pt>
                <c:pt idx="485">
                  <c:v>0.68</c:v>
                </c:pt>
                <c:pt idx="486">
                  <c:v>0.7</c:v>
                </c:pt>
                <c:pt idx="487">
                  <c:v>0.67</c:v>
                </c:pt>
                <c:pt idx="488">
                  <c:v>0.66</c:v>
                </c:pt>
                <c:pt idx="489">
                  <c:v>0.67</c:v>
                </c:pt>
                <c:pt idx="490">
                  <c:v>0.69</c:v>
                </c:pt>
                <c:pt idx="491">
                  <c:v>0.64</c:v>
                </c:pt>
                <c:pt idx="492">
                  <c:v>0.66</c:v>
                </c:pt>
                <c:pt idx="493">
                  <c:v>0.65</c:v>
                </c:pt>
                <c:pt idx="494">
                  <c:v>0.7</c:v>
                </c:pt>
                <c:pt idx="495">
                  <c:v>0.68</c:v>
                </c:pt>
                <c:pt idx="496">
                  <c:v>0.71</c:v>
                </c:pt>
                <c:pt idx="497">
                  <c:v>0.76</c:v>
                </c:pt>
                <c:pt idx="498">
                  <c:v>0.74</c:v>
                </c:pt>
                <c:pt idx="499">
                  <c:v>0.75</c:v>
                </c:pt>
                <c:pt idx="500">
                  <c:v>0.73</c:v>
                </c:pt>
                <c:pt idx="501">
                  <c:v>0.73</c:v>
                </c:pt>
                <c:pt idx="502">
                  <c:v>0.78</c:v>
                </c:pt>
                <c:pt idx="503">
                  <c:v>0.77</c:v>
                </c:pt>
                <c:pt idx="504">
                  <c:v>0.83</c:v>
                </c:pt>
                <c:pt idx="505">
                  <c:v>0.88</c:v>
                </c:pt>
                <c:pt idx="506">
                  <c:v>0.87</c:v>
                </c:pt>
                <c:pt idx="507">
                  <c:v>0.92</c:v>
                </c:pt>
                <c:pt idx="508">
                  <c:v>0.9</c:v>
                </c:pt>
                <c:pt idx="509">
                  <c:v>0.92</c:v>
                </c:pt>
                <c:pt idx="510">
                  <c:v>0.91</c:v>
                </c:pt>
                <c:pt idx="511">
                  <c:v>0.99</c:v>
                </c:pt>
                <c:pt idx="512">
                  <c:v>1.06</c:v>
                </c:pt>
                <c:pt idx="513">
                  <c:v>1.04</c:v>
                </c:pt>
                <c:pt idx="514">
                  <c:v>1.08</c:v>
                </c:pt>
                <c:pt idx="515">
                  <c:v>1.01</c:v>
                </c:pt>
                <c:pt idx="516">
                  <c:v>0.99</c:v>
                </c:pt>
                <c:pt idx="517">
                  <c:v>1.02</c:v>
                </c:pt>
                <c:pt idx="518">
                  <c:v>1.1299999999999999</c:v>
                </c:pt>
                <c:pt idx="519">
                  <c:v>1.18</c:v>
                </c:pt>
                <c:pt idx="520">
                  <c:v>1.1499999999999999</c:v>
                </c:pt>
                <c:pt idx="521">
                  <c:v>1.18</c:v>
                </c:pt>
                <c:pt idx="522">
                  <c:v>1.18</c:v>
                </c:pt>
                <c:pt idx="523">
                  <c:v>1.1599999999999999</c:v>
                </c:pt>
                <c:pt idx="524">
                  <c:v>1.19</c:v>
                </c:pt>
                <c:pt idx="525">
                  <c:v>1.31</c:v>
                </c:pt>
                <c:pt idx="526">
                  <c:v>1.3</c:v>
                </c:pt>
                <c:pt idx="527">
                  <c:v>1.35</c:v>
                </c:pt>
                <c:pt idx="528">
                  <c:v>1.36</c:v>
                </c:pt>
                <c:pt idx="529">
                  <c:v>1.61</c:v>
                </c:pt>
                <c:pt idx="530">
                  <c:v>1.5</c:v>
                </c:pt>
                <c:pt idx="531">
                  <c:v>1.58</c:v>
                </c:pt>
                <c:pt idx="532">
                  <c:v>1.58</c:v>
                </c:pt>
                <c:pt idx="533">
                  <c:v>1.52</c:v>
                </c:pt>
                <c:pt idx="534">
                  <c:v>1.49</c:v>
                </c:pt>
                <c:pt idx="535">
                  <c:v>1.47</c:v>
                </c:pt>
                <c:pt idx="536">
                  <c:v>1.56</c:v>
                </c:pt>
                <c:pt idx="537">
                  <c:v>1.58</c:v>
                </c:pt>
                <c:pt idx="538">
                  <c:v>1.54</c:v>
                </c:pt>
                <c:pt idx="539">
                  <c:v>1.55</c:v>
                </c:pt>
                <c:pt idx="540">
                  <c:v>1.44</c:v>
                </c:pt>
                <c:pt idx="541">
                  <c:v>1.31</c:v>
                </c:pt>
                <c:pt idx="542">
                  <c:v>1.5</c:v>
                </c:pt>
                <c:pt idx="543">
                  <c:v>1.53</c:v>
                </c:pt>
                <c:pt idx="544">
                  <c:v>1.5</c:v>
                </c:pt>
                <c:pt idx="545">
                  <c:v>1.55</c:v>
                </c:pt>
                <c:pt idx="546">
                  <c:v>1.63</c:v>
                </c:pt>
                <c:pt idx="547">
                  <c:v>1.68</c:v>
                </c:pt>
                <c:pt idx="548">
                  <c:v>1.72</c:v>
                </c:pt>
                <c:pt idx="549">
                  <c:v>1.75</c:v>
                </c:pt>
                <c:pt idx="550">
                  <c:v>1.87</c:v>
                </c:pt>
                <c:pt idx="551">
                  <c:v>1.85</c:v>
                </c:pt>
                <c:pt idx="552">
                  <c:v>1.95</c:v>
                </c:pt>
                <c:pt idx="553">
                  <c:v>1.94</c:v>
                </c:pt>
                <c:pt idx="554">
                  <c:v>1.97</c:v>
                </c:pt>
                <c:pt idx="555">
                  <c:v>2.14</c:v>
                </c:pt>
                <c:pt idx="556">
                  <c:v>2.1800000000000002</c:v>
                </c:pt>
                <c:pt idx="557">
                  <c:v>2.13</c:v>
                </c:pt>
                <c:pt idx="558">
                  <c:v>2.13</c:v>
                </c:pt>
                <c:pt idx="559">
                  <c:v>2.2999999999999998</c:v>
                </c:pt>
                <c:pt idx="560">
                  <c:v>2.35</c:v>
                </c:pt>
                <c:pt idx="561">
                  <c:v>2.35</c:v>
                </c:pt>
                <c:pt idx="562">
                  <c:v>2.31</c:v>
                </c:pt>
                <c:pt idx="563">
                  <c:v>2.2799999999999998</c:v>
                </c:pt>
                <c:pt idx="564">
                  <c:v>2.44</c:v>
                </c:pt>
                <c:pt idx="565">
                  <c:v>2.4300000000000002</c:v>
                </c:pt>
                <c:pt idx="566">
                  <c:v>2.5099999999999998</c:v>
                </c:pt>
                <c:pt idx="567">
                  <c:v>2.5</c:v>
                </c:pt>
                <c:pt idx="568">
                  <c:v>2.4700000000000002</c:v>
                </c:pt>
                <c:pt idx="569">
                  <c:v>2.5299999999999998</c:v>
                </c:pt>
                <c:pt idx="570">
                  <c:v>2.5</c:v>
                </c:pt>
                <c:pt idx="571">
                  <c:v>2.39</c:v>
                </c:pt>
                <c:pt idx="572">
                  <c:v>2.37</c:v>
                </c:pt>
                <c:pt idx="573">
                  <c:v>2.4700000000000002</c:v>
                </c:pt>
                <c:pt idx="574">
                  <c:v>2.46</c:v>
                </c:pt>
                <c:pt idx="575">
                  <c:v>2.61</c:v>
                </c:pt>
                <c:pt idx="576">
                  <c:v>2.6</c:v>
                </c:pt>
                <c:pt idx="577">
                  <c:v>2.68</c:v>
                </c:pt>
                <c:pt idx="578">
                  <c:v>2.72</c:v>
                </c:pt>
                <c:pt idx="579">
                  <c:v>2.63</c:v>
                </c:pt>
                <c:pt idx="580">
                  <c:v>2.54</c:v>
                </c:pt>
                <c:pt idx="581">
                  <c:v>2.58</c:v>
                </c:pt>
                <c:pt idx="582">
                  <c:v>2.63</c:v>
                </c:pt>
                <c:pt idx="583">
                  <c:v>2.7</c:v>
                </c:pt>
                <c:pt idx="584">
                  <c:v>2.73</c:v>
                </c:pt>
                <c:pt idx="585">
                  <c:v>2.78</c:v>
                </c:pt>
                <c:pt idx="586">
                  <c:v>2.66</c:v>
                </c:pt>
                <c:pt idx="587">
                  <c:v>2.71</c:v>
                </c:pt>
                <c:pt idx="588">
                  <c:v>2.72</c:v>
                </c:pt>
                <c:pt idx="589">
                  <c:v>2.61</c:v>
                </c:pt>
                <c:pt idx="590">
                  <c:v>2.62</c:v>
                </c:pt>
                <c:pt idx="591">
                  <c:v>2.66</c:v>
                </c:pt>
                <c:pt idx="592">
                  <c:v>2.56</c:v>
                </c:pt>
                <c:pt idx="593">
                  <c:v>2.61</c:v>
                </c:pt>
                <c:pt idx="594">
                  <c:v>2.58</c:v>
                </c:pt>
                <c:pt idx="595">
                  <c:v>2.71</c:v>
                </c:pt>
                <c:pt idx="596">
                  <c:v>2.68</c:v>
                </c:pt>
                <c:pt idx="597">
                  <c:v>2.63</c:v>
                </c:pt>
                <c:pt idx="598">
                  <c:v>2.6</c:v>
                </c:pt>
                <c:pt idx="599">
                  <c:v>2.65</c:v>
                </c:pt>
                <c:pt idx="600">
                  <c:v>2.5</c:v>
                </c:pt>
                <c:pt idx="601">
                  <c:v>2.48</c:v>
                </c:pt>
                <c:pt idx="602">
                  <c:v>2.46</c:v>
                </c:pt>
                <c:pt idx="603">
                  <c:v>2.4700000000000002</c:v>
                </c:pt>
                <c:pt idx="604">
                  <c:v>2.5299999999999998</c:v>
                </c:pt>
                <c:pt idx="605">
                  <c:v>2.66</c:v>
                </c:pt>
                <c:pt idx="606">
                  <c:v>2.65</c:v>
                </c:pt>
                <c:pt idx="607">
                  <c:v>2.66</c:v>
                </c:pt>
                <c:pt idx="608">
                  <c:v>2.73</c:v>
                </c:pt>
                <c:pt idx="609">
                  <c:v>2.75</c:v>
                </c:pt>
                <c:pt idx="610">
                  <c:v>2.78</c:v>
                </c:pt>
                <c:pt idx="611">
                  <c:v>2.83</c:v>
                </c:pt>
                <c:pt idx="612">
                  <c:v>3.06</c:v>
                </c:pt>
                <c:pt idx="613">
                  <c:v>3.4</c:v>
                </c:pt>
                <c:pt idx="614">
                  <c:v>3.45</c:v>
                </c:pt>
                <c:pt idx="615">
                  <c:v>3.2</c:v>
                </c:pt>
                <c:pt idx="616">
                  <c:v>3.14</c:v>
                </c:pt>
                <c:pt idx="617">
                  <c:v>3.17</c:v>
                </c:pt>
                <c:pt idx="618">
                  <c:v>3.21</c:v>
                </c:pt>
                <c:pt idx="619">
                  <c:v>3.06</c:v>
                </c:pt>
                <c:pt idx="620">
                  <c:v>3.01</c:v>
                </c:pt>
                <c:pt idx="621">
                  <c:v>3.04</c:v>
                </c:pt>
                <c:pt idx="622">
                  <c:v>3.08</c:v>
                </c:pt>
                <c:pt idx="623">
                  <c:v>3.1</c:v>
                </c:pt>
                <c:pt idx="624">
                  <c:v>3.06</c:v>
                </c:pt>
                <c:pt idx="625">
                  <c:v>2.92</c:v>
                </c:pt>
                <c:pt idx="626">
                  <c:v>2.84</c:v>
                </c:pt>
                <c:pt idx="627">
                  <c:v>2.82</c:v>
                </c:pt>
                <c:pt idx="628">
                  <c:v>2.97</c:v>
                </c:pt>
                <c:pt idx="629">
                  <c:v>3.03</c:v>
                </c:pt>
                <c:pt idx="630">
                  <c:v>3.12</c:v>
                </c:pt>
                <c:pt idx="631">
                  <c:v>3.07</c:v>
                </c:pt>
                <c:pt idx="632">
                  <c:v>3.03</c:v>
                </c:pt>
                <c:pt idx="633">
                  <c:v>3.13</c:v>
                </c:pt>
                <c:pt idx="634">
                  <c:v>3.15</c:v>
                </c:pt>
                <c:pt idx="635">
                  <c:v>3.13</c:v>
                </c:pt>
                <c:pt idx="636">
                  <c:v>3.15</c:v>
                </c:pt>
                <c:pt idx="637">
                  <c:v>3.23</c:v>
                </c:pt>
                <c:pt idx="638">
                  <c:v>3.25</c:v>
                </c:pt>
                <c:pt idx="639">
                  <c:v>3.1</c:v>
                </c:pt>
                <c:pt idx="640">
                  <c:v>2.98</c:v>
                </c:pt>
                <c:pt idx="641">
                  <c:v>3</c:v>
                </c:pt>
                <c:pt idx="642">
                  <c:v>3.02</c:v>
                </c:pt>
                <c:pt idx="643">
                  <c:v>2.96</c:v>
                </c:pt>
                <c:pt idx="644">
                  <c:v>2.85</c:v>
                </c:pt>
                <c:pt idx="645">
                  <c:v>2.89</c:v>
                </c:pt>
                <c:pt idx="646">
                  <c:v>2.9</c:v>
                </c:pt>
                <c:pt idx="647">
                  <c:v>3.06</c:v>
                </c:pt>
                <c:pt idx="648">
                  <c:v>3.1</c:v>
                </c:pt>
                <c:pt idx="649">
                  <c:v>3.03</c:v>
                </c:pt>
                <c:pt idx="650">
                  <c:v>3.24</c:v>
                </c:pt>
                <c:pt idx="651">
                  <c:v>3.21</c:v>
                </c:pt>
                <c:pt idx="652">
                  <c:v>3.28</c:v>
                </c:pt>
                <c:pt idx="653">
                  <c:v>3.23</c:v>
                </c:pt>
                <c:pt idx="654">
                  <c:v>3.23</c:v>
                </c:pt>
                <c:pt idx="655">
                  <c:v>3.25</c:v>
                </c:pt>
                <c:pt idx="656">
                  <c:v>3.2</c:v>
                </c:pt>
                <c:pt idx="657">
                  <c:v>3.25</c:v>
                </c:pt>
                <c:pt idx="658">
                  <c:v>3.28</c:v>
                </c:pt>
                <c:pt idx="659">
                  <c:v>3.22</c:v>
                </c:pt>
                <c:pt idx="660">
                  <c:v>3.25</c:v>
                </c:pt>
                <c:pt idx="661">
                  <c:v>3.32</c:v>
                </c:pt>
                <c:pt idx="662">
                  <c:v>3.29</c:v>
                </c:pt>
                <c:pt idx="663">
                  <c:v>3.36</c:v>
                </c:pt>
                <c:pt idx="664">
                  <c:v>3.35</c:v>
                </c:pt>
                <c:pt idx="665">
                  <c:v>3.37</c:v>
                </c:pt>
                <c:pt idx="666">
                  <c:v>3.42</c:v>
                </c:pt>
                <c:pt idx="667">
                  <c:v>3.46</c:v>
                </c:pt>
                <c:pt idx="668">
                  <c:v>3.45</c:v>
                </c:pt>
                <c:pt idx="669">
                  <c:v>3.51</c:v>
                </c:pt>
                <c:pt idx="670">
                  <c:v>3.4</c:v>
                </c:pt>
                <c:pt idx="671">
                  <c:v>3.5</c:v>
                </c:pt>
                <c:pt idx="672">
                  <c:v>3.45</c:v>
                </c:pt>
                <c:pt idx="673">
                  <c:v>3.48</c:v>
                </c:pt>
                <c:pt idx="674">
                  <c:v>3.56</c:v>
                </c:pt>
                <c:pt idx="675">
                  <c:v>3.58</c:v>
                </c:pt>
                <c:pt idx="676">
                  <c:v>3.75</c:v>
                </c:pt>
                <c:pt idx="677">
                  <c:v>3.78</c:v>
                </c:pt>
                <c:pt idx="678">
                  <c:v>3.87</c:v>
                </c:pt>
                <c:pt idx="679">
                  <c:v>3.85</c:v>
                </c:pt>
                <c:pt idx="680">
                  <c:v>3.95</c:v>
                </c:pt>
                <c:pt idx="681">
                  <c:v>3.96</c:v>
                </c:pt>
                <c:pt idx="682">
                  <c:v>4.0199999999999996</c:v>
                </c:pt>
                <c:pt idx="683">
                  <c:v>4.1100000000000003</c:v>
                </c:pt>
                <c:pt idx="684">
                  <c:v>4.2</c:v>
                </c:pt>
                <c:pt idx="685">
                  <c:v>4.2699999999999996</c:v>
                </c:pt>
                <c:pt idx="686">
                  <c:v>4.3</c:v>
                </c:pt>
                <c:pt idx="687">
                  <c:v>4.07</c:v>
                </c:pt>
                <c:pt idx="688">
                  <c:v>4.16</c:v>
                </c:pt>
                <c:pt idx="689">
                  <c:v>4.22</c:v>
                </c:pt>
                <c:pt idx="690">
                  <c:v>4.12</c:v>
                </c:pt>
                <c:pt idx="691">
                  <c:v>4.0999999999999996</c:v>
                </c:pt>
                <c:pt idx="692">
                  <c:v>4.1500000000000004</c:v>
                </c:pt>
                <c:pt idx="693">
                  <c:v>4.2300000000000004</c:v>
                </c:pt>
                <c:pt idx="694">
                  <c:v>4.3</c:v>
                </c:pt>
                <c:pt idx="695">
                  <c:v>4.3</c:v>
                </c:pt>
                <c:pt idx="696">
                  <c:v>4.28</c:v>
                </c:pt>
                <c:pt idx="697">
                  <c:v>4.47</c:v>
                </c:pt>
                <c:pt idx="698">
                  <c:v>4.4800000000000004</c:v>
                </c:pt>
                <c:pt idx="699">
                  <c:v>4.45</c:v>
                </c:pt>
                <c:pt idx="700">
                  <c:v>4.43</c:v>
                </c:pt>
                <c:pt idx="701">
                  <c:v>4.55</c:v>
                </c:pt>
                <c:pt idx="702">
                  <c:v>4.62</c:v>
                </c:pt>
                <c:pt idx="703">
                  <c:v>4.49</c:v>
                </c:pt>
                <c:pt idx="704">
                  <c:v>4.5</c:v>
                </c:pt>
                <c:pt idx="705">
                  <c:v>4.42</c:v>
                </c:pt>
                <c:pt idx="706">
                  <c:v>4.3899999999999997</c:v>
                </c:pt>
                <c:pt idx="707">
                  <c:v>4.3</c:v>
                </c:pt>
                <c:pt idx="708">
                  <c:v>4.41</c:v>
                </c:pt>
                <c:pt idx="709">
                  <c:v>4.51</c:v>
                </c:pt>
                <c:pt idx="710">
                  <c:v>4.54</c:v>
                </c:pt>
                <c:pt idx="711">
                  <c:v>4.6100000000000003</c:v>
                </c:pt>
                <c:pt idx="712">
                  <c:v>4.71</c:v>
                </c:pt>
                <c:pt idx="713">
                  <c:v>4.66</c:v>
                </c:pt>
                <c:pt idx="714">
                  <c:v>4.72</c:v>
                </c:pt>
                <c:pt idx="715">
                  <c:v>4.67</c:v>
                </c:pt>
                <c:pt idx="716">
                  <c:v>4.6100000000000003</c:v>
                </c:pt>
                <c:pt idx="717">
                  <c:v>4.34</c:v>
                </c:pt>
                <c:pt idx="718">
                  <c:v>4.4000000000000004</c:v>
                </c:pt>
                <c:pt idx="719">
                  <c:v>4.37</c:v>
                </c:pt>
                <c:pt idx="720">
                  <c:v>4.3499999999999996</c:v>
                </c:pt>
                <c:pt idx="721">
                  <c:v>4.43</c:v>
                </c:pt>
                <c:pt idx="722">
                  <c:v>4.51</c:v>
                </c:pt>
                <c:pt idx="723">
                  <c:v>4.4800000000000004</c:v>
                </c:pt>
                <c:pt idx="724">
                  <c:v>4.47</c:v>
                </c:pt>
                <c:pt idx="725">
                  <c:v>4.46</c:v>
                </c:pt>
                <c:pt idx="726">
                  <c:v>4.42</c:v>
                </c:pt>
                <c:pt idx="727">
                  <c:v>4.46</c:v>
                </c:pt>
                <c:pt idx="728">
                  <c:v>4.4800000000000004</c:v>
                </c:pt>
                <c:pt idx="729">
                  <c:v>4.38</c:v>
                </c:pt>
                <c:pt idx="730">
                  <c:v>4.25</c:v>
                </c:pt>
                <c:pt idx="731">
                  <c:v>4.28</c:v>
                </c:pt>
                <c:pt idx="732">
                  <c:v>4.41</c:v>
                </c:pt>
                <c:pt idx="733">
                  <c:v>4.34</c:v>
                </c:pt>
                <c:pt idx="734">
                  <c:v>4.26</c:v>
                </c:pt>
                <c:pt idx="735">
                  <c:v>4.3099999999999996</c:v>
                </c:pt>
                <c:pt idx="736">
                  <c:v>4.33</c:v>
                </c:pt>
                <c:pt idx="737">
                  <c:v>4.3899999999999997</c:v>
                </c:pt>
                <c:pt idx="738">
                  <c:v>4.22</c:v>
                </c:pt>
                <c:pt idx="739">
                  <c:v>4.2300000000000004</c:v>
                </c:pt>
                <c:pt idx="740">
                  <c:v>4.2300000000000004</c:v>
                </c:pt>
                <c:pt idx="741">
                  <c:v>4.17</c:v>
                </c:pt>
                <c:pt idx="742">
                  <c:v>4.25</c:v>
                </c:pt>
                <c:pt idx="743">
                  <c:v>4.25</c:v>
                </c:pt>
                <c:pt idx="744">
                  <c:v>4.21</c:v>
                </c:pt>
                <c:pt idx="745">
                  <c:v>4.24</c:v>
                </c:pt>
                <c:pt idx="746">
                  <c:v>4.3099999999999996</c:v>
                </c:pt>
                <c:pt idx="747">
                  <c:v>4.32</c:v>
                </c:pt>
                <c:pt idx="748">
                  <c:v>4.3099999999999996</c:v>
                </c:pt>
                <c:pt idx="749">
                  <c:v>4.34</c:v>
                </c:pt>
                <c:pt idx="750">
                  <c:v>4.41</c:v>
                </c:pt>
                <c:pt idx="751">
                  <c:v>4.4000000000000004</c:v>
                </c:pt>
                <c:pt idx="752">
                  <c:v>4.3600000000000003</c:v>
                </c:pt>
                <c:pt idx="753">
                  <c:v>4.45</c:v>
                </c:pt>
                <c:pt idx="754">
                  <c:v>4.24</c:v>
                </c:pt>
                <c:pt idx="755">
                  <c:v>4.1900000000000004</c:v>
                </c:pt>
                <c:pt idx="756">
                  <c:v>4.24</c:v>
                </c:pt>
                <c:pt idx="757">
                  <c:v>4.2</c:v>
                </c:pt>
                <c:pt idx="758">
                  <c:v>4.12</c:v>
                </c:pt>
                <c:pt idx="759">
                  <c:v>4.22</c:v>
                </c:pt>
                <c:pt idx="760">
                  <c:v>4.18</c:v>
                </c:pt>
                <c:pt idx="761">
                  <c:v>4.0599999999999996</c:v>
                </c:pt>
                <c:pt idx="762">
                  <c:v>4.09</c:v>
                </c:pt>
                <c:pt idx="763">
                  <c:v>4.1399999999999997</c:v>
                </c:pt>
                <c:pt idx="764">
                  <c:v>4.21</c:v>
                </c:pt>
                <c:pt idx="765">
                  <c:v>4.12</c:v>
                </c:pt>
                <c:pt idx="766">
                  <c:v>4.1100000000000003</c:v>
                </c:pt>
                <c:pt idx="767">
                  <c:v>4.17</c:v>
                </c:pt>
                <c:pt idx="768">
                  <c:v>4.1900000000000004</c:v>
                </c:pt>
                <c:pt idx="769">
                  <c:v>4.25</c:v>
                </c:pt>
                <c:pt idx="770">
                  <c:v>4.21</c:v>
                </c:pt>
                <c:pt idx="771">
                  <c:v>4.09</c:v>
                </c:pt>
                <c:pt idx="772">
                  <c:v>4.09</c:v>
                </c:pt>
                <c:pt idx="773">
                  <c:v>4.3</c:v>
                </c:pt>
                <c:pt idx="774">
                  <c:v>4.4400000000000004</c:v>
                </c:pt>
                <c:pt idx="775">
                  <c:v>4.47</c:v>
                </c:pt>
                <c:pt idx="776">
                  <c:v>4.45</c:v>
                </c:pt>
                <c:pt idx="777">
                  <c:v>4.4800000000000004</c:v>
                </c:pt>
                <c:pt idx="778">
                  <c:v>4.5</c:v>
                </c:pt>
                <c:pt idx="779">
                  <c:v>4.5199999999999996</c:v>
                </c:pt>
                <c:pt idx="780">
                  <c:v>4.5999999999999996</c:v>
                </c:pt>
                <c:pt idx="781">
                  <c:v>4.62</c:v>
                </c:pt>
                <c:pt idx="782">
                  <c:v>4.62</c:v>
                </c:pt>
                <c:pt idx="783">
                  <c:v>4.5999999999999996</c:v>
                </c:pt>
                <c:pt idx="784">
                  <c:v>4.67</c:v>
                </c:pt>
                <c:pt idx="785">
                  <c:v>4.66</c:v>
                </c:pt>
                <c:pt idx="786">
                  <c:v>4.66</c:v>
                </c:pt>
                <c:pt idx="787">
                  <c:v>4.78</c:v>
                </c:pt>
                <c:pt idx="788">
                  <c:v>4.78</c:v>
                </c:pt>
                <c:pt idx="789">
                  <c:v>4.8099999999999996</c:v>
                </c:pt>
                <c:pt idx="790">
                  <c:v>4.8899999999999997</c:v>
                </c:pt>
                <c:pt idx="791">
                  <c:v>4.8899999999999997</c:v>
                </c:pt>
                <c:pt idx="792">
                  <c:v>4.8600000000000003</c:v>
                </c:pt>
                <c:pt idx="793">
                  <c:v>4.8899999999999997</c:v>
                </c:pt>
                <c:pt idx="794">
                  <c:v>5</c:v>
                </c:pt>
                <c:pt idx="795">
                  <c:v>5.05</c:v>
                </c:pt>
                <c:pt idx="796">
                  <c:v>4.9000000000000004</c:v>
                </c:pt>
                <c:pt idx="797">
                  <c:v>4.5999999999999996</c:v>
                </c:pt>
                <c:pt idx="798">
                  <c:v>4.03</c:v>
                </c:pt>
                <c:pt idx="799">
                  <c:v>4.2</c:v>
                </c:pt>
                <c:pt idx="800">
                  <c:v>3.93</c:v>
                </c:pt>
                <c:pt idx="801">
                  <c:v>4.1399999999999997</c:v>
                </c:pt>
                <c:pt idx="802">
                  <c:v>3.81</c:v>
                </c:pt>
                <c:pt idx="803">
                  <c:v>3.92</c:v>
                </c:pt>
                <c:pt idx="804">
                  <c:v>4.17</c:v>
                </c:pt>
                <c:pt idx="805">
                  <c:v>3.96</c:v>
                </c:pt>
                <c:pt idx="806">
                  <c:v>3.76</c:v>
                </c:pt>
                <c:pt idx="807">
                  <c:v>3.76</c:v>
                </c:pt>
                <c:pt idx="808">
                  <c:v>3.94</c:v>
                </c:pt>
                <c:pt idx="809">
                  <c:v>4.0199999999999996</c:v>
                </c:pt>
                <c:pt idx="810">
                  <c:v>4.08</c:v>
                </c:pt>
                <c:pt idx="811">
                  <c:v>4.0999999999999996</c:v>
                </c:pt>
                <c:pt idx="812">
                  <c:v>4.0599999999999996</c:v>
                </c:pt>
                <c:pt idx="813">
                  <c:v>3.97</c:v>
                </c:pt>
                <c:pt idx="814">
                  <c:v>3.84</c:v>
                </c:pt>
                <c:pt idx="815">
                  <c:v>3.79</c:v>
                </c:pt>
                <c:pt idx="816">
                  <c:v>3.82</c:v>
                </c:pt>
                <c:pt idx="817">
                  <c:v>3.97</c:v>
                </c:pt>
                <c:pt idx="818">
                  <c:v>4</c:v>
                </c:pt>
                <c:pt idx="819">
                  <c:v>4.03</c:v>
                </c:pt>
                <c:pt idx="820">
                  <c:v>3.95</c:v>
                </c:pt>
                <c:pt idx="821">
                  <c:v>3.96</c:v>
                </c:pt>
                <c:pt idx="822">
                  <c:v>4.08</c:v>
                </c:pt>
                <c:pt idx="823">
                  <c:v>4.18</c:v>
                </c:pt>
                <c:pt idx="824">
                  <c:v>4.1900000000000004</c:v>
                </c:pt>
                <c:pt idx="825">
                  <c:v>4.24</c:v>
                </c:pt>
                <c:pt idx="826">
                  <c:v>4.1399999999999997</c:v>
                </c:pt>
                <c:pt idx="827">
                  <c:v>4.17</c:v>
                </c:pt>
                <c:pt idx="828">
                  <c:v>4.12</c:v>
                </c:pt>
                <c:pt idx="829">
                  <c:v>3.86</c:v>
                </c:pt>
                <c:pt idx="830">
                  <c:v>3.9</c:v>
                </c:pt>
                <c:pt idx="831">
                  <c:v>4.07</c:v>
                </c:pt>
                <c:pt idx="832">
                  <c:v>4.04</c:v>
                </c:pt>
                <c:pt idx="833">
                  <c:v>4.1399999999999997</c:v>
                </c:pt>
                <c:pt idx="834">
                  <c:v>3.97</c:v>
                </c:pt>
                <c:pt idx="835">
                  <c:v>3.89</c:v>
                </c:pt>
                <c:pt idx="836">
                  <c:v>3.75</c:v>
                </c:pt>
                <c:pt idx="837">
                  <c:v>3.92</c:v>
                </c:pt>
                <c:pt idx="838">
                  <c:v>4</c:v>
                </c:pt>
                <c:pt idx="839">
                  <c:v>4.01</c:v>
                </c:pt>
                <c:pt idx="840">
                  <c:v>3.9</c:v>
                </c:pt>
                <c:pt idx="841">
                  <c:v>3.89</c:v>
                </c:pt>
                <c:pt idx="842">
                  <c:v>3.98</c:v>
                </c:pt>
                <c:pt idx="843">
                  <c:v>3.99</c:v>
                </c:pt>
                <c:pt idx="844">
                  <c:v>4.0599999999999996</c:v>
                </c:pt>
                <c:pt idx="845">
                  <c:v>4.12</c:v>
                </c:pt>
                <c:pt idx="846">
                  <c:v>4.24</c:v>
                </c:pt>
                <c:pt idx="847">
                  <c:v>4.28</c:v>
                </c:pt>
                <c:pt idx="848">
                  <c:v>4.29</c:v>
                </c:pt>
                <c:pt idx="849">
                  <c:v>4.26</c:v>
                </c:pt>
                <c:pt idx="850">
                  <c:v>4.3099999999999996</c:v>
                </c:pt>
                <c:pt idx="851">
                  <c:v>4.5</c:v>
                </c:pt>
                <c:pt idx="852">
                  <c:v>4.54</c:v>
                </c:pt>
                <c:pt idx="853">
                  <c:v>4.46</c:v>
                </c:pt>
                <c:pt idx="854">
                  <c:v>4.4000000000000004</c:v>
                </c:pt>
                <c:pt idx="855">
                  <c:v>4.33</c:v>
                </c:pt>
                <c:pt idx="856">
                  <c:v>4.5</c:v>
                </c:pt>
                <c:pt idx="857">
                  <c:v>4.46</c:v>
                </c:pt>
                <c:pt idx="858">
                  <c:v>4.51</c:v>
                </c:pt>
                <c:pt idx="859">
                  <c:v>4.5599999999999996</c:v>
                </c:pt>
                <c:pt idx="860">
                  <c:v>4.5199999999999996</c:v>
                </c:pt>
                <c:pt idx="861">
                  <c:v>4.59</c:v>
                </c:pt>
                <c:pt idx="862">
                  <c:v>4.55</c:v>
                </c:pt>
                <c:pt idx="863">
                  <c:v>4.67</c:v>
                </c:pt>
                <c:pt idx="864">
                  <c:v>4.74</c:v>
                </c:pt>
                <c:pt idx="865">
                  <c:v>4.62</c:v>
                </c:pt>
                <c:pt idx="866">
                  <c:v>4.7</c:v>
                </c:pt>
                <c:pt idx="867">
                  <c:v>4.68</c:v>
                </c:pt>
                <c:pt idx="868">
                  <c:v>4.68</c:v>
                </c:pt>
                <c:pt idx="869">
                  <c:v>4.7699999999999996</c:v>
                </c:pt>
                <c:pt idx="870">
                  <c:v>4.71</c:v>
                </c:pt>
                <c:pt idx="871">
                  <c:v>4.6500000000000004</c:v>
                </c:pt>
                <c:pt idx="872">
                  <c:v>4.74</c:v>
                </c:pt>
                <c:pt idx="873">
                  <c:v>4.71</c:v>
                </c:pt>
                <c:pt idx="874">
                  <c:v>4.87</c:v>
                </c:pt>
                <c:pt idx="875">
                  <c:v>4.87</c:v>
                </c:pt>
                <c:pt idx="876">
                  <c:v>4.9400000000000004</c:v>
                </c:pt>
                <c:pt idx="877">
                  <c:v>4.9400000000000004</c:v>
                </c:pt>
                <c:pt idx="878">
                  <c:v>4.99</c:v>
                </c:pt>
                <c:pt idx="879">
                  <c:v>4.9400000000000004</c:v>
                </c:pt>
                <c:pt idx="880">
                  <c:v>4.8499999999999996</c:v>
                </c:pt>
                <c:pt idx="881">
                  <c:v>4.88</c:v>
                </c:pt>
                <c:pt idx="882">
                  <c:v>4.72</c:v>
                </c:pt>
                <c:pt idx="883">
                  <c:v>4.59</c:v>
                </c:pt>
                <c:pt idx="884">
                  <c:v>4.74</c:v>
                </c:pt>
                <c:pt idx="885">
                  <c:v>4.74</c:v>
                </c:pt>
                <c:pt idx="886">
                  <c:v>4.74</c:v>
                </c:pt>
                <c:pt idx="887">
                  <c:v>4.74</c:v>
                </c:pt>
                <c:pt idx="888">
                  <c:v>4.8</c:v>
                </c:pt>
                <c:pt idx="889">
                  <c:v>4.82</c:v>
                </c:pt>
                <c:pt idx="890">
                  <c:v>4.8099999999999996</c:v>
                </c:pt>
                <c:pt idx="891">
                  <c:v>4.8499999999999996</c:v>
                </c:pt>
                <c:pt idx="892">
                  <c:v>4.82</c:v>
                </c:pt>
                <c:pt idx="893">
                  <c:v>4.91</c:v>
                </c:pt>
                <c:pt idx="894">
                  <c:v>4.87</c:v>
                </c:pt>
                <c:pt idx="895">
                  <c:v>4.88</c:v>
                </c:pt>
                <c:pt idx="896">
                  <c:v>4.92</c:v>
                </c:pt>
                <c:pt idx="897">
                  <c:v>4.88</c:v>
                </c:pt>
                <c:pt idx="898">
                  <c:v>4.9000000000000004</c:v>
                </c:pt>
                <c:pt idx="899">
                  <c:v>4.78</c:v>
                </c:pt>
                <c:pt idx="900">
                  <c:v>4.76</c:v>
                </c:pt>
                <c:pt idx="901">
                  <c:v>4.74</c:v>
                </c:pt>
                <c:pt idx="902">
                  <c:v>4.79</c:v>
                </c:pt>
                <c:pt idx="903">
                  <c:v>4.82</c:v>
                </c:pt>
                <c:pt idx="904">
                  <c:v>4.8899999999999997</c:v>
                </c:pt>
                <c:pt idx="905">
                  <c:v>4.96</c:v>
                </c:pt>
                <c:pt idx="906">
                  <c:v>4.92</c:v>
                </c:pt>
                <c:pt idx="907">
                  <c:v>4.97</c:v>
                </c:pt>
                <c:pt idx="908">
                  <c:v>4.9400000000000004</c:v>
                </c:pt>
                <c:pt idx="909">
                  <c:v>4.92</c:v>
                </c:pt>
                <c:pt idx="910">
                  <c:v>4.97</c:v>
                </c:pt>
                <c:pt idx="911">
                  <c:v>5.0199999999999996</c:v>
                </c:pt>
                <c:pt idx="912">
                  <c:v>4.95</c:v>
                </c:pt>
                <c:pt idx="913">
                  <c:v>4.9800000000000004</c:v>
                </c:pt>
                <c:pt idx="914">
                  <c:v>5.03</c:v>
                </c:pt>
                <c:pt idx="915">
                  <c:v>4.9800000000000004</c:v>
                </c:pt>
                <c:pt idx="916">
                  <c:v>4.87</c:v>
                </c:pt>
                <c:pt idx="917">
                  <c:v>4.9000000000000004</c:v>
                </c:pt>
                <c:pt idx="918">
                  <c:v>4.8499999999999996</c:v>
                </c:pt>
                <c:pt idx="919">
                  <c:v>4.87</c:v>
                </c:pt>
                <c:pt idx="920">
                  <c:v>4.9400000000000004</c:v>
                </c:pt>
                <c:pt idx="921">
                  <c:v>5.01</c:v>
                </c:pt>
                <c:pt idx="922">
                  <c:v>4.9400000000000004</c:v>
                </c:pt>
                <c:pt idx="923">
                  <c:v>4.9800000000000004</c:v>
                </c:pt>
                <c:pt idx="924">
                  <c:v>4.97</c:v>
                </c:pt>
                <c:pt idx="925">
                  <c:v>4.9800000000000004</c:v>
                </c:pt>
                <c:pt idx="926">
                  <c:v>4.96</c:v>
                </c:pt>
                <c:pt idx="927">
                  <c:v>5</c:v>
                </c:pt>
                <c:pt idx="928">
                  <c:v>5.0199999999999996</c:v>
                </c:pt>
                <c:pt idx="929">
                  <c:v>5.05</c:v>
                </c:pt>
                <c:pt idx="930">
                  <c:v>5.08</c:v>
                </c:pt>
                <c:pt idx="931">
                  <c:v>5.12</c:v>
                </c:pt>
                <c:pt idx="932">
                  <c:v>5.12</c:v>
                </c:pt>
                <c:pt idx="933">
                  <c:v>5.0999999999999996</c:v>
                </c:pt>
                <c:pt idx="934">
                  <c:v>5.09</c:v>
                </c:pt>
                <c:pt idx="935">
                  <c:v>5.04</c:v>
                </c:pt>
                <c:pt idx="936">
                  <c:v>5.0999999999999996</c:v>
                </c:pt>
                <c:pt idx="937">
                  <c:v>5.04</c:v>
                </c:pt>
                <c:pt idx="938">
                  <c:v>5.03</c:v>
                </c:pt>
                <c:pt idx="939">
                  <c:v>5.12</c:v>
                </c:pt>
                <c:pt idx="940">
                  <c:v>5.15</c:v>
                </c:pt>
                <c:pt idx="941">
                  <c:v>5.05</c:v>
                </c:pt>
                <c:pt idx="942">
                  <c:v>5.03</c:v>
                </c:pt>
                <c:pt idx="943">
                  <c:v>5.08</c:v>
                </c:pt>
                <c:pt idx="944">
                  <c:v>4.96</c:v>
                </c:pt>
                <c:pt idx="945">
                  <c:v>4.99</c:v>
                </c:pt>
                <c:pt idx="946">
                  <c:v>5.0599999999999996</c:v>
                </c:pt>
                <c:pt idx="947">
                  <c:v>5.04</c:v>
                </c:pt>
                <c:pt idx="948">
                  <c:v>5.09</c:v>
                </c:pt>
                <c:pt idx="949">
                  <c:v>5.19</c:v>
                </c:pt>
                <c:pt idx="950">
                  <c:v>5.19</c:v>
                </c:pt>
                <c:pt idx="951">
                  <c:v>5.14</c:v>
                </c:pt>
                <c:pt idx="952">
                  <c:v>5.07</c:v>
                </c:pt>
                <c:pt idx="953">
                  <c:v>5.05</c:v>
                </c:pt>
                <c:pt idx="954">
                  <c:v>5.0199999999999996</c:v>
                </c:pt>
                <c:pt idx="955">
                  <c:v>5.08</c:v>
                </c:pt>
                <c:pt idx="956">
                  <c:v>5.0199999999999996</c:v>
                </c:pt>
                <c:pt idx="957">
                  <c:v>4.99</c:v>
                </c:pt>
                <c:pt idx="958">
                  <c:v>5.03</c:v>
                </c:pt>
                <c:pt idx="959">
                  <c:v>5.07</c:v>
                </c:pt>
                <c:pt idx="960">
                  <c:v>4.95</c:v>
                </c:pt>
                <c:pt idx="961">
                  <c:v>4.9800000000000004</c:v>
                </c:pt>
                <c:pt idx="962">
                  <c:v>4.83</c:v>
                </c:pt>
                <c:pt idx="963">
                  <c:v>4.93</c:v>
                </c:pt>
                <c:pt idx="964">
                  <c:v>4.91</c:v>
                </c:pt>
                <c:pt idx="965">
                  <c:v>4.93</c:v>
                </c:pt>
                <c:pt idx="966">
                  <c:v>5.03</c:v>
                </c:pt>
                <c:pt idx="967">
                  <c:v>5.04</c:v>
                </c:pt>
                <c:pt idx="968">
                  <c:v>5.0199999999999996</c:v>
                </c:pt>
                <c:pt idx="969">
                  <c:v>4.8</c:v>
                </c:pt>
                <c:pt idx="970">
                  <c:v>4.9000000000000004</c:v>
                </c:pt>
                <c:pt idx="971">
                  <c:v>4.83</c:v>
                </c:pt>
                <c:pt idx="972">
                  <c:v>4.88</c:v>
                </c:pt>
                <c:pt idx="973">
                  <c:v>4.8899999999999997</c:v>
                </c:pt>
                <c:pt idx="974">
                  <c:v>4.8600000000000003</c:v>
                </c:pt>
                <c:pt idx="975">
                  <c:v>4.8899999999999997</c:v>
                </c:pt>
                <c:pt idx="976">
                  <c:v>4.92</c:v>
                </c:pt>
                <c:pt idx="977">
                  <c:v>4.84</c:v>
                </c:pt>
                <c:pt idx="978">
                  <c:v>4.7300000000000004</c:v>
                </c:pt>
                <c:pt idx="979">
                  <c:v>4.6399999999999997</c:v>
                </c:pt>
                <c:pt idx="980">
                  <c:v>4.7300000000000004</c:v>
                </c:pt>
                <c:pt idx="981">
                  <c:v>4.5599999999999996</c:v>
                </c:pt>
                <c:pt idx="982">
                  <c:v>4.6399999999999997</c:v>
                </c:pt>
                <c:pt idx="983">
                  <c:v>4.57</c:v>
                </c:pt>
                <c:pt idx="984">
                  <c:v>4.5999999999999996</c:v>
                </c:pt>
                <c:pt idx="985">
                  <c:v>4.58</c:v>
                </c:pt>
                <c:pt idx="986">
                  <c:v>4.71</c:v>
                </c:pt>
                <c:pt idx="987">
                  <c:v>4.71</c:v>
                </c:pt>
                <c:pt idx="988">
                  <c:v>4.7300000000000004</c:v>
                </c:pt>
                <c:pt idx="989">
                  <c:v>4.46</c:v>
                </c:pt>
                <c:pt idx="990">
                  <c:v>4.37</c:v>
                </c:pt>
                <c:pt idx="991">
                  <c:v>4.4400000000000004</c:v>
                </c:pt>
                <c:pt idx="992">
                  <c:v>4.43</c:v>
                </c:pt>
                <c:pt idx="993">
                  <c:v>4.41</c:v>
                </c:pt>
                <c:pt idx="994">
                  <c:v>4.34</c:v>
                </c:pt>
                <c:pt idx="995">
                  <c:v>4.33</c:v>
                </c:pt>
                <c:pt idx="996">
                  <c:v>4.3099999999999996</c:v>
                </c:pt>
                <c:pt idx="997">
                  <c:v>4.26</c:v>
                </c:pt>
                <c:pt idx="998">
                  <c:v>4.2</c:v>
                </c:pt>
                <c:pt idx="999">
                  <c:v>4.26</c:v>
                </c:pt>
                <c:pt idx="1000">
                  <c:v>4.2300000000000004</c:v>
                </c:pt>
                <c:pt idx="1001">
                  <c:v>4.33</c:v>
                </c:pt>
                <c:pt idx="1002">
                  <c:v>4.33</c:v>
                </c:pt>
                <c:pt idx="1003">
                  <c:v>4.38</c:v>
                </c:pt>
                <c:pt idx="1004">
                  <c:v>4.4000000000000004</c:v>
                </c:pt>
                <c:pt idx="1005">
                  <c:v>4.3600000000000003</c:v>
                </c:pt>
                <c:pt idx="1006">
                  <c:v>4.3600000000000003</c:v>
                </c:pt>
                <c:pt idx="1007">
                  <c:v>4.37</c:v>
                </c:pt>
                <c:pt idx="1008">
                  <c:v>4.26</c:v>
                </c:pt>
                <c:pt idx="1009">
                  <c:v>4.1399999999999997</c:v>
                </c:pt>
                <c:pt idx="1010">
                  <c:v>4.22</c:v>
                </c:pt>
                <c:pt idx="1011">
                  <c:v>4.34</c:v>
                </c:pt>
                <c:pt idx="1012">
                  <c:v>4.34</c:v>
                </c:pt>
                <c:pt idx="1013">
                  <c:v>4.3899999999999997</c:v>
                </c:pt>
                <c:pt idx="1014">
                  <c:v>4.37</c:v>
                </c:pt>
                <c:pt idx="1015">
                  <c:v>4.3099999999999996</c:v>
                </c:pt>
                <c:pt idx="1016">
                  <c:v>4.34</c:v>
                </c:pt>
                <c:pt idx="1017">
                  <c:v>4.28</c:v>
                </c:pt>
                <c:pt idx="1018">
                  <c:v>4.34</c:v>
                </c:pt>
                <c:pt idx="1019">
                  <c:v>4.29</c:v>
                </c:pt>
                <c:pt idx="1020">
                  <c:v>4.3600000000000003</c:v>
                </c:pt>
                <c:pt idx="1021">
                  <c:v>4.2699999999999996</c:v>
                </c:pt>
                <c:pt idx="1022">
                  <c:v>4.2</c:v>
                </c:pt>
                <c:pt idx="1023">
                  <c:v>4.3600000000000003</c:v>
                </c:pt>
                <c:pt idx="1024">
                  <c:v>4.46</c:v>
                </c:pt>
                <c:pt idx="1025">
                  <c:v>4.3899999999999997</c:v>
                </c:pt>
                <c:pt idx="1026">
                  <c:v>4.41</c:v>
                </c:pt>
                <c:pt idx="1027">
                  <c:v>4.46</c:v>
                </c:pt>
                <c:pt idx="1028">
                  <c:v>4.4800000000000004</c:v>
                </c:pt>
                <c:pt idx="1029">
                  <c:v>4.46</c:v>
                </c:pt>
                <c:pt idx="1030">
                  <c:v>4.6399999999999997</c:v>
                </c:pt>
                <c:pt idx="1031">
                  <c:v>4.5599999999999996</c:v>
                </c:pt>
                <c:pt idx="1032">
                  <c:v>4.5599999999999996</c:v>
                </c:pt>
                <c:pt idx="1033">
                  <c:v>4.6399999999999997</c:v>
                </c:pt>
                <c:pt idx="1034">
                  <c:v>4.59</c:v>
                </c:pt>
                <c:pt idx="1035">
                  <c:v>4.6399999999999997</c:v>
                </c:pt>
                <c:pt idx="1036">
                  <c:v>4.6900000000000004</c:v>
                </c:pt>
                <c:pt idx="1037">
                  <c:v>4.67</c:v>
                </c:pt>
                <c:pt idx="1038">
                  <c:v>4.6900000000000004</c:v>
                </c:pt>
                <c:pt idx="1039">
                  <c:v>4.7</c:v>
                </c:pt>
                <c:pt idx="1040">
                  <c:v>4.6399999999999997</c:v>
                </c:pt>
                <c:pt idx="1041">
                  <c:v>4.6399999999999997</c:v>
                </c:pt>
                <c:pt idx="1042">
                  <c:v>4.54</c:v>
                </c:pt>
                <c:pt idx="1043">
                  <c:v>4.6100000000000003</c:v>
                </c:pt>
                <c:pt idx="1044">
                  <c:v>4.54</c:v>
                </c:pt>
                <c:pt idx="1045">
                  <c:v>4.55</c:v>
                </c:pt>
                <c:pt idx="1046">
                  <c:v>4.5</c:v>
                </c:pt>
                <c:pt idx="1047">
                  <c:v>4.4800000000000004</c:v>
                </c:pt>
                <c:pt idx="1048">
                  <c:v>4.51</c:v>
                </c:pt>
                <c:pt idx="1049">
                  <c:v>4.58</c:v>
                </c:pt>
                <c:pt idx="1050">
                  <c:v>4.6100000000000003</c:v>
                </c:pt>
                <c:pt idx="1051">
                  <c:v>4.68</c:v>
                </c:pt>
                <c:pt idx="1052">
                  <c:v>4.72</c:v>
                </c:pt>
                <c:pt idx="1053">
                  <c:v>4.7300000000000004</c:v>
                </c:pt>
                <c:pt idx="1054">
                  <c:v>4.68</c:v>
                </c:pt>
                <c:pt idx="1055">
                  <c:v>4.59</c:v>
                </c:pt>
                <c:pt idx="1056">
                  <c:v>4.62</c:v>
                </c:pt>
                <c:pt idx="1057">
                  <c:v>4.59</c:v>
                </c:pt>
                <c:pt idx="1058">
                  <c:v>4.54</c:v>
                </c:pt>
                <c:pt idx="1059">
                  <c:v>4.5599999999999996</c:v>
                </c:pt>
                <c:pt idx="1060">
                  <c:v>4.54</c:v>
                </c:pt>
                <c:pt idx="1061">
                  <c:v>4.59</c:v>
                </c:pt>
                <c:pt idx="1062">
                  <c:v>4.72</c:v>
                </c:pt>
                <c:pt idx="1063">
                  <c:v>4.7</c:v>
                </c:pt>
                <c:pt idx="1064">
                  <c:v>4.68</c:v>
                </c:pt>
                <c:pt idx="1065">
                  <c:v>4.6500000000000004</c:v>
                </c:pt>
                <c:pt idx="1066">
                  <c:v>4.7300000000000004</c:v>
                </c:pt>
                <c:pt idx="1067">
                  <c:v>4.78</c:v>
                </c:pt>
                <c:pt idx="1068">
                  <c:v>4.74</c:v>
                </c:pt>
                <c:pt idx="1069">
                  <c:v>4.97</c:v>
                </c:pt>
                <c:pt idx="1070">
                  <c:v>4.93</c:v>
                </c:pt>
                <c:pt idx="1071">
                  <c:v>4.88</c:v>
                </c:pt>
                <c:pt idx="1072">
                  <c:v>4.93</c:v>
                </c:pt>
                <c:pt idx="1073">
                  <c:v>4.97</c:v>
                </c:pt>
                <c:pt idx="1074">
                  <c:v>4.93</c:v>
                </c:pt>
                <c:pt idx="1075">
                  <c:v>4.9800000000000004</c:v>
                </c:pt>
                <c:pt idx="1076">
                  <c:v>4.97</c:v>
                </c:pt>
                <c:pt idx="1077">
                  <c:v>4.97</c:v>
                </c:pt>
                <c:pt idx="1078">
                  <c:v>4.8600000000000003</c:v>
                </c:pt>
                <c:pt idx="1079">
                  <c:v>4.8899999999999997</c:v>
                </c:pt>
                <c:pt idx="1080">
                  <c:v>4.96</c:v>
                </c:pt>
                <c:pt idx="1081">
                  <c:v>4.96</c:v>
                </c:pt>
                <c:pt idx="1082">
                  <c:v>4.97</c:v>
                </c:pt>
                <c:pt idx="1083">
                  <c:v>5.04</c:v>
                </c:pt>
                <c:pt idx="1084">
                  <c:v>4.96</c:v>
                </c:pt>
                <c:pt idx="1085">
                  <c:v>4.87</c:v>
                </c:pt>
                <c:pt idx="1086">
                  <c:v>4.8099999999999996</c:v>
                </c:pt>
                <c:pt idx="1087">
                  <c:v>4.82</c:v>
                </c:pt>
                <c:pt idx="1088">
                  <c:v>4.82</c:v>
                </c:pt>
                <c:pt idx="1089">
                  <c:v>4.84</c:v>
                </c:pt>
                <c:pt idx="1090">
                  <c:v>4.8</c:v>
                </c:pt>
                <c:pt idx="1091">
                  <c:v>4.87</c:v>
                </c:pt>
                <c:pt idx="1092">
                  <c:v>4.8499999999999996</c:v>
                </c:pt>
                <c:pt idx="1093">
                  <c:v>4.8099999999999996</c:v>
                </c:pt>
                <c:pt idx="1094">
                  <c:v>4.7300000000000004</c:v>
                </c:pt>
                <c:pt idx="1095">
                  <c:v>4.78</c:v>
                </c:pt>
                <c:pt idx="1096">
                  <c:v>4.83</c:v>
                </c:pt>
                <c:pt idx="1097">
                  <c:v>4.82</c:v>
                </c:pt>
                <c:pt idx="1098">
                  <c:v>4.82</c:v>
                </c:pt>
                <c:pt idx="1099">
                  <c:v>4.8600000000000003</c:v>
                </c:pt>
                <c:pt idx="1100">
                  <c:v>4.91</c:v>
                </c:pt>
                <c:pt idx="1101">
                  <c:v>4.93</c:v>
                </c:pt>
                <c:pt idx="1102">
                  <c:v>4.9400000000000004</c:v>
                </c:pt>
                <c:pt idx="1103">
                  <c:v>4.96</c:v>
                </c:pt>
                <c:pt idx="1104">
                  <c:v>4.92</c:v>
                </c:pt>
                <c:pt idx="1105">
                  <c:v>4.8899999999999997</c:v>
                </c:pt>
                <c:pt idx="1106">
                  <c:v>4.82</c:v>
                </c:pt>
                <c:pt idx="1107">
                  <c:v>4.7699999999999996</c:v>
                </c:pt>
                <c:pt idx="1108">
                  <c:v>4.72</c:v>
                </c:pt>
                <c:pt idx="1109">
                  <c:v>4.72</c:v>
                </c:pt>
                <c:pt idx="1110">
                  <c:v>4.87</c:v>
                </c:pt>
                <c:pt idx="1111">
                  <c:v>4.87</c:v>
                </c:pt>
                <c:pt idx="1112">
                  <c:v>4.8099999999999996</c:v>
                </c:pt>
                <c:pt idx="1113">
                  <c:v>4.75</c:v>
                </c:pt>
                <c:pt idx="1114">
                  <c:v>4.68</c:v>
                </c:pt>
                <c:pt idx="1115">
                  <c:v>4.67</c:v>
                </c:pt>
                <c:pt idx="1116">
                  <c:v>4.75</c:v>
                </c:pt>
                <c:pt idx="1117">
                  <c:v>4.6900000000000004</c:v>
                </c:pt>
                <c:pt idx="1118">
                  <c:v>4.7</c:v>
                </c:pt>
                <c:pt idx="1119">
                  <c:v>4.7</c:v>
                </c:pt>
                <c:pt idx="1120">
                  <c:v>4.71</c:v>
                </c:pt>
                <c:pt idx="1121">
                  <c:v>4.6500000000000004</c:v>
                </c:pt>
                <c:pt idx="1122">
                  <c:v>4.71</c:v>
                </c:pt>
                <c:pt idx="1123">
                  <c:v>4.7</c:v>
                </c:pt>
                <c:pt idx="1124">
                  <c:v>4.71</c:v>
                </c:pt>
                <c:pt idx="1125">
                  <c:v>4.7699999999999996</c:v>
                </c:pt>
                <c:pt idx="1126">
                  <c:v>4.74</c:v>
                </c:pt>
                <c:pt idx="1127">
                  <c:v>4.71</c:v>
                </c:pt>
                <c:pt idx="1128">
                  <c:v>4.5999999999999996</c:v>
                </c:pt>
                <c:pt idx="1129">
                  <c:v>4.62</c:v>
                </c:pt>
                <c:pt idx="1130">
                  <c:v>4.62</c:v>
                </c:pt>
                <c:pt idx="1131">
                  <c:v>4.62</c:v>
                </c:pt>
                <c:pt idx="1132">
                  <c:v>4.5</c:v>
                </c:pt>
                <c:pt idx="1133">
                  <c:v>4.45</c:v>
                </c:pt>
                <c:pt idx="1134">
                  <c:v>4.4400000000000004</c:v>
                </c:pt>
                <c:pt idx="1135">
                  <c:v>4.43</c:v>
                </c:pt>
                <c:pt idx="1136">
                  <c:v>4.42</c:v>
                </c:pt>
                <c:pt idx="1137">
                  <c:v>4.46</c:v>
                </c:pt>
                <c:pt idx="1138">
                  <c:v>4.49</c:v>
                </c:pt>
                <c:pt idx="1139">
                  <c:v>4.5</c:v>
                </c:pt>
                <c:pt idx="1140">
                  <c:v>4.4000000000000004</c:v>
                </c:pt>
                <c:pt idx="1141">
                  <c:v>4.37</c:v>
                </c:pt>
                <c:pt idx="1142">
                  <c:v>4.41</c:v>
                </c:pt>
                <c:pt idx="1143">
                  <c:v>4.3600000000000003</c:v>
                </c:pt>
                <c:pt idx="1144">
                  <c:v>4.3600000000000003</c:v>
                </c:pt>
                <c:pt idx="1145">
                  <c:v>4.3499999999999996</c:v>
                </c:pt>
                <c:pt idx="1146">
                  <c:v>4.29</c:v>
                </c:pt>
                <c:pt idx="1147">
                  <c:v>4.16</c:v>
                </c:pt>
                <c:pt idx="1148">
                  <c:v>3.88</c:v>
                </c:pt>
                <c:pt idx="1149">
                  <c:v>3.89</c:v>
                </c:pt>
                <c:pt idx="1150">
                  <c:v>3.99</c:v>
                </c:pt>
                <c:pt idx="1151">
                  <c:v>4</c:v>
                </c:pt>
                <c:pt idx="1152">
                  <c:v>4.04</c:v>
                </c:pt>
                <c:pt idx="1153">
                  <c:v>4.05</c:v>
                </c:pt>
                <c:pt idx="1154">
                  <c:v>4.01</c:v>
                </c:pt>
                <c:pt idx="1155">
                  <c:v>3.93</c:v>
                </c:pt>
                <c:pt idx="1156">
                  <c:v>3.94</c:v>
                </c:pt>
                <c:pt idx="1157">
                  <c:v>4.08</c:v>
                </c:pt>
                <c:pt idx="1158">
                  <c:v>4.0599999999999996</c:v>
                </c:pt>
                <c:pt idx="1159">
                  <c:v>4.0599999999999996</c:v>
                </c:pt>
                <c:pt idx="1160">
                  <c:v>3.99</c:v>
                </c:pt>
                <c:pt idx="1161">
                  <c:v>3.92</c:v>
                </c:pt>
                <c:pt idx="1162">
                  <c:v>3.99</c:v>
                </c:pt>
                <c:pt idx="1163">
                  <c:v>3.9</c:v>
                </c:pt>
                <c:pt idx="1164">
                  <c:v>3.91</c:v>
                </c:pt>
                <c:pt idx="1165">
                  <c:v>3.83</c:v>
                </c:pt>
                <c:pt idx="1166">
                  <c:v>3.83</c:v>
                </c:pt>
                <c:pt idx="1167">
                  <c:v>3.87</c:v>
                </c:pt>
                <c:pt idx="1168">
                  <c:v>3.91</c:v>
                </c:pt>
                <c:pt idx="1169">
                  <c:v>3.88</c:v>
                </c:pt>
                <c:pt idx="1170">
                  <c:v>3.76</c:v>
                </c:pt>
                <c:pt idx="1171">
                  <c:v>3.75</c:v>
                </c:pt>
                <c:pt idx="1172">
                  <c:v>3.66</c:v>
                </c:pt>
                <c:pt idx="1173">
                  <c:v>3.68</c:v>
                </c:pt>
                <c:pt idx="1174">
                  <c:v>3.59</c:v>
                </c:pt>
                <c:pt idx="1175">
                  <c:v>3.62</c:v>
                </c:pt>
                <c:pt idx="1176">
                  <c:v>3.64</c:v>
                </c:pt>
                <c:pt idx="1177">
                  <c:v>3.57</c:v>
                </c:pt>
                <c:pt idx="1178">
                  <c:v>3.56</c:v>
                </c:pt>
                <c:pt idx="1179">
                  <c:v>3.59</c:v>
                </c:pt>
                <c:pt idx="1180">
                  <c:v>3.61</c:v>
                </c:pt>
                <c:pt idx="1181">
                  <c:v>3.59</c:v>
                </c:pt>
                <c:pt idx="1182">
                  <c:v>3.55</c:v>
                </c:pt>
                <c:pt idx="1183">
                  <c:v>3.57</c:v>
                </c:pt>
                <c:pt idx="1184">
                  <c:v>3.49</c:v>
                </c:pt>
                <c:pt idx="1185">
                  <c:v>3.53</c:v>
                </c:pt>
                <c:pt idx="1186">
                  <c:v>3.6</c:v>
                </c:pt>
                <c:pt idx="1187">
                  <c:v>3.55</c:v>
                </c:pt>
                <c:pt idx="1188">
                  <c:v>3.66</c:v>
                </c:pt>
                <c:pt idx="1189">
                  <c:v>3.61</c:v>
                </c:pt>
                <c:pt idx="1190">
                  <c:v>3.63</c:v>
                </c:pt>
                <c:pt idx="1191">
                  <c:v>3.7</c:v>
                </c:pt>
                <c:pt idx="1192">
                  <c:v>3.93</c:v>
                </c:pt>
                <c:pt idx="1193">
                  <c:v>3.99</c:v>
                </c:pt>
                <c:pt idx="1194">
                  <c:v>3.98</c:v>
                </c:pt>
                <c:pt idx="1195">
                  <c:v>3.99</c:v>
                </c:pt>
                <c:pt idx="1196">
                  <c:v>3.98</c:v>
                </c:pt>
                <c:pt idx="1197">
                  <c:v>3.95</c:v>
                </c:pt>
                <c:pt idx="1198">
                  <c:v>3.95</c:v>
                </c:pt>
                <c:pt idx="1199">
                  <c:v>3.93</c:v>
                </c:pt>
                <c:pt idx="1200">
                  <c:v>3.96</c:v>
                </c:pt>
                <c:pt idx="1201">
                  <c:v>3.95</c:v>
                </c:pt>
                <c:pt idx="1202">
                  <c:v>4.0199999999999996</c:v>
                </c:pt>
                <c:pt idx="1203">
                  <c:v>4.03</c:v>
                </c:pt>
                <c:pt idx="1204">
                  <c:v>4.07</c:v>
                </c:pt>
                <c:pt idx="1205">
                  <c:v>4.07</c:v>
                </c:pt>
                <c:pt idx="1206">
                  <c:v>4.1100000000000003</c:v>
                </c:pt>
                <c:pt idx="1207">
                  <c:v>4.12</c:v>
                </c:pt>
                <c:pt idx="1208">
                  <c:v>4.1100000000000003</c:v>
                </c:pt>
                <c:pt idx="1209">
                  <c:v>4.1500000000000004</c:v>
                </c:pt>
                <c:pt idx="1210">
                  <c:v>4.16</c:v>
                </c:pt>
                <c:pt idx="1211">
                  <c:v>4.21</c:v>
                </c:pt>
                <c:pt idx="1212">
                  <c:v>4.17</c:v>
                </c:pt>
                <c:pt idx="1213">
                  <c:v>4.1900000000000004</c:v>
                </c:pt>
                <c:pt idx="1214">
                  <c:v>4.2699999999999996</c:v>
                </c:pt>
                <c:pt idx="1215">
                  <c:v>4.21</c:v>
                </c:pt>
                <c:pt idx="1216">
                  <c:v>4.26</c:v>
                </c:pt>
                <c:pt idx="1217">
                  <c:v>4.34</c:v>
                </c:pt>
                <c:pt idx="1218">
                  <c:v>4.2699999999999996</c:v>
                </c:pt>
                <c:pt idx="1219">
                  <c:v>4.34</c:v>
                </c:pt>
                <c:pt idx="1220">
                  <c:v>4.3099999999999996</c:v>
                </c:pt>
                <c:pt idx="1221">
                  <c:v>4.29</c:v>
                </c:pt>
                <c:pt idx="1222">
                  <c:v>4.2699999999999996</c:v>
                </c:pt>
                <c:pt idx="1223">
                  <c:v>4.3099999999999996</c:v>
                </c:pt>
                <c:pt idx="1224">
                  <c:v>4.34</c:v>
                </c:pt>
                <c:pt idx="1225">
                  <c:v>4.37</c:v>
                </c:pt>
                <c:pt idx="1226">
                  <c:v>4.21</c:v>
                </c:pt>
                <c:pt idx="1227">
                  <c:v>4.21</c:v>
                </c:pt>
                <c:pt idx="1228">
                  <c:v>4.1900000000000004</c:v>
                </c:pt>
                <c:pt idx="1229">
                  <c:v>4.13</c:v>
                </c:pt>
                <c:pt idx="1230">
                  <c:v>4.17</c:v>
                </c:pt>
                <c:pt idx="1231">
                  <c:v>4.17</c:v>
                </c:pt>
                <c:pt idx="1232">
                  <c:v>4.13</c:v>
                </c:pt>
                <c:pt idx="1233">
                  <c:v>4.1500000000000004</c:v>
                </c:pt>
                <c:pt idx="1234">
                  <c:v>4.0999999999999996</c:v>
                </c:pt>
                <c:pt idx="1235">
                  <c:v>4.13</c:v>
                </c:pt>
                <c:pt idx="1236">
                  <c:v>4.1500000000000004</c:v>
                </c:pt>
                <c:pt idx="1237">
                  <c:v>4.1500000000000004</c:v>
                </c:pt>
                <c:pt idx="1238">
                  <c:v>4.18</c:v>
                </c:pt>
                <c:pt idx="1239">
                  <c:v>4.25</c:v>
                </c:pt>
              </c:numCache>
            </c:numRef>
          </c:val>
          <c:smooth val="0"/>
          <c:extLst>
            <c:ext xmlns:c16="http://schemas.microsoft.com/office/drawing/2014/chart" uri="{C3380CC4-5D6E-409C-BE32-E72D297353CC}">
              <c16:uniqueId val="{00000001-7B9C-42A7-A26C-5BF17D60DBA8}"/>
            </c:ext>
          </c:extLst>
        </c:ser>
        <c:ser>
          <c:idx val="1"/>
          <c:order val="1"/>
          <c:tx>
            <c:strRef>
              <c:f>[鑫元周观点数据底稿2024.12.13【发实习生】.xlsx]美债收益率!$I$3</c:f>
              <c:strCache>
                <c:ptCount val="1"/>
                <c:pt idx="0">
                  <c:v>美国:国债收益率:10年</c:v>
                </c:pt>
              </c:strCache>
            </c:strRef>
          </c:tx>
          <c:spPr>
            <a:ln w="28575" cap="rnd">
              <a:solidFill>
                <a:schemeClr val="accent2"/>
              </a:solidFill>
              <a:round/>
            </a:ln>
            <a:effectLst/>
          </c:spPr>
          <c:marker>
            <c:symbol val="none"/>
          </c:marker>
          <c:cat>
            <c:numRef>
              <c:f>[鑫元周观点数据底稿2024.12.13【发实习生】.xlsx]美债收益率!$A$1004:$A$2243</c:f>
              <c:numCache>
                <c:formatCode>yyyy\-mm\-dd</c:formatCode>
                <c:ptCount val="1240"/>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numCache>
            </c:numRef>
          </c:cat>
          <c:val>
            <c:numRef>
              <c:f>[鑫元周观点数据底稿2024.12.13【发实习生】.xlsx]美债收益率!$I$1004:$I$2243</c:f>
              <c:numCache>
                <c:formatCode>0.0000</c:formatCode>
                <c:ptCount val="1240"/>
                <c:pt idx="0">
                  <c:v>1.88</c:v>
                </c:pt>
                <c:pt idx="1">
                  <c:v>1.8</c:v>
                </c:pt>
                <c:pt idx="2">
                  <c:v>1.81</c:v>
                </c:pt>
                <c:pt idx="3">
                  <c:v>1.83</c:v>
                </c:pt>
                <c:pt idx="4">
                  <c:v>1.87</c:v>
                </c:pt>
                <c:pt idx="5">
                  <c:v>1.85</c:v>
                </c:pt>
                <c:pt idx="6">
                  <c:v>1.83</c:v>
                </c:pt>
                <c:pt idx="7">
                  <c:v>1.85</c:v>
                </c:pt>
                <c:pt idx="8">
                  <c:v>1.82</c:v>
                </c:pt>
                <c:pt idx="9">
                  <c:v>1.79</c:v>
                </c:pt>
                <c:pt idx="10">
                  <c:v>1.81</c:v>
                </c:pt>
                <c:pt idx="11">
                  <c:v>1.84</c:v>
                </c:pt>
                <c:pt idx="12">
                  <c:v>1.78</c:v>
                </c:pt>
                <c:pt idx="13">
                  <c:v>1.77</c:v>
                </c:pt>
                <c:pt idx="14">
                  <c:v>1.74</c:v>
                </c:pt>
                <c:pt idx="15">
                  <c:v>1.7</c:v>
                </c:pt>
                <c:pt idx="16">
                  <c:v>1.61</c:v>
                </c:pt>
                <c:pt idx="17">
                  <c:v>1.65</c:v>
                </c:pt>
                <c:pt idx="18">
                  <c:v>1.6</c:v>
                </c:pt>
                <c:pt idx="19">
                  <c:v>1.57</c:v>
                </c:pt>
                <c:pt idx="20">
                  <c:v>1.51</c:v>
                </c:pt>
                <c:pt idx="21">
                  <c:v>1.54</c:v>
                </c:pt>
                <c:pt idx="22">
                  <c:v>1.61</c:v>
                </c:pt>
                <c:pt idx="23">
                  <c:v>1.66</c:v>
                </c:pt>
                <c:pt idx="24">
                  <c:v>1.65</c:v>
                </c:pt>
                <c:pt idx="25">
                  <c:v>1.59</c:v>
                </c:pt>
                <c:pt idx="26">
                  <c:v>1.56</c:v>
                </c:pt>
                <c:pt idx="27">
                  <c:v>1.59</c:v>
                </c:pt>
                <c:pt idx="28">
                  <c:v>1.62</c:v>
                </c:pt>
                <c:pt idx="29">
                  <c:v>1.61</c:v>
                </c:pt>
                <c:pt idx="30">
                  <c:v>1.59</c:v>
                </c:pt>
                <c:pt idx="31">
                  <c:v>1.55</c:v>
                </c:pt>
                <c:pt idx="32">
                  <c:v>1.56</c:v>
                </c:pt>
                <c:pt idx="33">
                  <c:v>1.52</c:v>
                </c:pt>
                <c:pt idx="34">
                  <c:v>1.46</c:v>
                </c:pt>
                <c:pt idx="35">
                  <c:v>1.38</c:v>
                </c:pt>
                <c:pt idx="36">
                  <c:v>1.33</c:v>
                </c:pt>
                <c:pt idx="37">
                  <c:v>1.33</c:v>
                </c:pt>
                <c:pt idx="38">
                  <c:v>1.3</c:v>
                </c:pt>
                <c:pt idx="39">
                  <c:v>1.1299999999999999</c:v>
                </c:pt>
                <c:pt idx="40">
                  <c:v>1.1000000000000001</c:v>
                </c:pt>
                <c:pt idx="41">
                  <c:v>1.02</c:v>
                </c:pt>
                <c:pt idx="42">
                  <c:v>1.02</c:v>
                </c:pt>
                <c:pt idx="43">
                  <c:v>0.92</c:v>
                </c:pt>
                <c:pt idx="44">
                  <c:v>0.74</c:v>
                </c:pt>
                <c:pt idx="45">
                  <c:v>0.54</c:v>
                </c:pt>
                <c:pt idx="46">
                  <c:v>0.76</c:v>
                </c:pt>
                <c:pt idx="47">
                  <c:v>0.82</c:v>
                </c:pt>
                <c:pt idx="48">
                  <c:v>0.88</c:v>
                </c:pt>
                <c:pt idx="49">
                  <c:v>0.94</c:v>
                </c:pt>
                <c:pt idx="50">
                  <c:v>0.73</c:v>
                </c:pt>
                <c:pt idx="51">
                  <c:v>1.02</c:v>
                </c:pt>
                <c:pt idx="52">
                  <c:v>1.18</c:v>
                </c:pt>
                <c:pt idx="53">
                  <c:v>1.1200000000000001</c:v>
                </c:pt>
                <c:pt idx="54">
                  <c:v>0.92</c:v>
                </c:pt>
                <c:pt idx="55">
                  <c:v>0.76</c:v>
                </c:pt>
                <c:pt idx="56">
                  <c:v>0.84</c:v>
                </c:pt>
                <c:pt idx="57">
                  <c:v>0.88</c:v>
                </c:pt>
                <c:pt idx="58">
                  <c:v>0.83</c:v>
                </c:pt>
                <c:pt idx="59">
                  <c:v>0.72</c:v>
                </c:pt>
                <c:pt idx="60">
                  <c:v>0.7</c:v>
                </c:pt>
                <c:pt idx="61">
                  <c:v>0.7</c:v>
                </c:pt>
                <c:pt idx="62">
                  <c:v>0.62</c:v>
                </c:pt>
                <c:pt idx="63">
                  <c:v>0.63</c:v>
                </c:pt>
                <c:pt idx="64">
                  <c:v>0.62</c:v>
                </c:pt>
                <c:pt idx="65">
                  <c:v>0.67</c:v>
                </c:pt>
                <c:pt idx="66">
                  <c:v>0.75</c:v>
                </c:pt>
                <c:pt idx="67">
                  <c:v>0.77</c:v>
                </c:pt>
                <c:pt idx="68">
                  <c:v>0.73</c:v>
                </c:pt>
                <c:pt idx="69">
                  <c:v>0.76</c:v>
                </c:pt>
                <c:pt idx="70">
                  <c:v>0.76</c:v>
                </c:pt>
                <c:pt idx="71">
                  <c:v>0.63</c:v>
                </c:pt>
                <c:pt idx="72">
                  <c:v>0.61</c:v>
                </c:pt>
                <c:pt idx="73">
                  <c:v>0.65</c:v>
                </c:pt>
                <c:pt idx="74">
                  <c:v>0.63</c:v>
                </c:pt>
                <c:pt idx="75">
                  <c:v>0.57999999999999996</c:v>
                </c:pt>
                <c:pt idx="76">
                  <c:v>0.63</c:v>
                </c:pt>
                <c:pt idx="77">
                  <c:v>0.61</c:v>
                </c:pt>
                <c:pt idx="78">
                  <c:v>0.6</c:v>
                </c:pt>
                <c:pt idx="79">
                  <c:v>0.67</c:v>
                </c:pt>
                <c:pt idx="80">
                  <c:v>0.62</c:v>
                </c:pt>
                <c:pt idx="81">
                  <c:v>0.63</c:v>
                </c:pt>
                <c:pt idx="82">
                  <c:v>0.64</c:v>
                </c:pt>
                <c:pt idx="83">
                  <c:v>0.64</c:v>
                </c:pt>
                <c:pt idx="84">
                  <c:v>0.64</c:v>
                </c:pt>
                <c:pt idx="85">
                  <c:v>0.66</c:v>
                </c:pt>
                <c:pt idx="86">
                  <c:v>0.72</c:v>
                </c:pt>
                <c:pt idx="87">
                  <c:v>0.63</c:v>
                </c:pt>
                <c:pt idx="88">
                  <c:v>0.69</c:v>
                </c:pt>
                <c:pt idx="89">
                  <c:v>0.73</c:v>
                </c:pt>
                <c:pt idx="90">
                  <c:v>0.69</c:v>
                </c:pt>
                <c:pt idx="91">
                  <c:v>0.64</c:v>
                </c:pt>
                <c:pt idx="92">
                  <c:v>0.63</c:v>
                </c:pt>
                <c:pt idx="93">
                  <c:v>0.64</c:v>
                </c:pt>
                <c:pt idx="94">
                  <c:v>0.73</c:v>
                </c:pt>
                <c:pt idx="95">
                  <c:v>0.7</c:v>
                </c:pt>
                <c:pt idx="96">
                  <c:v>0.68</c:v>
                </c:pt>
                <c:pt idx="97">
                  <c:v>0.68</c:v>
                </c:pt>
                <c:pt idx="98">
                  <c:v>0.66</c:v>
                </c:pt>
                <c:pt idx="99">
                  <c:v>0.69</c:v>
                </c:pt>
                <c:pt idx="100">
                  <c:v>0.68</c:v>
                </c:pt>
                <c:pt idx="101">
                  <c:v>0.7</c:v>
                </c:pt>
                <c:pt idx="102">
                  <c:v>0.65</c:v>
                </c:pt>
                <c:pt idx="103">
                  <c:v>0.66</c:v>
                </c:pt>
                <c:pt idx="104">
                  <c:v>0.68</c:v>
                </c:pt>
                <c:pt idx="105">
                  <c:v>0.77</c:v>
                </c:pt>
                <c:pt idx="106">
                  <c:v>0.82</c:v>
                </c:pt>
                <c:pt idx="107">
                  <c:v>0.91</c:v>
                </c:pt>
                <c:pt idx="108">
                  <c:v>0.88</c:v>
                </c:pt>
                <c:pt idx="109">
                  <c:v>0.84</c:v>
                </c:pt>
                <c:pt idx="110">
                  <c:v>0.75</c:v>
                </c:pt>
                <c:pt idx="111">
                  <c:v>0.66</c:v>
                </c:pt>
                <c:pt idx="112">
                  <c:v>0.71</c:v>
                </c:pt>
                <c:pt idx="113">
                  <c:v>0.71</c:v>
                </c:pt>
                <c:pt idx="114">
                  <c:v>0.75</c:v>
                </c:pt>
                <c:pt idx="115">
                  <c:v>0.74</c:v>
                </c:pt>
                <c:pt idx="116">
                  <c:v>0.71</c:v>
                </c:pt>
                <c:pt idx="117">
                  <c:v>0.7</c:v>
                </c:pt>
                <c:pt idx="118">
                  <c:v>0.71</c:v>
                </c:pt>
                <c:pt idx="119">
                  <c:v>0.72</c:v>
                </c:pt>
                <c:pt idx="120">
                  <c:v>0.69</c:v>
                </c:pt>
                <c:pt idx="121">
                  <c:v>0.68</c:v>
                </c:pt>
                <c:pt idx="122">
                  <c:v>0.64</c:v>
                </c:pt>
                <c:pt idx="123">
                  <c:v>0.64</c:v>
                </c:pt>
                <c:pt idx="124">
                  <c:v>0.66</c:v>
                </c:pt>
                <c:pt idx="125">
                  <c:v>0.69</c:v>
                </c:pt>
                <c:pt idx="126">
                  <c:v>0.68</c:v>
                </c:pt>
                <c:pt idx="127">
                  <c:v>0.69</c:v>
                </c:pt>
                <c:pt idx="128">
                  <c:v>0.65</c:v>
                </c:pt>
                <c:pt idx="129">
                  <c:v>0.67</c:v>
                </c:pt>
                <c:pt idx="130">
                  <c:v>0.62</c:v>
                </c:pt>
                <c:pt idx="131">
                  <c:v>0.65</c:v>
                </c:pt>
                <c:pt idx="132">
                  <c:v>0.64</c:v>
                </c:pt>
                <c:pt idx="133">
                  <c:v>0.63</c:v>
                </c:pt>
                <c:pt idx="134">
                  <c:v>0.64</c:v>
                </c:pt>
                <c:pt idx="135">
                  <c:v>0.62</c:v>
                </c:pt>
                <c:pt idx="136">
                  <c:v>0.64</c:v>
                </c:pt>
                <c:pt idx="137">
                  <c:v>0.62</c:v>
                </c:pt>
                <c:pt idx="138">
                  <c:v>0.61</c:v>
                </c:pt>
                <c:pt idx="139">
                  <c:v>0.6</c:v>
                </c:pt>
                <c:pt idx="140">
                  <c:v>0.59</c:v>
                </c:pt>
                <c:pt idx="141">
                  <c:v>0.59</c:v>
                </c:pt>
                <c:pt idx="142">
                  <c:v>0.62</c:v>
                </c:pt>
                <c:pt idx="143">
                  <c:v>0.59</c:v>
                </c:pt>
                <c:pt idx="144">
                  <c:v>0.57999999999999996</c:v>
                </c:pt>
                <c:pt idx="145">
                  <c:v>0.55000000000000004</c:v>
                </c:pt>
                <c:pt idx="146">
                  <c:v>0.55000000000000004</c:v>
                </c:pt>
                <c:pt idx="147">
                  <c:v>0.56000000000000005</c:v>
                </c:pt>
                <c:pt idx="148">
                  <c:v>0.52</c:v>
                </c:pt>
                <c:pt idx="149">
                  <c:v>0.55000000000000004</c:v>
                </c:pt>
                <c:pt idx="150">
                  <c:v>0.55000000000000004</c:v>
                </c:pt>
                <c:pt idx="151">
                  <c:v>0.56999999999999995</c:v>
                </c:pt>
                <c:pt idx="152">
                  <c:v>0.59</c:v>
                </c:pt>
                <c:pt idx="153">
                  <c:v>0.64</c:v>
                </c:pt>
                <c:pt idx="154">
                  <c:v>0.69</c:v>
                </c:pt>
                <c:pt idx="155">
                  <c:v>0.71</c:v>
                </c:pt>
                <c:pt idx="156">
                  <c:v>0.71</c:v>
                </c:pt>
                <c:pt idx="157">
                  <c:v>0.69</c:v>
                </c:pt>
                <c:pt idx="158">
                  <c:v>0.67</c:v>
                </c:pt>
                <c:pt idx="159">
                  <c:v>0.68</c:v>
                </c:pt>
                <c:pt idx="160">
                  <c:v>0.65</c:v>
                </c:pt>
                <c:pt idx="161">
                  <c:v>0.64</c:v>
                </c:pt>
                <c:pt idx="162">
                  <c:v>0.65</c:v>
                </c:pt>
                <c:pt idx="163">
                  <c:v>0.69</c:v>
                </c:pt>
                <c:pt idx="164">
                  <c:v>0.69</c:v>
                </c:pt>
                <c:pt idx="165">
                  <c:v>0.74</c:v>
                </c:pt>
                <c:pt idx="166">
                  <c:v>0.74</c:v>
                </c:pt>
                <c:pt idx="167">
                  <c:v>0.72</c:v>
                </c:pt>
                <c:pt idx="168">
                  <c:v>0.68</c:v>
                </c:pt>
                <c:pt idx="169">
                  <c:v>0.66</c:v>
                </c:pt>
                <c:pt idx="170">
                  <c:v>0.63</c:v>
                </c:pt>
                <c:pt idx="171">
                  <c:v>0.72</c:v>
                </c:pt>
                <c:pt idx="172">
                  <c:v>0.69</c:v>
                </c:pt>
                <c:pt idx="173">
                  <c:v>0.71</c:v>
                </c:pt>
                <c:pt idx="174">
                  <c:v>0.68</c:v>
                </c:pt>
                <c:pt idx="175">
                  <c:v>0.67</c:v>
                </c:pt>
                <c:pt idx="176">
                  <c:v>0.68</c:v>
                </c:pt>
                <c:pt idx="177">
                  <c:v>0.68</c:v>
                </c:pt>
                <c:pt idx="178">
                  <c:v>0.69</c:v>
                </c:pt>
                <c:pt idx="179">
                  <c:v>0.69</c:v>
                </c:pt>
                <c:pt idx="180">
                  <c:v>0.7</c:v>
                </c:pt>
                <c:pt idx="181">
                  <c:v>0.68</c:v>
                </c:pt>
                <c:pt idx="182">
                  <c:v>0.68</c:v>
                </c:pt>
                <c:pt idx="183">
                  <c:v>0.68</c:v>
                </c:pt>
                <c:pt idx="184">
                  <c:v>0.67</c:v>
                </c:pt>
                <c:pt idx="185">
                  <c:v>0.66</c:v>
                </c:pt>
                <c:pt idx="186">
                  <c:v>0.67</c:v>
                </c:pt>
                <c:pt idx="187">
                  <c:v>0.66</c:v>
                </c:pt>
                <c:pt idx="188">
                  <c:v>0.69</c:v>
                </c:pt>
                <c:pt idx="189">
                  <c:v>0.68</c:v>
                </c:pt>
                <c:pt idx="190">
                  <c:v>0.7</c:v>
                </c:pt>
                <c:pt idx="191">
                  <c:v>0.78</c:v>
                </c:pt>
                <c:pt idx="192">
                  <c:v>0.76</c:v>
                </c:pt>
                <c:pt idx="193">
                  <c:v>0.81</c:v>
                </c:pt>
                <c:pt idx="194">
                  <c:v>0.78</c:v>
                </c:pt>
                <c:pt idx="195">
                  <c:v>0.79</c:v>
                </c:pt>
                <c:pt idx="196">
                  <c:v>0.74</c:v>
                </c:pt>
                <c:pt idx="197">
                  <c:v>0.73</c:v>
                </c:pt>
                <c:pt idx="198">
                  <c:v>0.74</c:v>
                </c:pt>
                <c:pt idx="199">
                  <c:v>0.76</c:v>
                </c:pt>
                <c:pt idx="200">
                  <c:v>0.78</c:v>
                </c:pt>
                <c:pt idx="201">
                  <c:v>0.81</c:v>
                </c:pt>
                <c:pt idx="202">
                  <c:v>0.83</c:v>
                </c:pt>
                <c:pt idx="203">
                  <c:v>0.87</c:v>
                </c:pt>
                <c:pt idx="204">
                  <c:v>0.85</c:v>
                </c:pt>
                <c:pt idx="205">
                  <c:v>0.81</c:v>
                </c:pt>
                <c:pt idx="206">
                  <c:v>0.79</c:v>
                </c:pt>
                <c:pt idx="207">
                  <c:v>0.79</c:v>
                </c:pt>
                <c:pt idx="208">
                  <c:v>0.85</c:v>
                </c:pt>
                <c:pt idx="209">
                  <c:v>0.88</c:v>
                </c:pt>
                <c:pt idx="210">
                  <c:v>0.87</c:v>
                </c:pt>
                <c:pt idx="211">
                  <c:v>0.9</c:v>
                </c:pt>
                <c:pt idx="212">
                  <c:v>0.78</c:v>
                </c:pt>
                <c:pt idx="213">
                  <c:v>0.79</c:v>
                </c:pt>
                <c:pt idx="214">
                  <c:v>0.83</c:v>
                </c:pt>
                <c:pt idx="215">
                  <c:v>0.96</c:v>
                </c:pt>
                <c:pt idx="216">
                  <c:v>0.98</c:v>
                </c:pt>
                <c:pt idx="217">
                  <c:v>0.88</c:v>
                </c:pt>
                <c:pt idx="218">
                  <c:v>0.89</c:v>
                </c:pt>
                <c:pt idx="219">
                  <c:v>0.91</c:v>
                </c:pt>
                <c:pt idx="220">
                  <c:v>0.87</c:v>
                </c:pt>
                <c:pt idx="221">
                  <c:v>0.88</c:v>
                </c:pt>
                <c:pt idx="222">
                  <c:v>0.86</c:v>
                </c:pt>
                <c:pt idx="223">
                  <c:v>0.83</c:v>
                </c:pt>
                <c:pt idx="224">
                  <c:v>0.86</c:v>
                </c:pt>
                <c:pt idx="225">
                  <c:v>0.88</c:v>
                </c:pt>
                <c:pt idx="226">
                  <c:v>0.88</c:v>
                </c:pt>
                <c:pt idx="227">
                  <c:v>0.84</c:v>
                </c:pt>
                <c:pt idx="228">
                  <c:v>0.84</c:v>
                </c:pt>
                <c:pt idx="229">
                  <c:v>0.92</c:v>
                </c:pt>
                <c:pt idx="230">
                  <c:v>0.95</c:v>
                </c:pt>
                <c:pt idx="231">
                  <c:v>0.92</c:v>
                </c:pt>
                <c:pt idx="232">
                  <c:v>0.97</c:v>
                </c:pt>
                <c:pt idx="233">
                  <c:v>0.94</c:v>
                </c:pt>
                <c:pt idx="234">
                  <c:v>0.92</c:v>
                </c:pt>
                <c:pt idx="235">
                  <c:v>0.95</c:v>
                </c:pt>
                <c:pt idx="236">
                  <c:v>0.92</c:v>
                </c:pt>
                <c:pt idx="237">
                  <c:v>0.9</c:v>
                </c:pt>
                <c:pt idx="238">
                  <c:v>0.9</c:v>
                </c:pt>
                <c:pt idx="239">
                  <c:v>0.92</c:v>
                </c:pt>
                <c:pt idx="240">
                  <c:v>0.92</c:v>
                </c:pt>
                <c:pt idx="241">
                  <c:v>0.94</c:v>
                </c:pt>
                <c:pt idx="242">
                  <c:v>0.95</c:v>
                </c:pt>
                <c:pt idx="243">
                  <c:v>0.95</c:v>
                </c:pt>
                <c:pt idx="244">
                  <c:v>0.93</c:v>
                </c:pt>
                <c:pt idx="245">
                  <c:v>0.96</c:v>
                </c:pt>
                <c:pt idx="246">
                  <c:v>0.94</c:v>
                </c:pt>
                <c:pt idx="247">
                  <c:v>0.94</c:v>
                </c:pt>
                <c:pt idx="248">
                  <c:v>0.94</c:v>
                </c:pt>
                <c:pt idx="249">
                  <c:v>0.93</c:v>
                </c:pt>
                <c:pt idx="250">
                  <c:v>0.93</c:v>
                </c:pt>
                <c:pt idx="251">
                  <c:v>0.93</c:v>
                </c:pt>
                <c:pt idx="252">
                  <c:v>0.96</c:v>
                </c:pt>
                <c:pt idx="253">
                  <c:v>1.04</c:v>
                </c:pt>
                <c:pt idx="254">
                  <c:v>1.08</c:v>
                </c:pt>
                <c:pt idx="255">
                  <c:v>1.1299999999999999</c:v>
                </c:pt>
                <c:pt idx="256">
                  <c:v>1.1499999999999999</c:v>
                </c:pt>
                <c:pt idx="257">
                  <c:v>1.1499999999999999</c:v>
                </c:pt>
                <c:pt idx="258">
                  <c:v>1.1000000000000001</c:v>
                </c:pt>
                <c:pt idx="259">
                  <c:v>1.1499999999999999</c:v>
                </c:pt>
                <c:pt idx="260">
                  <c:v>1.1100000000000001</c:v>
                </c:pt>
                <c:pt idx="261">
                  <c:v>1.1000000000000001</c:v>
                </c:pt>
                <c:pt idx="262">
                  <c:v>1.1000000000000001</c:v>
                </c:pt>
                <c:pt idx="263">
                  <c:v>1.1200000000000001</c:v>
                </c:pt>
                <c:pt idx="264">
                  <c:v>1.1000000000000001</c:v>
                </c:pt>
                <c:pt idx="265">
                  <c:v>1.05</c:v>
                </c:pt>
                <c:pt idx="266">
                  <c:v>1.05</c:v>
                </c:pt>
                <c:pt idx="267">
                  <c:v>1.04</c:v>
                </c:pt>
                <c:pt idx="268">
                  <c:v>1.07</c:v>
                </c:pt>
                <c:pt idx="269">
                  <c:v>1.1100000000000001</c:v>
                </c:pt>
                <c:pt idx="270">
                  <c:v>1.0900000000000001</c:v>
                </c:pt>
                <c:pt idx="271">
                  <c:v>1.1200000000000001</c:v>
                </c:pt>
                <c:pt idx="272">
                  <c:v>1.1499999999999999</c:v>
                </c:pt>
                <c:pt idx="273">
                  <c:v>1.1499999999999999</c:v>
                </c:pt>
                <c:pt idx="274">
                  <c:v>1.19</c:v>
                </c:pt>
                <c:pt idx="275">
                  <c:v>1.19</c:v>
                </c:pt>
                <c:pt idx="276">
                  <c:v>1.18</c:v>
                </c:pt>
                <c:pt idx="277">
                  <c:v>1.1499999999999999</c:v>
                </c:pt>
                <c:pt idx="278">
                  <c:v>1.1599999999999999</c:v>
                </c:pt>
                <c:pt idx="279">
                  <c:v>1.2</c:v>
                </c:pt>
                <c:pt idx="280">
                  <c:v>1.3</c:v>
                </c:pt>
                <c:pt idx="281">
                  <c:v>1.29</c:v>
                </c:pt>
                <c:pt idx="282">
                  <c:v>1.29</c:v>
                </c:pt>
                <c:pt idx="283">
                  <c:v>1.34</c:v>
                </c:pt>
                <c:pt idx="284">
                  <c:v>1.37</c:v>
                </c:pt>
                <c:pt idx="285">
                  <c:v>1.37</c:v>
                </c:pt>
                <c:pt idx="286">
                  <c:v>1.38</c:v>
                </c:pt>
                <c:pt idx="287">
                  <c:v>1.54</c:v>
                </c:pt>
                <c:pt idx="288">
                  <c:v>1.44</c:v>
                </c:pt>
                <c:pt idx="289">
                  <c:v>1.45</c:v>
                </c:pt>
                <c:pt idx="290">
                  <c:v>1.42</c:v>
                </c:pt>
                <c:pt idx="291">
                  <c:v>1.47</c:v>
                </c:pt>
                <c:pt idx="292">
                  <c:v>1.54</c:v>
                </c:pt>
                <c:pt idx="293">
                  <c:v>1.56</c:v>
                </c:pt>
                <c:pt idx="294">
                  <c:v>1.59</c:v>
                </c:pt>
                <c:pt idx="295">
                  <c:v>1.55</c:v>
                </c:pt>
                <c:pt idx="296">
                  <c:v>1.53</c:v>
                </c:pt>
                <c:pt idx="297">
                  <c:v>1.54</c:v>
                </c:pt>
                <c:pt idx="298">
                  <c:v>1.64</c:v>
                </c:pt>
                <c:pt idx="299">
                  <c:v>1.62</c:v>
                </c:pt>
                <c:pt idx="300">
                  <c:v>1.62</c:v>
                </c:pt>
                <c:pt idx="301">
                  <c:v>1.63</c:v>
                </c:pt>
                <c:pt idx="302">
                  <c:v>1.71</c:v>
                </c:pt>
                <c:pt idx="303">
                  <c:v>1.74</c:v>
                </c:pt>
                <c:pt idx="304">
                  <c:v>1.69</c:v>
                </c:pt>
                <c:pt idx="305">
                  <c:v>1.63</c:v>
                </c:pt>
                <c:pt idx="306">
                  <c:v>1.62</c:v>
                </c:pt>
                <c:pt idx="307">
                  <c:v>1.63</c:v>
                </c:pt>
                <c:pt idx="308">
                  <c:v>1.67</c:v>
                </c:pt>
                <c:pt idx="309">
                  <c:v>1.73</c:v>
                </c:pt>
                <c:pt idx="310">
                  <c:v>1.73</c:v>
                </c:pt>
                <c:pt idx="311">
                  <c:v>1.74</c:v>
                </c:pt>
                <c:pt idx="312">
                  <c:v>1.69</c:v>
                </c:pt>
                <c:pt idx="313">
                  <c:v>1.72</c:v>
                </c:pt>
                <c:pt idx="314">
                  <c:v>1.73</c:v>
                </c:pt>
                <c:pt idx="315">
                  <c:v>1.67</c:v>
                </c:pt>
                <c:pt idx="316">
                  <c:v>1.68</c:v>
                </c:pt>
                <c:pt idx="317">
                  <c:v>1.64</c:v>
                </c:pt>
                <c:pt idx="318">
                  <c:v>1.67</c:v>
                </c:pt>
                <c:pt idx="319">
                  <c:v>1.69</c:v>
                </c:pt>
                <c:pt idx="320">
                  <c:v>1.64</c:v>
                </c:pt>
                <c:pt idx="321">
                  <c:v>1.64</c:v>
                </c:pt>
                <c:pt idx="322">
                  <c:v>1.56</c:v>
                </c:pt>
                <c:pt idx="323">
                  <c:v>1.59</c:v>
                </c:pt>
                <c:pt idx="324">
                  <c:v>1.61</c:v>
                </c:pt>
                <c:pt idx="325">
                  <c:v>1.58</c:v>
                </c:pt>
                <c:pt idx="326">
                  <c:v>1.57</c:v>
                </c:pt>
                <c:pt idx="327">
                  <c:v>1.57</c:v>
                </c:pt>
                <c:pt idx="328">
                  <c:v>1.58</c:v>
                </c:pt>
                <c:pt idx="329">
                  <c:v>1.58</c:v>
                </c:pt>
                <c:pt idx="330">
                  <c:v>1.63</c:v>
                </c:pt>
                <c:pt idx="331">
                  <c:v>1.63</c:v>
                </c:pt>
                <c:pt idx="332">
                  <c:v>1.65</c:v>
                </c:pt>
                <c:pt idx="333">
                  <c:v>1.65</c:v>
                </c:pt>
                <c:pt idx="334">
                  <c:v>1.63</c:v>
                </c:pt>
                <c:pt idx="335">
                  <c:v>1.61</c:v>
                </c:pt>
                <c:pt idx="336">
                  <c:v>1.59</c:v>
                </c:pt>
                <c:pt idx="337">
                  <c:v>1.58</c:v>
                </c:pt>
                <c:pt idx="338">
                  <c:v>1.6</c:v>
                </c:pt>
                <c:pt idx="339">
                  <c:v>1.63</c:v>
                </c:pt>
                <c:pt idx="340">
                  <c:v>1.64</c:v>
                </c:pt>
                <c:pt idx="341">
                  <c:v>1.69</c:v>
                </c:pt>
                <c:pt idx="342">
                  <c:v>1.66</c:v>
                </c:pt>
                <c:pt idx="343">
                  <c:v>1.63</c:v>
                </c:pt>
                <c:pt idx="344">
                  <c:v>1.64</c:v>
                </c:pt>
                <c:pt idx="345">
                  <c:v>1.64</c:v>
                </c:pt>
                <c:pt idx="346">
                  <c:v>1.68</c:v>
                </c:pt>
                <c:pt idx="347">
                  <c:v>1.63</c:v>
                </c:pt>
                <c:pt idx="348">
                  <c:v>1.63</c:v>
                </c:pt>
                <c:pt idx="349">
                  <c:v>1.61</c:v>
                </c:pt>
                <c:pt idx="350">
                  <c:v>1.56</c:v>
                </c:pt>
                <c:pt idx="351">
                  <c:v>1.58</c:v>
                </c:pt>
                <c:pt idx="352">
                  <c:v>1.61</c:v>
                </c:pt>
                <c:pt idx="353">
                  <c:v>1.58</c:v>
                </c:pt>
                <c:pt idx="354">
                  <c:v>1.62</c:v>
                </c:pt>
                <c:pt idx="355">
                  <c:v>1.59</c:v>
                </c:pt>
                <c:pt idx="356">
                  <c:v>1.63</c:v>
                </c:pt>
                <c:pt idx="357">
                  <c:v>1.56</c:v>
                </c:pt>
                <c:pt idx="358">
                  <c:v>1.57</c:v>
                </c:pt>
                <c:pt idx="359">
                  <c:v>1.53</c:v>
                </c:pt>
                <c:pt idx="360">
                  <c:v>1.5</c:v>
                </c:pt>
                <c:pt idx="361">
                  <c:v>1.45</c:v>
                </c:pt>
                <c:pt idx="362">
                  <c:v>1.47</c:v>
                </c:pt>
                <c:pt idx="363">
                  <c:v>1.51</c:v>
                </c:pt>
                <c:pt idx="364">
                  <c:v>1.51</c:v>
                </c:pt>
                <c:pt idx="365">
                  <c:v>1.57</c:v>
                </c:pt>
                <c:pt idx="366">
                  <c:v>1.52</c:v>
                </c:pt>
                <c:pt idx="367">
                  <c:v>1.45</c:v>
                </c:pt>
                <c:pt idx="368">
                  <c:v>1.5</c:v>
                </c:pt>
                <c:pt idx="369">
                  <c:v>1.48</c:v>
                </c:pt>
                <c:pt idx="370">
                  <c:v>1.5</c:v>
                </c:pt>
                <c:pt idx="371">
                  <c:v>1.49</c:v>
                </c:pt>
                <c:pt idx="372">
                  <c:v>1.54</c:v>
                </c:pt>
                <c:pt idx="373">
                  <c:v>1.49</c:v>
                </c:pt>
                <c:pt idx="374">
                  <c:v>1.49</c:v>
                </c:pt>
                <c:pt idx="375">
                  <c:v>1.45</c:v>
                </c:pt>
                <c:pt idx="376">
                  <c:v>1.48</c:v>
                </c:pt>
                <c:pt idx="377">
                  <c:v>1.44</c:v>
                </c:pt>
                <c:pt idx="378">
                  <c:v>1.37</c:v>
                </c:pt>
                <c:pt idx="379">
                  <c:v>1.33</c:v>
                </c:pt>
                <c:pt idx="380">
                  <c:v>1.3</c:v>
                </c:pt>
                <c:pt idx="381">
                  <c:v>1.37</c:v>
                </c:pt>
                <c:pt idx="382">
                  <c:v>1.38</c:v>
                </c:pt>
                <c:pt idx="383">
                  <c:v>1.42</c:v>
                </c:pt>
                <c:pt idx="384">
                  <c:v>1.37</c:v>
                </c:pt>
                <c:pt idx="385">
                  <c:v>1.31</c:v>
                </c:pt>
                <c:pt idx="386">
                  <c:v>1.31</c:v>
                </c:pt>
                <c:pt idx="387">
                  <c:v>1.19</c:v>
                </c:pt>
                <c:pt idx="388">
                  <c:v>1.23</c:v>
                </c:pt>
                <c:pt idx="389">
                  <c:v>1.3</c:v>
                </c:pt>
                <c:pt idx="390">
                  <c:v>1.27</c:v>
                </c:pt>
                <c:pt idx="391">
                  <c:v>1.3</c:v>
                </c:pt>
                <c:pt idx="392">
                  <c:v>1.29</c:v>
                </c:pt>
                <c:pt idx="393">
                  <c:v>1.25</c:v>
                </c:pt>
                <c:pt idx="394">
                  <c:v>1.26</c:v>
                </c:pt>
                <c:pt idx="395">
                  <c:v>1.28</c:v>
                </c:pt>
                <c:pt idx="396">
                  <c:v>1.24</c:v>
                </c:pt>
                <c:pt idx="397">
                  <c:v>1.2</c:v>
                </c:pt>
                <c:pt idx="398">
                  <c:v>1.19</c:v>
                </c:pt>
                <c:pt idx="399">
                  <c:v>1.19</c:v>
                </c:pt>
                <c:pt idx="400">
                  <c:v>1.23</c:v>
                </c:pt>
                <c:pt idx="401">
                  <c:v>1.31</c:v>
                </c:pt>
                <c:pt idx="402">
                  <c:v>1.33</c:v>
                </c:pt>
                <c:pt idx="403">
                  <c:v>1.36</c:v>
                </c:pt>
                <c:pt idx="404">
                  <c:v>1.35</c:v>
                </c:pt>
                <c:pt idx="405">
                  <c:v>1.36</c:v>
                </c:pt>
                <c:pt idx="406">
                  <c:v>1.29</c:v>
                </c:pt>
                <c:pt idx="407">
                  <c:v>1.26</c:v>
                </c:pt>
                <c:pt idx="408">
                  <c:v>1.26</c:v>
                </c:pt>
                <c:pt idx="409">
                  <c:v>1.27</c:v>
                </c:pt>
                <c:pt idx="410">
                  <c:v>1.24</c:v>
                </c:pt>
                <c:pt idx="411">
                  <c:v>1.26</c:v>
                </c:pt>
                <c:pt idx="412">
                  <c:v>1.25</c:v>
                </c:pt>
                <c:pt idx="413">
                  <c:v>1.29</c:v>
                </c:pt>
                <c:pt idx="414">
                  <c:v>1.35</c:v>
                </c:pt>
                <c:pt idx="415">
                  <c:v>1.34</c:v>
                </c:pt>
                <c:pt idx="416">
                  <c:v>1.31</c:v>
                </c:pt>
                <c:pt idx="417">
                  <c:v>1.29</c:v>
                </c:pt>
                <c:pt idx="418">
                  <c:v>1.3</c:v>
                </c:pt>
                <c:pt idx="419">
                  <c:v>1.31</c:v>
                </c:pt>
                <c:pt idx="420">
                  <c:v>1.29</c:v>
                </c:pt>
                <c:pt idx="421">
                  <c:v>1.33</c:v>
                </c:pt>
                <c:pt idx="422">
                  <c:v>1.38</c:v>
                </c:pt>
                <c:pt idx="423">
                  <c:v>1.35</c:v>
                </c:pt>
                <c:pt idx="424">
                  <c:v>1.3</c:v>
                </c:pt>
                <c:pt idx="425">
                  <c:v>1.35</c:v>
                </c:pt>
                <c:pt idx="426">
                  <c:v>1.33</c:v>
                </c:pt>
                <c:pt idx="427">
                  <c:v>1.28</c:v>
                </c:pt>
                <c:pt idx="428">
                  <c:v>1.31</c:v>
                </c:pt>
                <c:pt idx="429">
                  <c:v>1.34</c:v>
                </c:pt>
                <c:pt idx="430">
                  <c:v>1.37</c:v>
                </c:pt>
                <c:pt idx="431">
                  <c:v>1.31</c:v>
                </c:pt>
                <c:pt idx="432">
                  <c:v>1.33</c:v>
                </c:pt>
                <c:pt idx="433">
                  <c:v>1.32</c:v>
                </c:pt>
                <c:pt idx="434">
                  <c:v>1.41</c:v>
                </c:pt>
                <c:pt idx="435">
                  <c:v>1.47</c:v>
                </c:pt>
                <c:pt idx="436">
                  <c:v>1.48</c:v>
                </c:pt>
                <c:pt idx="437">
                  <c:v>1.54</c:v>
                </c:pt>
                <c:pt idx="438">
                  <c:v>1.55</c:v>
                </c:pt>
                <c:pt idx="439">
                  <c:v>1.52</c:v>
                </c:pt>
                <c:pt idx="440">
                  <c:v>1.48</c:v>
                </c:pt>
                <c:pt idx="441">
                  <c:v>1.49</c:v>
                </c:pt>
                <c:pt idx="442">
                  <c:v>1.54</c:v>
                </c:pt>
                <c:pt idx="443">
                  <c:v>1.53</c:v>
                </c:pt>
                <c:pt idx="444">
                  <c:v>1.58</c:v>
                </c:pt>
                <c:pt idx="445">
                  <c:v>1.61</c:v>
                </c:pt>
                <c:pt idx="446">
                  <c:v>1.59</c:v>
                </c:pt>
                <c:pt idx="447">
                  <c:v>1.56</c:v>
                </c:pt>
                <c:pt idx="448">
                  <c:v>1.52</c:v>
                </c:pt>
                <c:pt idx="449">
                  <c:v>1.59</c:v>
                </c:pt>
                <c:pt idx="450">
                  <c:v>1.59</c:v>
                </c:pt>
                <c:pt idx="451">
                  <c:v>1.65</c:v>
                </c:pt>
                <c:pt idx="452">
                  <c:v>1.65</c:v>
                </c:pt>
                <c:pt idx="453">
                  <c:v>1.68</c:v>
                </c:pt>
                <c:pt idx="454">
                  <c:v>1.66</c:v>
                </c:pt>
                <c:pt idx="455">
                  <c:v>1.64</c:v>
                </c:pt>
                <c:pt idx="456">
                  <c:v>1.63</c:v>
                </c:pt>
                <c:pt idx="457">
                  <c:v>1.54</c:v>
                </c:pt>
                <c:pt idx="458">
                  <c:v>1.57</c:v>
                </c:pt>
                <c:pt idx="459">
                  <c:v>1.55</c:v>
                </c:pt>
                <c:pt idx="460">
                  <c:v>1.58</c:v>
                </c:pt>
                <c:pt idx="461">
                  <c:v>1.56</c:v>
                </c:pt>
                <c:pt idx="462">
                  <c:v>1.6</c:v>
                </c:pt>
                <c:pt idx="463">
                  <c:v>1.53</c:v>
                </c:pt>
                <c:pt idx="464">
                  <c:v>1.45</c:v>
                </c:pt>
                <c:pt idx="465">
                  <c:v>1.51</c:v>
                </c:pt>
                <c:pt idx="466">
                  <c:v>1.46</c:v>
                </c:pt>
                <c:pt idx="467">
                  <c:v>1.56</c:v>
                </c:pt>
                <c:pt idx="468">
                  <c:v>1.58</c:v>
                </c:pt>
                <c:pt idx="469">
                  <c:v>1.63</c:v>
                </c:pt>
                <c:pt idx="470">
                  <c:v>1.63</c:v>
                </c:pt>
                <c:pt idx="471">
                  <c:v>1.6</c:v>
                </c:pt>
                <c:pt idx="472">
                  <c:v>1.59</c:v>
                </c:pt>
                <c:pt idx="473">
                  <c:v>1.54</c:v>
                </c:pt>
                <c:pt idx="474">
                  <c:v>1.63</c:v>
                </c:pt>
                <c:pt idx="475">
                  <c:v>1.67</c:v>
                </c:pt>
                <c:pt idx="476">
                  <c:v>1.64</c:v>
                </c:pt>
                <c:pt idx="477">
                  <c:v>1.48</c:v>
                </c:pt>
                <c:pt idx="478">
                  <c:v>1.52</c:v>
                </c:pt>
                <c:pt idx="479">
                  <c:v>1.43</c:v>
                </c:pt>
                <c:pt idx="480">
                  <c:v>1.43</c:v>
                </c:pt>
                <c:pt idx="481">
                  <c:v>1.44</c:v>
                </c:pt>
                <c:pt idx="482">
                  <c:v>1.35</c:v>
                </c:pt>
                <c:pt idx="483">
                  <c:v>1.43</c:v>
                </c:pt>
                <c:pt idx="484">
                  <c:v>1.48</c:v>
                </c:pt>
                <c:pt idx="485">
                  <c:v>1.52</c:v>
                </c:pt>
                <c:pt idx="486">
                  <c:v>1.49</c:v>
                </c:pt>
                <c:pt idx="487">
                  <c:v>1.48</c:v>
                </c:pt>
                <c:pt idx="488">
                  <c:v>1.42</c:v>
                </c:pt>
                <c:pt idx="489">
                  <c:v>1.44</c:v>
                </c:pt>
                <c:pt idx="490">
                  <c:v>1.47</c:v>
                </c:pt>
                <c:pt idx="491">
                  <c:v>1.44</c:v>
                </c:pt>
                <c:pt idx="492">
                  <c:v>1.41</c:v>
                </c:pt>
                <c:pt idx="493">
                  <c:v>1.43</c:v>
                </c:pt>
                <c:pt idx="494">
                  <c:v>1.48</c:v>
                </c:pt>
                <c:pt idx="495">
                  <c:v>1.46</c:v>
                </c:pt>
                <c:pt idx="496">
                  <c:v>1.5</c:v>
                </c:pt>
                <c:pt idx="497">
                  <c:v>1.48</c:v>
                </c:pt>
                <c:pt idx="498">
                  <c:v>1.49</c:v>
                </c:pt>
                <c:pt idx="499">
                  <c:v>1.55</c:v>
                </c:pt>
                <c:pt idx="500">
                  <c:v>1.52</c:v>
                </c:pt>
                <c:pt idx="501">
                  <c:v>1.52</c:v>
                </c:pt>
                <c:pt idx="502">
                  <c:v>1.63</c:v>
                </c:pt>
                <c:pt idx="503">
                  <c:v>1.66</c:v>
                </c:pt>
                <c:pt idx="504">
                  <c:v>1.71</c:v>
                </c:pt>
                <c:pt idx="505">
                  <c:v>1.73</c:v>
                </c:pt>
                <c:pt idx="506">
                  <c:v>1.76</c:v>
                </c:pt>
                <c:pt idx="507">
                  <c:v>1.78</c:v>
                </c:pt>
                <c:pt idx="508">
                  <c:v>1.75</c:v>
                </c:pt>
                <c:pt idx="509">
                  <c:v>1.74</c:v>
                </c:pt>
                <c:pt idx="510">
                  <c:v>1.7</c:v>
                </c:pt>
                <c:pt idx="511">
                  <c:v>1.78</c:v>
                </c:pt>
                <c:pt idx="512">
                  <c:v>1.87</c:v>
                </c:pt>
                <c:pt idx="513">
                  <c:v>1.83</c:v>
                </c:pt>
                <c:pt idx="514">
                  <c:v>1.83</c:v>
                </c:pt>
                <c:pt idx="515">
                  <c:v>1.75</c:v>
                </c:pt>
                <c:pt idx="516">
                  <c:v>1.75</c:v>
                </c:pt>
                <c:pt idx="517">
                  <c:v>1.78</c:v>
                </c:pt>
                <c:pt idx="518">
                  <c:v>1.85</c:v>
                </c:pt>
                <c:pt idx="519">
                  <c:v>1.81</c:v>
                </c:pt>
                <c:pt idx="520">
                  <c:v>1.78</c:v>
                </c:pt>
                <c:pt idx="521">
                  <c:v>1.79</c:v>
                </c:pt>
                <c:pt idx="522">
                  <c:v>1.81</c:v>
                </c:pt>
                <c:pt idx="523">
                  <c:v>1.78</c:v>
                </c:pt>
                <c:pt idx="524">
                  <c:v>1.82</c:v>
                </c:pt>
                <c:pt idx="525">
                  <c:v>1.93</c:v>
                </c:pt>
                <c:pt idx="526">
                  <c:v>1.92</c:v>
                </c:pt>
                <c:pt idx="527">
                  <c:v>1.96</c:v>
                </c:pt>
                <c:pt idx="528">
                  <c:v>1.94</c:v>
                </c:pt>
                <c:pt idx="529">
                  <c:v>2.0299999999999998</c:v>
                </c:pt>
                <c:pt idx="530">
                  <c:v>1.92</c:v>
                </c:pt>
                <c:pt idx="531">
                  <c:v>1.98</c:v>
                </c:pt>
                <c:pt idx="532">
                  <c:v>2.0499999999999998</c:v>
                </c:pt>
                <c:pt idx="533">
                  <c:v>2.0299999999999998</c:v>
                </c:pt>
                <c:pt idx="534">
                  <c:v>1.97</c:v>
                </c:pt>
                <c:pt idx="535">
                  <c:v>1.92</c:v>
                </c:pt>
                <c:pt idx="536">
                  <c:v>1.94</c:v>
                </c:pt>
                <c:pt idx="537">
                  <c:v>1.99</c:v>
                </c:pt>
                <c:pt idx="538">
                  <c:v>1.96</c:v>
                </c:pt>
                <c:pt idx="539">
                  <c:v>1.97</c:v>
                </c:pt>
                <c:pt idx="540">
                  <c:v>1.83</c:v>
                </c:pt>
                <c:pt idx="541">
                  <c:v>1.72</c:v>
                </c:pt>
                <c:pt idx="542">
                  <c:v>1.86</c:v>
                </c:pt>
                <c:pt idx="543">
                  <c:v>1.86</c:v>
                </c:pt>
                <c:pt idx="544">
                  <c:v>1.74</c:v>
                </c:pt>
                <c:pt idx="545">
                  <c:v>1.78</c:v>
                </c:pt>
                <c:pt idx="546">
                  <c:v>1.86</c:v>
                </c:pt>
                <c:pt idx="547">
                  <c:v>1.94</c:v>
                </c:pt>
                <c:pt idx="548">
                  <c:v>1.98</c:v>
                </c:pt>
                <c:pt idx="549">
                  <c:v>2</c:v>
                </c:pt>
                <c:pt idx="550">
                  <c:v>2.14</c:v>
                </c:pt>
                <c:pt idx="551">
                  <c:v>2.15</c:v>
                </c:pt>
                <c:pt idx="552">
                  <c:v>2.19</c:v>
                </c:pt>
                <c:pt idx="553">
                  <c:v>2.2000000000000002</c:v>
                </c:pt>
                <c:pt idx="554">
                  <c:v>2.14</c:v>
                </c:pt>
                <c:pt idx="555">
                  <c:v>2.3199999999999998</c:v>
                </c:pt>
                <c:pt idx="556">
                  <c:v>2.38</c:v>
                </c:pt>
                <c:pt idx="557">
                  <c:v>2.3199999999999998</c:v>
                </c:pt>
                <c:pt idx="558">
                  <c:v>2.34</c:v>
                </c:pt>
                <c:pt idx="559">
                  <c:v>2.48</c:v>
                </c:pt>
                <c:pt idx="560">
                  <c:v>2.46</c:v>
                </c:pt>
                <c:pt idx="561">
                  <c:v>2.41</c:v>
                </c:pt>
                <c:pt idx="562">
                  <c:v>2.35</c:v>
                </c:pt>
                <c:pt idx="563">
                  <c:v>2.3199999999999998</c:v>
                </c:pt>
                <c:pt idx="564">
                  <c:v>2.39</c:v>
                </c:pt>
                <c:pt idx="565">
                  <c:v>2.42</c:v>
                </c:pt>
                <c:pt idx="566">
                  <c:v>2.54</c:v>
                </c:pt>
                <c:pt idx="567">
                  <c:v>2.61</c:v>
                </c:pt>
                <c:pt idx="568">
                  <c:v>2.66</c:v>
                </c:pt>
                <c:pt idx="569">
                  <c:v>2.72</c:v>
                </c:pt>
                <c:pt idx="570">
                  <c:v>2.79</c:v>
                </c:pt>
                <c:pt idx="571">
                  <c:v>2.72</c:v>
                </c:pt>
                <c:pt idx="572">
                  <c:v>2.7</c:v>
                </c:pt>
                <c:pt idx="573">
                  <c:v>2.83</c:v>
                </c:pt>
                <c:pt idx="574">
                  <c:v>2.85</c:v>
                </c:pt>
                <c:pt idx="575">
                  <c:v>2.93</c:v>
                </c:pt>
                <c:pt idx="576">
                  <c:v>2.85</c:v>
                </c:pt>
                <c:pt idx="577">
                  <c:v>2.9</c:v>
                </c:pt>
                <c:pt idx="578">
                  <c:v>2.9</c:v>
                </c:pt>
                <c:pt idx="579">
                  <c:v>2.81</c:v>
                </c:pt>
                <c:pt idx="580">
                  <c:v>2.77</c:v>
                </c:pt>
                <c:pt idx="581">
                  <c:v>2.82</c:v>
                </c:pt>
                <c:pt idx="582">
                  <c:v>2.85</c:v>
                </c:pt>
                <c:pt idx="583">
                  <c:v>2.89</c:v>
                </c:pt>
                <c:pt idx="584">
                  <c:v>2.99</c:v>
                </c:pt>
                <c:pt idx="585">
                  <c:v>2.97</c:v>
                </c:pt>
                <c:pt idx="586">
                  <c:v>2.93</c:v>
                </c:pt>
                <c:pt idx="587">
                  <c:v>3.05</c:v>
                </c:pt>
                <c:pt idx="588">
                  <c:v>3.12</c:v>
                </c:pt>
                <c:pt idx="589">
                  <c:v>3.05</c:v>
                </c:pt>
                <c:pt idx="590">
                  <c:v>2.99</c:v>
                </c:pt>
                <c:pt idx="591">
                  <c:v>2.91</c:v>
                </c:pt>
                <c:pt idx="592">
                  <c:v>2.84</c:v>
                </c:pt>
                <c:pt idx="593">
                  <c:v>2.93</c:v>
                </c:pt>
                <c:pt idx="594">
                  <c:v>2.88</c:v>
                </c:pt>
                <c:pt idx="595">
                  <c:v>2.98</c:v>
                </c:pt>
                <c:pt idx="596">
                  <c:v>2.89</c:v>
                </c:pt>
                <c:pt idx="597">
                  <c:v>2.84</c:v>
                </c:pt>
                <c:pt idx="598">
                  <c:v>2.78</c:v>
                </c:pt>
                <c:pt idx="599">
                  <c:v>2.86</c:v>
                </c:pt>
                <c:pt idx="600">
                  <c:v>2.76</c:v>
                </c:pt>
                <c:pt idx="601">
                  <c:v>2.75</c:v>
                </c:pt>
                <c:pt idx="602">
                  <c:v>2.75</c:v>
                </c:pt>
                <c:pt idx="603">
                  <c:v>2.74</c:v>
                </c:pt>
                <c:pt idx="604">
                  <c:v>2.85</c:v>
                </c:pt>
                <c:pt idx="605">
                  <c:v>2.94</c:v>
                </c:pt>
                <c:pt idx="606">
                  <c:v>2.92</c:v>
                </c:pt>
                <c:pt idx="607">
                  <c:v>2.96</c:v>
                </c:pt>
                <c:pt idx="608">
                  <c:v>3.04</c:v>
                </c:pt>
                <c:pt idx="609">
                  <c:v>2.98</c:v>
                </c:pt>
                <c:pt idx="610">
                  <c:v>3.03</c:v>
                </c:pt>
                <c:pt idx="611">
                  <c:v>3.04</c:v>
                </c:pt>
                <c:pt idx="612">
                  <c:v>3.15</c:v>
                </c:pt>
                <c:pt idx="613">
                  <c:v>3.43</c:v>
                </c:pt>
                <c:pt idx="614">
                  <c:v>3.49</c:v>
                </c:pt>
                <c:pt idx="615">
                  <c:v>3.33</c:v>
                </c:pt>
                <c:pt idx="616">
                  <c:v>3.28</c:v>
                </c:pt>
                <c:pt idx="617">
                  <c:v>3.25</c:v>
                </c:pt>
                <c:pt idx="618">
                  <c:v>3.31</c:v>
                </c:pt>
                <c:pt idx="619">
                  <c:v>3.16</c:v>
                </c:pt>
                <c:pt idx="620">
                  <c:v>3.09</c:v>
                </c:pt>
                <c:pt idx="621">
                  <c:v>3.13</c:v>
                </c:pt>
                <c:pt idx="622">
                  <c:v>3.2</c:v>
                </c:pt>
                <c:pt idx="623">
                  <c:v>3.2</c:v>
                </c:pt>
                <c:pt idx="624">
                  <c:v>3.1</c:v>
                </c:pt>
                <c:pt idx="625">
                  <c:v>2.98</c:v>
                </c:pt>
                <c:pt idx="626">
                  <c:v>2.88</c:v>
                </c:pt>
                <c:pt idx="627">
                  <c:v>2.82</c:v>
                </c:pt>
                <c:pt idx="628">
                  <c:v>2.93</c:v>
                </c:pt>
                <c:pt idx="629">
                  <c:v>3.01</c:v>
                </c:pt>
                <c:pt idx="630">
                  <c:v>3.09</c:v>
                </c:pt>
                <c:pt idx="631">
                  <c:v>2.99</c:v>
                </c:pt>
                <c:pt idx="632">
                  <c:v>2.96</c:v>
                </c:pt>
                <c:pt idx="633">
                  <c:v>2.91</c:v>
                </c:pt>
                <c:pt idx="634">
                  <c:v>2.96</c:v>
                </c:pt>
                <c:pt idx="635">
                  <c:v>2.93</c:v>
                </c:pt>
                <c:pt idx="636">
                  <c:v>2.96</c:v>
                </c:pt>
                <c:pt idx="637">
                  <c:v>3.01</c:v>
                </c:pt>
                <c:pt idx="638">
                  <c:v>3.04</c:v>
                </c:pt>
                <c:pt idx="639">
                  <c:v>2.91</c:v>
                </c:pt>
                <c:pt idx="640">
                  <c:v>2.77</c:v>
                </c:pt>
                <c:pt idx="641">
                  <c:v>2.81</c:v>
                </c:pt>
                <c:pt idx="642">
                  <c:v>2.81</c:v>
                </c:pt>
                <c:pt idx="643">
                  <c:v>2.78</c:v>
                </c:pt>
                <c:pt idx="644">
                  <c:v>2.68</c:v>
                </c:pt>
                <c:pt idx="645">
                  <c:v>2.67</c:v>
                </c:pt>
                <c:pt idx="646">
                  <c:v>2.6</c:v>
                </c:pt>
                <c:pt idx="647">
                  <c:v>2.75</c:v>
                </c:pt>
                <c:pt idx="648">
                  <c:v>2.73</c:v>
                </c:pt>
                <c:pt idx="649">
                  <c:v>2.68</c:v>
                </c:pt>
                <c:pt idx="650">
                  <c:v>2.83</c:v>
                </c:pt>
                <c:pt idx="651">
                  <c:v>2.77</c:v>
                </c:pt>
                <c:pt idx="652">
                  <c:v>2.8</c:v>
                </c:pt>
                <c:pt idx="653">
                  <c:v>2.78</c:v>
                </c:pt>
                <c:pt idx="654">
                  <c:v>2.87</c:v>
                </c:pt>
                <c:pt idx="655">
                  <c:v>2.84</c:v>
                </c:pt>
                <c:pt idx="656">
                  <c:v>2.79</c:v>
                </c:pt>
                <c:pt idx="657">
                  <c:v>2.82</c:v>
                </c:pt>
                <c:pt idx="658">
                  <c:v>2.89</c:v>
                </c:pt>
                <c:pt idx="659">
                  <c:v>2.88</c:v>
                </c:pt>
                <c:pt idx="660">
                  <c:v>2.98</c:v>
                </c:pt>
                <c:pt idx="661">
                  <c:v>3.03</c:v>
                </c:pt>
                <c:pt idx="662">
                  <c:v>3.05</c:v>
                </c:pt>
                <c:pt idx="663">
                  <c:v>3.11</c:v>
                </c:pt>
                <c:pt idx="664">
                  <c:v>3.03</c:v>
                </c:pt>
                <c:pt idx="665">
                  <c:v>3.04</c:v>
                </c:pt>
                <c:pt idx="666">
                  <c:v>3.12</c:v>
                </c:pt>
                <c:pt idx="667">
                  <c:v>3.11</c:v>
                </c:pt>
                <c:pt idx="668">
                  <c:v>3.15</c:v>
                </c:pt>
                <c:pt idx="669">
                  <c:v>3.26</c:v>
                </c:pt>
                <c:pt idx="670">
                  <c:v>3.2</c:v>
                </c:pt>
                <c:pt idx="671">
                  <c:v>3.33</c:v>
                </c:pt>
                <c:pt idx="672">
                  <c:v>3.27</c:v>
                </c:pt>
                <c:pt idx="673">
                  <c:v>3.29</c:v>
                </c:pt>
                <c:pt idx="674">
                  <c:v>3.33</c:v>
                </c:pt>
                <c:pt idx="675">
                  <c:v>3.37</c:v>
                </c:pt>
                <c:pt idx="676">
                  <c:v>3.42</c:v>
                </c:pt>
                <c:pt idx="677">
                  <c:v>3.41</c:v>
                </c:pt>
                <c:pt idx="678">
                  <c:v>3.45</c:v>
                </c:pt>
                <c:pt idx="679">
                  <c:v>3.45</c:v>
                </c:pt>
                <c:pt idx="680">
                  <c:v>3.49</c:v>
                </c:pt>
                <c:pt idx="681">
                  <c:v>3.57</c:v>
                </c:pt>
                <c:pt idx="682">
                  <c:v>3.51</c:v>
                </c:pt>
                <c:pt idx="683">
                  <c:v>3.7</c:v>
                </c:pt>
                <c:pt idx="684">
                  <c:v>3.69</c:v>
                </c:pt>
                <c:pt idx="685">
                  <c:v>3.88</c:v>
                </c:pt>
                <c:pt idx="686">
                  <c:v>3.97</c:v>
                </c:pt>
                <c:pt idx="687">
                  <c:v>3.72</c:v>
                </c:pt>
                <c:pt idx="688">
                  <c:v>3.76</c:v>
                </c:pt>
                <c:pt idx="689">
                  <c:v>3.83</c:v>
                </c:pt>
                <c:pt idx="690">
                  <c:v>3.67</c:v>
                </c:pt>
                <c:pt idx="691">
                  <c:v>3.62</c:v>
                </c:pt>
                <c:pt idx="692">
                  <c:v>3.76</c:v>
                </c:pt>
                <c:pt idx="693">
                  <c:v>3.83</c:v>
                </c:pt>
                <c:pt idx="694">
                  <c:v>3.89</c:v>
                </c:pt>
                <c:pt idx="695">
                  <c:v>3.93</c:v>
                </c:pt>
                <c:pt idx="696">
                  <c:v>3.91</c:v>
                </c:pt>
                <c:pt idx="697">
                  <c:v>3.97</c:v>
                </c:pt>
                <c:pt idx="698">
                  <c:v>4</c:v>
                </c:pt>
                <c:pt idx="699">
                  <c:v>4.0199999999999996</c:v>
                </c:pt>
                <c:pt idx="700">
                  <c:v>4.01</c:v>
                </c:pt>
                <c:pt idx="701">
                  <c:v>4.1399999999999997</c:v>
                </c:pt>
                <c:pt idx="702">
                  <c:v>4.24</c:v>
                </c:pt>
                <c:pt idx="703">
                  <c:v>4.21</c:v>
                </c:pt>
                <c:pt idx="704">
                  <c:v>4.25</c:v>
                </c:pt>
                <c:pt idx="705">
                  <c:v>4.0999999999999996</c:v>
                </c:pt>
                <c:pt idx="706">
                  <c:v>4.04</c:v>
                </c:pt>
                <c:pt idx="707">
                  <c:v>3.96</c:v>
                </c:pt>
                <c:pt idx="708">
                  <c:v>4.0199999999999996</c:v>
                </c:pt>
                <c:pt idx="709">
                  <c:v>4.0999999999999996</c:v>
                </c:pt>
                <c:pt idx="710">
                  <c:v>4.07</c:v>
                </c:pt>
                <c:pt idx="711">
                  <c:v>4.0999999999999996</c:v>
                </c:pt>
                <c:pt idx="712">
                  <c:v>4.1399999999999997</c:v>
                </c:pt>
                <c:pt idx="713">
                  <c:v>4.17</c:v>
                </c:pt>
                <c:pt idx="714">
                  <c:v>4.22</c:v>
                </c:pt>
                <c:pt idx="715">
                  <c:v>4.1399999999999997</c:v>
                </c:pt>
                <c:pt idx="716">
                  <c:v>4.12</c:v>
                </c:pt>
                <c:pt idx="717">
                  <c:v>3.82</c:v>
                </c:pt>
                <c:pt idx="718">
                  <c:v>3.88</c:v>
                </c:pt>
                <c:pt idx="719">
                  <c:v>3.8</c:v>
                </c:pt>
                <c:pt idx="720">
                  <c:v>3.67</c:v>
                </c:pt>
                <c:pt idx="721">
                  <c:v>3.77</c:v>
                </c:pt>
                <c:pt idx="722">
                  <c:v>3.82</c:v>
                </c:pt>
                <c:pt idx="723">
                  <c:v>3.83</c:v>
                </c:pt>
                <c:pt idx="724">
                  <c:v>3.76</c:v>
                </c:pt>
                <c:pt idx="725">
                  <c:v>3.71</c:v>
                </c:pt>
                <c:pt idx="726">
                  <c:v>3.68</c:v>
                </c:pt>
                <c:pt idx="727">
                  <c:v>3.69</c:v>
                </c:pt>
                <c:pt idx="728">
                  <c:v>3.75</c:v>
                </c:pt>
                <c:pt idx="729">
                  <c:v>3.68</c:v>
                </c:pt>
                <c:pt idx="730">
                  <c:v>3.53</c:v>
                </c:pt>
                <c:pt idx="731">
                  <c:v>3.51</c:v>
                </c:pt>
                <c:pt idx="732">
                  <c:v>3.6</c:v>
                </c:pt>
                <c:pt idx="733">
                  <c:v>3.51</c:v>
                </c:pt>
                <c:pt idx="734">
                  <c:v>3.42</c:v>
                </c:pt>
                <c:pt idx="735">
                  <c:v>3.48</c:v>
                </c:pt>
                <c:pt idx="736">
                  <c:v>3.57</c:v>
                </c:pt>
                <c:pt idx="737">
                  <c:v>3.61</c:v>
                </c:pt>
                <c:pt idx="738">
                  <c:v>3.51</c:v>
                </c:pt>
                <c:pt idx="739">
                  <c:v>3.49</c:v>
                </c:pt>
                <c:pt idx="740">
                  <c:v>3.44</c:v>
                </c:pt>
                <c:pt idx="741">
                  <c:v>3.48</c:v>
                </c:pt>
                <c:pt idx="742">
                  <c:v>3.57</c:v>
                </c:pt>
                <c:pt idx="743">
                  <c:v>3.69</c:v>
                </c:pt>
                <c:pt idx="744">
                  <c:v>3.68</c:v>
                </c:pt>
                <c:pt idx="745">
                  <c:v>3.67</c:v>
                </c:pt>
                <c:pt idx="746">
                  <c:v>3.75</c:v>
                </c:pt>
                <c:pt idx="747">
                  <c:v>3.84</c:v>
                </c:pt>
                <c:pt idx="748">
                  <c:v>3.88</c:v>
                </c:pt>
                <c:pt idx="749">
                  <c:v>3.83</c:v>
                </c:pt>
                <c:pt idx="750">
                  <c:v>3.88</c:v>
                </c:pt>
                <c:pt idx="751">
                  <c:v>3.79</c:v>
                </c:pt>
                <c:pt idx="752">
                  <c:v>3.69</c:v>
                </c:pt>
                <c:pt idx="753">
                  <c:v>3.71</c:v>
                </c:pt>
                <c:pt idx="754">
                  <c:v>3.55</c:v>
                </c:pt>
                <c:pt idx="755">
                  <c:v>3.53</c:v>
                </c:pt>
                <c:pt idx="756">
                  <c:v>3.61</c:v>
                </c:pt>
                <c:pt idx="757">
                  <c:v>3.54</c:v>
                </c:pt>
                <c:pt idx="758">
                  <c:v>3.43</c:v>
                </c:pt>
                <c:pt idx="759">
                  <c:v>3.49</c:v>
                </c:pt>
                <c:pt idx="760">
                  <c:v>3.53</c:v>
                </c:pt>
                <c:pt idx="761">
                  <c:v>3.37</c:v>
                </c:pt>
                <c:pt idx="762">
                  <c:v>3.39</c:v>
                </c:pt>
                <c:pt idx="763">
                  <c:v>3.48</c:v>
                </c:pt>
                <c:pt idx="764">
                  <c:v>3.52</c:v>
                </c:pt>
                <c:pt idx="765">
                  <c:v>3.46</c:v>
                </c:pt>
                <c:pt idx="766">
                  <c:v>3.46</c:v>
                </c:pt>
                <c:pt idx="767">
                  <c:v>3.49</c:v>
                </c:pt>
                <c:pt idx="768">
                  <c:v>3.52</c:v>
                </c:pt>
                <c:pt idx="769">
                  <c:v>3.55</c:v>
                </c:pt>
                <c:pt idx="770">
                  <c:v>3.52</c:v>
                </c:pt>
                <c:pt idx="771">
                  <c:v>3.39</c:v>
                </c:pt>
                <c:pt idx="772">
                  <c:v>3.4</c:v>
                </c:pt>
                <c:pt idx="773">
                  <c:v>3.53</c:v>
                </c:pt>
                <c:pt idx="774">
                  <c:v>3.63</c:v>
                </c:pt>
                <c:pt idx="775">
                  <c:v>3.67</c:v>
                </c:pt>
                <c:pt idx="776">
                  <c:v>3.63</c:v>
                </c:pt>
                <c:pt idx="777">
                  <c:v>3.67</c:v>
                </c:pt>
                <c:pt idx="778">
                  <c:v>3.74</c:v>
                </c:pt>
                <c:pt idx="779">
                  <c:v>3.72</c:v>
                </c:pt>
                <c:pt idx="780">
                  <c:v>3.77</c:v>
                </c:pt>
                <c:pt idx="781">
                  <c:v>3.81</c:v>
                </c:pt>
                <c:pt idx="782">
                  <c:v>3.86</c:v>
                </c:pt>
                <c:pt idx="783">
                  <c:v>3.82</c:v>
                </c:pt>
                <c:pt idx="784">
                  <c:v>3.95</c:v>
                </c:pt>
                <c:pt idx="785">
                  <c:v>3.93</c:v>
                </c:pt>
                <c:pt idx="786">
                  <c:v>3.88</c:v>
                </c:pt>
                <c:pt idx="787">
                  <c:v>3.95</c:v>
                </c:pt>
                <c:pt idx="788">
                  <c:v>3.92</c:v>
                </c:pt>
                <c:pt idx="789">
                  <c:v>3.92</c:v>
                </c:pt>
                <c:pt idx="790">
                  <c:v>4.01</c:v>
                </c:pt>
                <c:pt idx="791">
                  <c:v>4.08</c:v>
                </c:pt>
                <c:pt idx="792">
                  <c:v>3.97</c:v>
                </c:pt>
                <c:pt idx="793">
                  <c:v>3.98</c:v>
                </c:pt>
                <c:pt idx="794">
                  <c:v>3.97</c:v>
                </c:pt>
                <c:pt idx="795">
                  <c:v>3.98</c:v>
                </c:pt>
                <c:pt idx="796">
                  <c:v>3.93</c:v>
                </c:pt>
                <c:pt idx="797">
                  <c:v>3.7</c:v>
                </c:pt>
                <c:pt idx="798">
                  <c:v>3.55</c:v>
                </c:pt>
                <c:pt idx="799">
                  <c:v>3.64</c:v>
                </c:pt>
                <c:pt idx="800">
                  <c:v>3.51</c:v>
                </c:pt>
                <c:pt idx="801">
                  <c:v>3.56</c:v>
                </c:pt>
                <c:pt idx="802">
                  <c:v>3.39</c:v>
                </c:pt>
                <c:pt idx="803">
                  <c:v>3.47</c:v>
                </c:pt>
                <c:pt idx="804">
                  <c:v>3.59</c:v>
                </c:pt>
                <c:pt idx="805">
                  <c:v>3.48</c:v>
                </c:pt>
                <c:pt idx="806">
                  <c:v>3.38</c:v>
                </c:pt>
                <c:pt idx="807">
                  <c:v>3.38</c:v>
                </c:pt>
                <c:pt idx="808">
                  <c:v>3.53</c:v>
                </c:pt>
                <c:pt idx="809">
                  <c:v>3.55</c:v>
                </c:pt>
                <c:pt idx="810">
                  <c:v>3.57</c:v>
                </c:pt>
                <c:pt idx="811">
                  <c:v>3.55</c:v>
                </c:pt>
                <c:pt idx="812">
                  <c:v>3.48</c:v>
                </c:pt>
                <c:pt idx="813">
                  <c:v>3.43</c:v>
                </c:pt>
                <c:pt idx="814">
                  <c:v>3.35</c:v>
                </c:pt>
                <c:pt idx="815">
                  <c:v>3.3</c:v>
                </c:pt>
                <c:pt idx="816">
                  <c:v>3.3</c:v>
                </c:pt>
                <c:pt idx="817">
                  <c:v>3.39</c:v>
                </c:pt>
                <c:pt idx="818">
                  <c:v>3.41</c:v>
                </c:pt>
                <c:pt idx="819">
                  <c:v>3.43</c:v>
                </c:pt>
                <c:pt idx="820">
                  <c:v>3.41</c:v>
                </c:pt>
                <c:pt idx="821">
                  <c:v>3.45</c:v>
                </c:pt>
                <c:pt idx="822">
                  <c:v>3.52</c:v>
                </c:pt>
                <c:pt idx="823">
                  <c:v>3.6</c:v>
                </c:pt>
                <c:pt idx="824">
                  <c:v>3.58</c:v>
                </c:pt>
                <c:pt idx="825">
                  <c:v>3.6</c:v>
                </c:pt>
                <c:pt idx="826">
                  <c:v>3.54</c:v>
                </c:pt>
                <c:pt idx="827">
                  <c:v>3.57</c:v>
                </c:pt>
                <c:pt idx="828">
                  <c:v>3.52</c:v>
                </c:pt>
                <c:pt idx="829">
                  <c:v>3.4</c:v>
                </c:pt>
                <c:pt idx="830">
                  <c:v>3.43</c:v>
                </c:pt>
                <c:pt idx="831">
                  <c:v>3.53</c:v>
                </c:pt>
                <c:pt idx="832">
                  <c:v>3.44</c:v>
                </c:pt>
                <c:pt idx="833">
                  <c:v>3.59</c:v>
                </c:pt>
                <c:pt idx="834">
                  <c:v>3.44</c:v>
                </c:pt>
                <c:pt idx="835">
                  <c:v>3.38</c:v>
                </c:pt>
                <c:pt idx="836">
                  <c:v>3.37</c:v>
                </c:pt>
                <c:pt idx="837">
                  <c:v>3.44</c:v>
                </c:pt>
                <c:pt idx="838">
                  <c:v>3.52</c:v>
                </c:pt>
                <c:pt idx="839">
                  <c:v>3.53</c:v>
                </c:pt>
                <c:pt idx="840">
                  <c:v>3.43</c:v>
                </c:pt>
                <c:pt idx="841">
                  <c:v>3.39</c:v>
                </c:pt>
                <c:pt idx="842">
                  <c:v>3.46</c:v>
                </c:pt>
                <c:pt idx="843">
                  <c:v>3.5</c:v>
                </c:pt>
                <c:pt idx="844">
                  <c:v>3.54</c:v>
                </c:pt>
                <c:pt idx="845">
                  <c:v>3.57</c:v>
                </c:pt>
                <c:pt idx="846">
                  <c:v>3.65</c:v>
                </c:pt>
                <c:pt idx="847">
                  <c:v>3.7</c:v>
                </c:pt>
                <c:pt idx="848">
                  <c:v>3.72</c:v>
                </c:pt>
                <c:pt idx="849">
                  <c:v>3.7</c:v>
                </c:pt>
                <c:pt idx="850">
                  <c:v>3.73</c:v>
                </c:pt>
                <c:pt idx="851">
                  <c:v>3.83</c:v>
                </c:pt>
                <c:pt idx="852">
                  <c:v>3.8</c:v>
                </c:pt>
                <c:pt idx="853">
                  <c:v>3.69</c:v>
                </c:pt>
                <c:pt idx="854">
                  <c:v>3.64</c:v>
                </c:pt>
                <c:pt idx="855">
                  <c:v>3.61</c:v>
                </c:pt>
                <c:pt idx="856">
                  <c:v>3.69</c:v>
                </c:pt>
                <c:pt idx="857">
                  <c:v>3.69</c:v>
                </c:pt>
                <c:pt idx="858">
                  <c:v>3.7</c:v>
                </c:pt>
                <c:pt idx="859">
                  <c:v>3.79</c:v>
                </c:pt>
                <c:pt idx="860">
                  <c:v>3.73</c:v>
                </c:pt>
                <c:pt idx="861">
                  <c:v>3.75</c:v>
                </c:pt>
                <c:pt idx="862">
                  <c:v>3.73</c:v>
                </c:pt>
                <c:pt idx="863">
                  <c:v>3.84</c:v>
                </c:pt>
                <c:pt idx="864">
                  <c:v>3.83</c:v>
                </c:pt>
                <c:pt idx="865">
                  <c:v>3.72</c:v>
                </c:pt>
                <c:pt idx="866">
                  <c:v>3.77</c:v>
                </c:pt>
                <c:pt idx="867">
                  <c:v>3.74</c:v>
                </c:pt>
                <c:pt idx="868">
                  <c:v>3.72</c:v>
                </c:pt>
                <c:pt idx="869">
                  <c:v>3.8</c:v>
                </c:pt>
                <c:pt idx="870">
                  <c:v>3.74</c:v>
                </c:pt>
                <c:pt idx="871">
                  <c:v>3.72</c:v>
                </c:pt>
                <c:pt idx="872">
                  <c:v>3.77</c:v>
                </c:pt>
                <c:pt idx="873">
                  <c:v>3.71</c:v>
                </c:pt>
                <c:pt idx="874">
                  <c:v>3.85</c:v>
                </c:pt>
                <c:pt idx="875">
                  <c:v>3.81</c:v>
                </c:pt>
                <c:pt idx="876">
                  <c:v>3.86</c:v>
                </c:pt>
                <c:pt idx="877">
                  <c:v>3.95</c:v>
                </c:pt>
                <c:pt idx="878">
                  <c:v>4.05</c:v>
                </c:pt>
                <c:pt idx="879">
                  <c:v>4.0599999999999996</c:v>
                </c:pt>
                <c:pt idx="880">
                  <c:v>4.01</c:v>
                </c:pt>
                <c:pt idx="881">
                  <c:v>3.99</c:v>
                </c:pt>
                <c:pt idx="882">
                  <c:v>3.86</c:v>
                </c:pt>
                <c:pt idx="883">
                  <c:v>3.76</c:v>
                </c:pt>
                <c:pt idx="884">
                  <c:v>3.83</c:v>
                </c:pt>
                <c:pt idx="885">
                  <c:v>3.81</c:v>
                </c:pt>
                <c:pt idx="886">
                  <c:v>3.8</c:v>
                </c:pt>
                <c:pt idx="887">
                  <c:v>3.75</c:v>
                </c:pt>
                <c:pt idx="888">
                  <c:v>3.85</c:v>
                </c:pt>
                <c:pt idx="889">
                  <c:v>3.84</c:v>
                </c:pt>
                <c:pt idx="890">
                  <c:v>3.86</c:v>
                </c:pt>
                <c:pt idx="891">
                  <c:v>3.91</c:v>
                </c:pt>
                <c:pt idx="892">
                  <c:v>3.86</c:v>
                </c:pt>
                <c:pt idx="893">
                  <c:v>4.01</c:v>
                </c:pt>
                <c:pt idx="894">
                  <c:v>3.96</c:v>
                </c:pt>
                <c:pt idx="895">
                  <c:v>3.97</c:v>
                </c:pt>
                <c:pt idx="896">
                  <c:v>4.05</c:v>
                </c:pt>
                <c:pt idx="897">
                  <c:v>4.08</c:v>
                </c:pt>
                <c:pt idx="898">
                  <c:v>4.2</c:v>
                </c:pt>
                <c:pt idx="899">
                  <c:v>4.05</c:v>
                </c:pt>
                <c:pt idx="900">
                  <c:v>4.09</c:v>
                </c:pt>
                <c:pt idx="901">
                  <c:v>4.0199999999999996</c:v>
                </c:pt>
                <c:pt idx="902">
                  <c:v>4</c:v>
                </c:pt>
                <c:pt idx="903">
                  <c:v>4.09</c:v>
                </c:pt>
                <c:pt idx="904">
                  <c:v>4.16</c:v>
                </c:pt>
                <c:pt idx="905">
                  <c:v>4.1900000000000004</c:v>
                </c:pt>
                <c:pt idx="906">
                  <c:v>4.21</c:v>
                </c:pt>
                <c:pt idx="907">
                  <c:v>4.28</c:v>
                </c:pt>
                <c:pt idx="908">
                  <c:v>4.3</c:v>
                </c:pt>
                <c:pt idx="909">
                  <c:v>4.26</c:v>
                </c:pt>
                <c:pt idx="910">
                  <c:v>4.34</c:v>
                </c:pt>
                <c:pt idx="911">
                  <c:v>4.34</c:v>
                </c:pt>
                <c:pt idx="912">
                  <c:v>4.1900000000000004</c:v>
                </c:pt>
                <c:pt idx="913">
                  <c:v>4.2300000000000004</c:v>
                </c:pt>
                <c:pt idx="914">
                  <c:v>4.25</c:v>
                </c:pt>
                <c:pt idx="915">
                  <c:v>4.2</c:v>
                </c:pt>
                <c:pt idx="916">
                  <c:v>4.12</c:v>
                </c:pt>
                <c:pt idx="917">
                  <c:v>4.12</c:v>
                </c:pt>
                <c:pt idx="918">
                  <c:v>4.09</c:v>
                </c:pt>
                <c:pt idx="919">
                  <c:v>4.18</c:v>
                </c:pt>
                <c:pt idx="920">
                  <c:v>4.2699999999999996</c:v>
                </c:pt>
                <c:pt idx="921">
                  <c:v>4.3</c:v>
                </c:pt>
                <c:pt idx="922">
                  <c:v>4.2699999999999996</c:v>
                </c:pt>
                <c:pt idx="923">
                  <c:v>4.26</c:v>
                </c:pt>
                <c:pt idx="924">
                  <c:v>4.29</c:v>
                </c:pt>
                <c:pt idx="925">
                  <c:v>4.2699999999999996</c:v>
                </c:pt>
                <c:pt idx="926">
                  <c:v>4.25</c:v>
                </c:pt>
                <c:pt idx="927">
                  <c:v>4.29</c:v>
                </c:pt>
                <c:pt idx="928">
                  <c:v>4.33</c:v>
                </c:pt>
                <c:pt idx="929">
                  <c:v>4.32</c:v>
                </c:pt>
                <c:pt idx="930">
                  <c:v>4.37</c:v>
                </c:pt>
                <c:pt idx="931">
                  <c:v>4.3499999999999996</c:v>
                </c:pt>
                <c:pt idx="932">
                  <c:v>4.49</c:v>
                </c:pt>
                <c:pt idx="933">
                  <c:v>4.4400000000000004</c:v>
                </c:pt>
                <c:pt idx="934">
                  <c:v>4.55</c:v>
                </c:pt>
                <c:pt idx="935">
                  <c:v>4.5599999999999996</c:v>
                </c:pt>
                <c:pt idx="936">
                  <c:v>4.6100000000000003</c:v>
                </c:pt>
                <c:pt idx="937">
                  <c:v>4.59</c:v>
                </c:pt>
                <c:pt idx="938">
                  <c:v>4.59</c:v>
                </c:pt>
                <c:pt idx="939">
                  <c:v>4.6900000000000004</c:v>
                </c:pt>
                <c:pt idx="940">
                  <c:v>4.8099999999999996</c:v>
                </c:pt>
                <c:pt idx="941">
                  <c:v>4.7300000000000004</c:v>
                </c:pt>
                <c:pt idx="942">
                  <c:v>4.72</c:v>
                </c:pt>
                <c:pt idx="943">
                  <c:v>4.78</c:v>
                </c:pt>
                <c:pt idx="944">
                  <c:v>4.66</c:v>
                </c:pt>
                <c:pt idx="945">
                  <c:v>4.58</c:v>
                </c:pt>
                <c:pt idx="946">
                  <c:v>4.7</c:v>
                </c:pt>
                <c:pt idx="947">
                  <c:v>4.63</c:v>
                </c:pt>
                <c:pt idx="948">
                  <c:v>4.71</c:v>
                </c:pt>
                <c:pt idx="949">
                  <c:v>4.83</c:v>
                </c:pt>
                <c:pt idx="950">
                  <c:v>4.91</c:v>
                </c:pt>
                <c:pt idx="951">
                  <c:v>4.9800000000000004</c:v>
                </c:pt>
                <c:pt idx="952">
                  <c:v>4.93</c:v>
                </c:pt>
                <c:pt idx="953">
                  <c:v>4.8600000000000003</c:v>
                </c:pt>
                <c:pt idx="954">
                  <c:v>4.83</c:v>
                </c:pt>
                <c:pt idx="955">
                  <c:v>4.95</c:v>
                </c:pt>
                <c:pt idx="956">
                  <c:v>4.8600000000000003</c:v>
                </c:pt>
                <c:pt idx="957">
                  <c:v>4.84</c:v>
                </c:pt>
                <c:pt idx="958">
                  <c:v>4.88</c:v>
                </c:pt>
                <c:pt idx="959">
                  <c:v>4.88</c:v>
                </c:pt>
                <c:pt idx="960">
                  <c:v>4.7699999999999996</c:v>
                </c:pt>
                <c:pt idx="961">
                  <c:v>4.67</c:v>
                </c:pt>
                <c:pt idx="962">
                  <c:v>4.57</c:v>
                </c:pt>
                <c:pt idx="963">
                  <c:v>4.67</c:v>
                </c:pt>
                <c:pt idx="964">
                  <c:v>4.58</c:v>
                </c:pt>
                <c:pt idx="965">
                  <c:v>4.49</c:v>
                </c:pt>
                <c:pt idx="966">
                  <c:v>4.62</c:v>
                </c:pt>
                <c:pt idx="967">
                  <c:v>4.6100000000000003</c:v>
                </c:pt>
                <c:pt idx="968">
                  <c:v>4.63</c:v>
                </c:pt>
                <c:pt idx="969">
                  <c:v>4.4400000000000004</c:v>
                </c:pt>
                <c:pt idx="970">
                  <c:v>4.53</c:v>
                </c:pt>
                <c:pt idx="971">
                  <c:v>4.45</c:v>
                </c:pt>
                <c:pt idx="972">
                  <c:v>4.4400000000000004</c:v>
                </c:pt>
                <c:pt idx="973">
                  <c:v>4.42</c:v>
                </c:pt>
                <c:pt idx="974">
                  <c:v>4.41</c:v>
                </c:pt>
                <c:pt idx="975">
                  <c:v>4.42</c:v>
                </c:pt>
                <c:pt idx="976">
                  <c:v>4.47</c:v>
                </c:pt>
                <c:pt idx="977">
                  <c:v>4.3899999999999997</c:v>
                </c:pt>
                <c:pt idx="978">
                  <c:v>4.34</c:v>
                </c:pt>
                <c:pt idx="979">
                  <c:v>4.2699999999999996</c:v>
                </c:pt>
                <c:pt idx="980">
                  <c:v>4.37</c:v>
                </c:pt>
                <c:pt idx="981">
                  <c:v>4.22</c:v>
                </c:pt>
                <c:pt idx="982">
                  <c:v>4.28</c:v>
                </c:pt>
                <c:pt idx="983">
                  <c:v>4.18</c:v>
                </c:pt>
                <c:pt idx="984">
                  <c:v>4.12</c:v>
                </c:pt>
                <c:pt idx="985">
                  <c:v>4.1399999999999997</c:v>
                </c:pt>
                <c:pt idx="986">
                  <c:v>4.2300000000000004</c:v>
                </c:pt>
                <c:pt idx="987">
                  <c:v>4.2300000000000004</c:v>
                </c:pt>
                <c:pt idx="988">
                  <c:v>4.2</c:v>
                </c:pt>
                <c:pt idx="989">
                  <c:v>4.04</c:v>
                </c:pt>
                <c:pt idx="990">
                  <c:v>3.92</c:v>
                </c:pt>
                <c:pt idx="991">
                  <c:v>3.91</c:v>
                </c:pt>
                <c:pt idx="992">
                  <c:v>3.95</c:v>
                </c:pt>
                <c:pt idx="993">
                  <c:v>3.93</c:v>
                </c:pt>
                <c:pt idx="994">
                  <c:v>3.86</c:v>
                </c:pt>
                <c:pt idx="995">
                  <c:v>3.89</c:v>
                </c:pt>
                <c:pt idx="996">
                  <c:v>3.9</c:v>
                </c:pt>
                <c:pt idx="997">
                  <c:v>3.89</c:v>
                </c:pt>
                <c:pt idx="998">
                  <c:v>3.79</c:v>
                </c:pt>
                <c:pt idx="999">
                  <c:v>3.84</c:v>
                </c:pt>
                <c:pt idx="1000">
                  <c:v>3.88</c:v>
                </c:pt>
                <c:pt idx="1001">
                  <c:v>3.95</c:v>
                </c:pt>
                <c:pt idx="1002">
                  <c:v>3.91</c:v>
                </c:pt>
                <c:pt idx="1003">
                  <c:v>3.99</c:v>
                </c:pt>
                <c:pt idx="1004">
                  <c:v>4.05</c:v>
                </c:pt>
                <c:pt idx="1005">
                  <c:v>4.01</c:v>
                </c:pt>
                <c:pt idx="1006">
                  <c:v>4.0199999999999996</c:v>
                </c:pt>
                <c:pt idx="1007">
                  <c:v>4.04</c:v>
                </c:pt>
                <c:pt idx="1008">
                  <c:v>3.98</c:v>
                </c:pt>
                <c:pt idx="1009">
                  <c:v>3.96</c:v>
                </c:pt>
                <c:pt idx="1010">
                  <c:v>4.07</c:v>
                </c:pt>
                <c:pt idx="1011">
                  <c:v>4.0999999999999996</c:v>
                </c:pt>
                <c:pt idx="1012">
                  <c:v>4.1399999999999997</c:v>
                </c:pt>
                <c:pt idx="1013">
                  <c:v>4.1500000000000004</c:v>
                </c:pt>
                <c:pt idx="1014">
                  <c:v>4.1100000000000003</c:v>
                </c:pt>
                <c:pt idx="1015">
                  <c:v>4.1399999999999997</c:v>
                </c:pt>
                <c:pt idx="1016">
                  <c:v>4.18</c:v>
                </c:pt>
                <c:pt idx="1017">
                  <c:v>4.1399999999999997</c:v>
                </c:pt>
                <c:pt idx="1018">
                  <c:v>4.1500000000000004</c:v>
                </c:pt>
                <c:pt idx="1019">
                  <c:v>4.08</c:v>
                </c:pt>
                <c:pt idx="1020">
                  <c:v>4.0599999999999996</c:v>
                </c:pt>
                <c:pt idx="1021">
                  <c:v>3.99</c:v>
                </c:pt>
                <c:pt idx="1022">
                  <c:v>3.87</c:v>
                </c:pt>
                <c:pt idx="1023">
                  <c:v>4.03</c:v>
                </c:pt>
                <c:pt idx="1024">
                  <c:v>4.17</c:v>
                </c:pt>
                <c:pt idx="1025">
                  <c:v>4.09</c:v>
                </c:pt>
                <c:pt idx="1026">
                  <c:v>4.09</c:v>
                </c:pt>
                <c:pt idx="1027">
                  <c:v>4.1500000000000004</c:v>
                </c:pt>
                <c:pt idx="1028">
                  <c:v>4.17</c:v>
                </c:pt>
                <c:pt idx="1029">
                  <c:v>4.17</c:v>
                </c:pt>
                <c:pt idx="1030">
                  <c:v>4.3099999999999996</c:v>
                </c:pt>
                <c:pt idx="1031">
                  <c:v>4.2699999999999996</c:v>
                </c:pt>
                <c:pt idx="1032">
                  <c:v>4.24</c:v>
                </c:pt>
                <c:pt idx="1033">
                  <c:v>4.3</c:v>
                </c:pt>
                <c:pt idx="1034">
                  <c:v>4.2699999999999996</c:v>
                </c:pt>
                <c:pt idx="1035">
                  <c:v>4.32</c:v>
                </c:pt>
                <c:pt idx="1036">
                  <c:v>4.33</c:v>
                </c:pt>
                <c:pt idx="1037">
                  <c:v>4.26</c:v>
                </c:pt>
                <c:pt idx="1038">
                  <c:v>4.28</c:v>
                </c:pt>
                <c:pt idx="1039">
                  <c:v>4.3099999999999996</c:v>
                </c:pt>
                <c:pt idx="1040">
                  <c:v>4.2699999999999996</c:v>
                </c:pt>
                <c:pt idx="1041">
                  <c:v>4.25</c:v>
                </c:pt>
                <c:pt idx="1042">
                  <c:v>4.1900000000000004</c:v>
                </c:pt>
                <c:pt idx="1043">
                  <c:v>4.22</c:v>
                </c:pt>
                <c:pt idx="1044">
                  <c:v>4.13</c:v>
                </c:pt>
                <c:pt idx="1045">
                  <c:v>4.1100000000000003</c:v>
                </c:pt>
                <c:pt idx="1046">
                  <c:v>4.09</c:v>
                </c:pt>
                <c:pt idx="1047">
                  <c:v>4.09</c:v>
                </c:pt>
                <c:pt idx="1048">
                  <c:v>4.0999999999999996</c:v>
                </c:pt>
                <c:pt idx="1049">
                  <c:v>4.16</c:v>
                </c:pt>
                <c:pt idx="1050">
                  <c:v>4.1900000000000004</c:v>
                </c:pt>
                <c:pt idx="1051">
                  <c:v>4.29</c:v>
                </c:pt>
                <c:pt idx="1052">
                  <c:v>4.3099999999999996</c:v>
                </c:pt>
                <c:pt idx="1053">
                  <c:v>4.34</c:v>
                </c:pt>
                <c:pt idx="1054">
                  <c:v>4.3</c:v>
                </c:pt>
                <c:pt idx="1055">
                  <c:v>4.2699999999999996</c:v>
                </c:pt>
                <c:pt idx="1056">
                  <c:v>4.2699999999999996</c:v>
                </c:pt>
                <c:pt idx="1057">
                  <c:v>4.22</c:v>
                </c:pt>
                <c:pt idx="1058">
                  <c:v>4.25</c:v>
                </c:pt>
                <c:pt idx="1059">
                  <c:v>4.24</c:v>
                </c:pt>
                <c:pt idx="1060">
                  <c:v>4.2</c:v>
                </c:pt>
                <c:pt idx="1061">
                  <c:v>4.2</c:v>
                </c:pt>
                <c:pt idx="1062">
                  <c:v>4.33</c:v>
                </c:pt>
                <c:pt idx="1063">
                  <c:v>4.3600000000000003</c:v>
                </c:pt>
                <c:pt idx="1064">
                  <c:v>4.3600000000000003</c:v>
                </c:pt>
                <c:pt idx="1065">
                  <c:v>4.3099999999999996</c:v>
                </c:pt>
                <c:pt idx="1066">
                  <c:v>4.3899999999999997</c:v>
                </c:pt>
                <c:pt idx="1067">
                  <c:v>4.42</c:v>
                </c:pt>
                <c:pt idx="1068">
                  <c:v>4.3600000000000003</c:v>
                </c:pt>
                <c:pt idx="1069">
                  <c:v>4.55</c:v>
                </c:pt>
                <c:pt idx="1070">
                  <c:v>4.5599999999999996</c:v>
                </c:pt>
                <c:pt idx="1071">
                  <c:v>4.5</c:v>
                </c:pt>
                <c:pt idx="1072">
                  <c:v>4.63</c:v>
                </c:pt>
                <c:pt idx="1073">
                  <c:v>4.67</c:v>
                </c:pt>
                <c:pt idx="1074">
                  <c:v>4.59</c:v>
                </c:pt>
                <c:pt idx="1075">
                  <c:v>4.6399999999999997</c:v>
                </c:pt>
                <c:pt idx="1076">
                  <c:v>4.62</c:v>
                </c:pt>
                <c:pt idx="1077">
                  <c:v>4.62</c:v>
                </c:pt>
                <c:pt idx="1078">
                  <c:v>4.6100000000000003</c:v>
                </c:pt>
                <c:pt idx="1079">
                  <c:v>4.6500000000000004</c:v>
                </c:pt>
                <c:pt idx="1080">
                  <c:v>4.7</c:v>
                </c:pt>
                <c:pt idx="1081">
                  <c:v>4.67</c:v>
                </c:pt>
                <c:pt idx="1082">
                  <c:v>4.63</c:v>
                </c:pt>
                <c:pt idx="1083">
                  <c:v>4.6900000000000004</c:v>
                </c:pt>
                <c:pt idx="1084">
                  <c:v>4.63</c:v>
                </c:pt>
                <c:pt idx="1085">
                  <c:v>4.58</c:v>
                </c:pt>
                <c:pt idx="1086">
                  <c:v>4.5</c:v>
                </c:pt>
                <c:pt idx="1087">
                  <c:v>4.49</c:v>
                </c:pt>
                <c:pt idx="1088">
                  <c:v>4.47</c:v>
                </c:pt>
                <c:pt idx="1089">
                  <c:v>4.4800000000000004</c:v>
                </c:pt>
                <c:pt idx="1090">
                  <c:v>4.45</c:v>
                </c:pt>
                <c:pt idx="1091">
                  <c:v>4.5</c:v>
                </c:pt>
                <c:pt idx="1092">
                  <c:v>4.4800000000000004</c:v>
                </c:pt>
                <c:pt idx="1093">
                  <c:v>4.45</c:v>
                </c:pt>
                <c:pt idx="1094">
                  <c:v>4.3600000000000003</c:v>
                </c:pt>
                <c:pt idx="1095">
                  <c:v>4.38</c:v>
                </c:pt>
                <c:pt idx="1096">
                  <c:v>4.42</c:v>
                </c:pt>
                <c:pt idx="1097">
                  <c:v>4.4400000000000004</c:v>
                </c:pt>
                <c:pt idx="1098">
                  <c:v>4.41</c:v>
                </c:pt>
                <c:pt idx="1099">
                  <c:v>4.43</c:v>
                </c:pt>
                <c:pt idx="1100">
                  <c:v>4.47</c:v>
                </c:pt>
                <c:pt idx="1101">
                  <c:v>4.46</c:v>
                </c:pt>
                <c:pt idx="1102">
                  <c:v>4.54</c:v>
                </c:pt>
                <c:pt idx="1103">
                  <c:v>4.6100000000000003</c:v>
                </c:pt>
                <c:pt idx="1104">
                  <c:v>4.55</c:v>
                </c:pt>
                <c:pt idx="1105">
                  <c:v>4.51</c:v>
                </c:pt>
                <c:pt idx="1106">
                  <c:v>4.41</c:v>
                </c:pt>
                <c:pt idx="1107">
                  <c:v>4.33</c:v>
                </c:pt>
                <c:pt idx="1108">
                  <c:v>4.29</c:v>
                </c:pt>
                <c:pt idx="1109">
                  <c:v>4.28</c:v>
                </c:pt>
                <c:pt idx="1110">
                  <c:v>4.43</c:v>
                </c:pt>
                <c:pt idx="1111">
                  <c:v>4.47</c:v>
                </c:pt>
                <c:pt idx="1112">
                  <c:v>4.3899999999999997</c:v>
                </c:pt>
                <c:pt idx="1113">
                  <c:v>4.3099999999999996</c:v>
                </c:pt>
                <c:pt idx="1114">
                  <c:v>4.24</c:v>
                </c:pt>
                <c:pt idx="1115">
                  <c:v>4.2</c:v>
                </c:pt>
                <c:pt idx="1116">
                  <c:v>4.28</c:v>
                </c:pt>
                <c:pt idx="1117">
                  <c:v>4.22</c:v>
                </c:pt>
                <c:pt idx="1118">
                  <c:v>4.25</c:v>
                </c:pt>
                <c:pt idx="1119">
                  <c:v>4.25</c:v>
                </c:pt>
                <c:pt idx="1120">
                  <c:v>4.25</c:v>
                </c:pt>
                <c:pt idx="1121">
                  <c:v>4.2300000000000004</c:v>
                </c:pt>
                <c:pt idx="1122">
                  <c:v>4.32</c:v>
                </c:pt>
                <c:pt idx="1123">
                  <c:v>4.29</c:v>
                </c:pt>
                <c:pt idx="1124">
                  <c:v>4.3600000000000003</c:v>
                </c:pt>
                <c:pt idx="1125">
                  <c:v>4.4800000000000004</c:v>
                </c:pt>
                <c:pt idx="1126">
                  <c:v>4.43</c:v>
                </c:pt>
                <c:pt idx="1127">
                  <c:v>4.3600000000000003</c:v>
                </c:pt>
                <c:pt idx="1128">
                  <c:v>4.28</c:v>
                </c:pt>
                <c:pt idx="1129">
                  <c:v>4.28</c:v>
                </c:pt>
                <c:pt idx="1130">
                  <c:v>4.3</c:v>
                </c:pt>
                <c:pt idx="1131">
                  <c:v>4.28</c:v>
                </c:pt>
                <c:pt idx="1132">
                  <c:v>4.2</c:v>
                </c:pt>
                <c:pt idx="1133">
                  <c:v>4.18</c:v>
                </c:pt>
                <c:pt idx="1134">
                  <c:v>4.2300000000000004</c:v>
                </c:pt>
                <c:pt idx="1135">
                  <c:v>4.17</c:v>
                </c:pt>
                <c:pt idx="1136">
                  <c:v>4.16</c:v>
                </c:pt>
                <c:pt idx="1137">
                  <c:v>4.2</c:v>
                </c:pt>
                <c:pt idx="1138">
                  <c:v>4.25</c:v>
                </c:pt>
                <c:pt idx="1139">
                  <c:v>4.26</c:v>
                </c:pt>
                <c:pt idx="1140">
                  <c:v>4.25</c:v>
                </c:pt>
                <c:pt idx="1141">
                  <c:v>4.28</c:v>
                </c:pt>
                <c:pt idx="1142">
                  <c:v>4.2699999999999996</c:v>
                </c:pt>
                <c:pt idx="1143">
                  <c:v>4.2</c:v>
                </c:pt>
                <c:pt idx="1144">
                  <c:v>4.17</c:v>
                </c:pt>
                <c:pt idx="1145">
                  <c:v>4.1500000000000004</c:v>
                </c:pt>
                <c:pt idx="1146">
                  <c:v>4.09</c:v>
                </c:pt>
                <c:pt idx="1147">
                  <c:v>3.99</c:v>
                </c:pt>
                <c:pt idx="1148">
                  <c:v>3.8</c:v>
                </c:pt>
                <c:pt idx="1149">
                  <c:v>3.78</c:v>
                </c:pt>
                <c:pt idx="1150">
                  <c:v>3.9</c:v>
                </c:pt>
                <c:pt idx="1151">
                  <c:v>3.96</c:v>
                </c:pt>
                <c:pt idx="1152">
                  <c:v>3.99</c:v>
                </c:pt>
                <c:pt idx="1153">
                  <c:v>3.94</c:v>
                </c:pt>
                <c:pt idx="1154">
                  <c:v>3.9</c:v>
                </c:pt>
                <c:pt idx="1155">
                  <c:v>3.85</c:v>
                </c:pt>
                <c:pt idx="1156">
                  <c:v>3.83</c:v>
                </c:pt>
                <c:pt idx="1157">
                  <c:v>3.92</c:v>
                </c:pt>
                <c:pt idx="1158">
                  <c:v>3.89</c:v>
                </c:pt>
                <c:pt idx="1159">
                  <c:v>3.86</c:v>
                </c:pt>
                <c:pt idx="1160">
                  <c:v>3.82</c:v>
                </c:pt>
                <c:pt idx="1161">
                  <c:v>3.79</c:v>
                </c:pt>
                <c:pt idx="1162">
                  <c:v>3.86</c:v>
                </c:pt>
                <c:pt idx="1163">
                  <c:v>3.81</c:v>
                </c:pt>
                <c:pt idx="1164">
                  <c:v>3.82</c:v>
                </c:pt>
                <c:pt idx="1165">
                  <c:v>3.83</c:v>
                </c:pt>
                <c:pt idx="1166">
                  <c:v>3.84</c:v>
                </c:pt>
                <c:pt idx="1167">
                  <c:v>3.87</c:v>
                </c:pt>
                <c:pt idx="1168">
                  <c:v>3.91</c:v>
                </c:pt>
                <c:pt idx="1169">
                  <c:v>3.84</c:v>
                </c:pt>
                <c:pt idx="1170">
                  <c:v>3.77</c:v>
                </c:pt>
                <c:pt idx="1171">
                  <c:v>3.73</c:v>
                </c:pt>
                <c:pt idx="1172">
                  <c:v>3.72</c:v>
                </c:pt>
                <c:pt idx="1173">
                  <c:v>3.7</c:v>
                </c:pt>
                <c:pt idx="1174">
                  <c:v>3.65</c:v>
                </c:pt>
                <c:pt idx="1175">
                  <c:v>3.65</c:v>
                </c:pt>
                <c:pt idx="1176">
                  <c:v>3.68</c:v>
                </c:pt>
                <c:pt idx="1177">
                  <c:v>3.66</c:v>
                </c:pt>
                <c:pt idx="1178">
                  <c:v>3.63</c:v>
                </c:pt>
                <c:pt idx="1179">
                  <c:v>3.65</c:v>
                </c:pt>
                <c:pt idx="1180">
                  <c:v>3.7</c:v>
                </c:pt>
                <c:pt idx="1181">
                  <c:v>3.73</c:v>
                </c:pt>
                <c:pt idx="1182">
                  <c:v>3.73</c:v>
                </c:pt>
                <c:pt idx="1183">
                  <c:v>3.75</c:v>
                </c:pt>
                <c:pt idx="1184">
                  <c:v>3.74</c:v>
                </c:pt>
                <c:pt idx="1185">
                  <c:v>3.79</c:v>
                </c:pt>
                <c:pt idx="1186">
                  <c:v>3.79</c:v>
                </c:pt>
                <c:pt idx="1187">
                  <c:v>3.75</c:v>
                </c:pt>
                <c:pt idx="1188">
                  <c:v>3.81</c:v>
                </c:pt>
                <c:pt idx="1189">
                  <c:v>3.74</c:v>
                </c:pt>
                <c:pt idx="1190">
                  <c:v>3.79</c:v>
                </c:pt>
                <c:pt idx="1191">
                  <c:v>3.85</c:v>
                </c:pt>
                <c:pt idx="1192">
                  <c:v>3.98</c:v>
                </c:pt>
                <c:pt idx="1193">
                  <c:v>4.03</c:v>
                </c:pt>
                <c:pt idx="1194">
                  <c:v>4.04</c:v>
                </c:pt>
                <c:pt idx="1195">
                  <c:v>4.0599999999999996</c:v>
                </c:pt>
                <c:pt idx="1196">
                  <c:v>4.09</c:v>
                </c:pt>
                <c:pt idx="1197">
                  <c:v>4.08</c:v>
                </c:pt>
                <c:pt idx="1198">
                  <c:v>4.03</c:v>
                </c:pt>
                <c:pt idx="1199">
                  <c:v>4.0199999999999996</c:v>
                </c:pt>
                <c:pt idx="1200">
                  <c:v>4.09</c:v>
                </c:pt>
                <c:pt idx="1201">
                  <c:v>4.08</c:v>
                </c:pt>
                <c:pt idx="1202">
                  <c:v>4.1900000000000004</c:v>
                </c:pt>
                <c:pt idx="1203">
                  <c:v>4.2</c:v>
                </c:pt>
                <c:pt idx="1204">
                  <c:v>4.24</c:v>
                </c:pt>
                <c:pt idx="1205">
                  <c:v>4.21</c:v>
                </c:pt>
                <c:pt idx="1206">
                  <c:v>4.25</c:v>
                </c:pt>
                <c:pt idx="1207">
                  <c:v>4.28</c:v>
                </c:pt>
                <c:pt idx="1208">
                  <c:v>4.28</c:v>
                </c:pt>
                <c:pt idx="1209">
                  <c:v>4.29</c:v>
                </c:pt>
                <c:pt idx="1210">
                  <c:v>4.28</c:v>
                </c:pt>
                <c:pt idx="1211">
                  <c:v>4.37</c:v>
                </c:pt>
                <c:pt idx="1212">
                  <c:v>4.3099999999999996</c:v>
                </c:pt>
                <c:pt idx="1213">
                  <c:v>4.26</c:v>
                </c:pt>
                <c:pt idx="1214">
                  <c:v>4.42</c:v>
                </c:pt>
                <c:pt idx="1215">
                  <c:v>4.3099999999999996</c:v>
                </c:pt>
                <c:pt idx="1216">
                  <c:v>4.3</c:v>
                </c:pt>
                <c:pt idx="1217">
                  <c:v>4.43</c:v>
                </c:pt>
                <c:pt idx="1218">
                  <c:v>4.4400000000000004</c:v>
                </c:pt>
                <c:pt idx="1219">
                  <c:v>4.43</c:v>
                </c:pt>
                <c:pt idx="1220">
                  <c:v>4.43</c:v>
                </c:pt>
                <c:pt idx="1221">
                  <c:v>4.42</c:v>
                </c:pt>
                <c:pt idx="1222">
                  <c:v>4.3899999999999997</c:v>
                </c:pt>
                <c:pt idx="1223">
                  <c:v>4.41</c:v>
                </c:pt>
                <c:pt idx="1224">
                  <c:v>4.43</c:v>
                </c:pt>
                <c:pt idx="1225">
                  <c:v>4.41</c:v>
                </c:pt>
                <c:pt idx="1226">
                  <c:v>4.2699999999999996</c:v>
                </c:pt>
                <c:pt idx="1227">
                  <c:v>4.3</c:v>
                </c:pt>
                <c:pt idx="1228">
                  <c:v>4.25</c:v>
                </c:pt>
                <c:pt idx="1229">
                  <c:v>4.18</c:v>
                </c:pt>
                <c:pt idx="1230">
                  <c:v>4.1900000000000004</c:v>
                </c:pt>
                <c:pt idx="1231">
                  <c:v>4.2300000000000004</c:v>
                </c:pt>
                <c:pt idx="1232">
                  <c:v>4.1900000000000004</c:v>
                </c:pt>
                <c:pt idx="1233">
                  <c:v>4.17</c:v>
                </c:pt>
                <c:pt idx="1234">
                  <c:v>4.1500000000000004</c:v>
                </c:pt>
                <c:pt idx="1235">
                  <c:v>4.2</c:v>
                </c:pt>
                <c:pt idx="1236">
                  <c:v>4.22</c:v>
                </c:pt>
                <c:pt idx="1237">
                  <c:v>4.26</c:v>
                </c:pt>
                <c:pt idx="1238">
                  <c:v>4.32</c:v>
                </c:pt>
                <c:pt idx="1239">
                  <c:v>4.4000000000000004</c:v>
                </c:pt>
              </c:numCache>
            </c:numRef>
          </c:val>
          <c:smooth val="0"/>
          <c:extLst>
            <c:ext xmlns:c16="http://schemas.microsoft.com/office/drawing/2014/chart" uri="{C3380CC4-5D6E-409C-BE32-E72D297353CC}">
              <c16:uniqueId val="{00000002-7B9C-42A7-A26C-5BF17D60DBA8}"/>
            </c:ext>
          </c:extLst>
        </c:ser>
        <c:dLbls>
          <c:showLegendKey val="0"/>
          <c:showVal val="0"/>
          <c:showCatName val="0"/>
          <c:showSerName val="0"/>
          <c:showPercent val="0"/>
          <c:showBubbleSize val="0"/>
        </c:dLbls>
        <c:marker val="1"/>
        <c:smooth val="0"/>
        <c:axId val="108480352"/>
        <c:axId val="108495584"/>
      </c:lineChart>
      <c:dateAx>
        <c:axId val="108480352"/>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95584"/>
        <c:crosses val="autoZero"/>
        <c:auto val="1"/>
        <c:lblOffset val="100"/>
        <c:baseTimeUnit val="days"/>
      </c:dateAx>
      <c:valAx>
        <c:axId val="108495584"/>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80352"/>
        <c:crosses val="autoZero"/>
        <c:crossBetween val="between"/>
      </c:valAx>
      <c:dateAx>
        <c:axId val="108482528"/>
        <c:scaling>
          <c:orientation val="minMax"/>
        </c:scaling>
        <c:delete val="1"/>
        <c:axPos val="b"/>
        <c:numFmt formatCode="yyyy\-mm\-dd" sourceLinked="1"/>
        <c:majorTickMark val="out"/>
        <c:minorTickMark val="none"/>
        <c:tickLblPos val="nextTo"/>
        <c:crossAx val="108496672"/>
        <c:crosses val="autoZero"/>
        <c:auto val="1"/>
        <c:lblOffset val="100"/>
        <c:baseTimeUnit val="days"/>
      </c:dateAx>
      <c:valAx>
        <c:axId val="1084966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8252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3f78b7aa-78d1-4e7c-9de5-0facd0b01a0d}"/>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15</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Paul Xin</cp:lastModifiedBy>
  <cp:revision>2</cp:revision>
  <cp:lastPrinted>2023-02-27T19:50:00Z</cp:lastPrinted>
  <dcterms:created xsi:type="dcterms:W3CDTF">2024-12-15T15:25:00Z</dcterms:created>
  <dcterms:modified xsi:type="dcterms:W3CDTF">2024-12-15T15:25:00Z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86FB4C91D6D24F94BE5F4714B6E62709_13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