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7A58D5" w14:textId="77777777" w:rsidR="00046555" w:rsidRDefault="004128FA">
      <w:pPr>
        <w:ind w:firstLineChars="200" w:firstLine="560"/>
        <w:rPr>
          <w:rFonts w:ascii="楷体" w:eastAsia="楷体" w:hAnsi="楷体"/>
          <w:sz w:val="28"/>
          <w:szCs w:val="28"/>
        </w:rPr>
      </w:pPr>
      <w:r>
        <w:rPr>
          <w:rFonts w:ascii="楷体" w:eastAsia="楷体" w:hAnsi="楷体"/>
          <w:noProof/>
          <w:sz w:val="28"/>
          <w:szCs w:val="28"/>
        </w:rPr>
        <w:drawing>
          <wp:anchor distT="0" distB="0" distL="114300" distR="114300" simplePos="0" relativeHeight="251659264" behindDoc="1" locked="0" layoutInCell="1" allowOverlap="1" wp14:anchorId="2EFCBECC" wp14:editId="313056E7">
            <wp:simplePos x="0" y="0"/>
            <wp:positionH relativeFrom="page">
              <wp:align>left</wp:align>
            </wp:positionH>
            <wp:positionV relativeFrom="paragraph">
              <wp:posOffset>-912495</wp:posOffset>
            </wp:positionV>
            <wp:extent cx="7530465" cy="2476500"/>
            <wp:effectExtent l="0" t="0" r="0" b="0"/>
            <wp:wrapNone/>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7530465" cy="2476500"/>
                    </a:xfrm>
                    <a:prstGeom prst="rect">
                      <a:avLst/>
                    </a:prstGeom>
                    <a:noFill/>
                    <a:ln>
                      <a:noFill/>
                    </a:ln>
                  </pic:spPr>
                </pic:pic>
              </a:graphicData>
            </a:graphic>
          </wp:anchor>
        </w:drawing>
      </w:r>
    </w:p>
    <w:p w14:paraId="3DAEC41D" w14:textId="227F3090" w:rsidR="00046555" w:rsidRDefault="00042EC0">
      <w:pPr>
        <w:jc w:val="center"/>
        <w:rPr>
          <w:rFonts w:ascii="仿宋" w:hAnsi="仿宋" w:cs="黑体"/>
          <w:b/>
          <w:color w:val="000000"/>
          <w:sz w:val="32"/>
          <w:szCs w:val="32"/>
        </w:rPr>
      </w:pPr>
      <w:proofErr w:type="spellStart"/>
      <w:r>
        <w:rPr>
          <w:rFonts w:ascii="仿宋" w:hAnsi="仿宋" w:cs="黑体" w:hint="eastAsia"/>
          <w:b/>
          <w:color w:val="000000"/>
          <w:sz w:val="32"/>
          <w:szCs w:val="32"/>
        </w:rPr>
        <w:t>Deepseek</w:t>
      </w:r>
      <w:proofErr w:type="spellEnd"/>
      <w:r>
        <w:rPr>
          <w:rFonts w:ascii="仿宋" w:hAnsi="仿宋" w:cs="黑体" w:hint="eastAsia"/>
          <w:b/>
          <w:color w:val="000000"/>
          <w:sz w:val="32"/>
          <w:szCs w:val="32"/>
        </w:rPr>
        <w:t xml:space="preserve">席卷全球 </w:t>
      </w:r>
      <w:r w:rsidR="007C7BDB">
        <w:rPr>
          <w:rFonts w:ascii="仿宋" w:hAnsi="仿宋" w:cs="黑体" w:hint="eastAsia"/>
          <w:b/>
          <w:color w:val="000000"/>
          <w:sz w:val="32"/>
          <w:szCs w:val="32"/>
        </w:rPr>
        <w:t>春节消费点燃市场希望</w:t>
      </w:r>
    </w:p>
    <w:p w14:paraId="74A6531D" w14:textId="0AB8C19B" w:rsidR="00046555" w:rsidRDefault="004128FA">
      <w:pPr>
        <w:ind w:firstLineChars="200" w:firstLine="562"/>
        <w:jc w:val="right"/>
        <w:rPr>
          <w:rFonts w:ascii="仿宋" w:hAnsi="仿宋"/>
          <w:b/>
          <w:bCs/>
          <w:sz w:val="28"/>
          <w:szCs w:val="28"/>
        </w:rPr>
      </w:pPr>
      <w:r>
        <w:rPr>
          <w:rFonts w:ascii="仿宋" w:hAnsi="仿宋" w:hint="eastAsia"/>
          <w:b/>
          <w:bCs/>
          <w:sz w:val="28"/>
          <w:szCs w:val="28"/>
        </w:rPr>
        <w:t>——鑫元周观点（2</w:t>
      </w:r>
      <w:r>
        <w:rPr>
          <w:rFonts w:ascii="仿宋" w:hAnsi="仿宋"/>
          <w:b/>
          <w:bCs/>
          <w:sz w:val="28"/>
          <w:szCs w:val="28"/>
        </w:rPr>
        <w:t>02</w:t>
      </w:r>
      <w:r w:rsidR="00042EC0">
        <w:rPr>
          <w:rFonts w:ascii="仿宋" w:hAnsi="仿宋"/>
          <w:b/>
          <w:bCs/>
          <w:sz w:val="28"/>
          <w:szCs w:val="28"/>
        </w:rPr>
        <w:t>5</w:t>
      </w:r>
      <w:r>
        <w:rPr>
          <w:rFonts w:ascii="仿宋" w:hAnsi="仿宋"/>
          <w:b/>
          <w:bCs/>
          <w:sz w:val="28"/>
          <w:szCs w:val="28"/>
        </w:rPr>
        <w:t>.</w:t>
      </w:r>
      <w:r w:rsidR="00042EC0">
        <w:rPr>
          <w:rFonts w:ascii="仿宋" w:hAnsi="仿宋"/>
          <w:b/>
          <w:bCs/>
          <w:sz w:val="28"/>
          <w:szCs w:val="28"/>
        </w:rPr>
        <w:t>01</w:t>
      </w:r>
      <w:r>
        <w:rPr>
          <w:rFonts w:ascii="仿宋" w:hAnsi="仿宋"/>
          <w:b/>
          <w:bCs/>
          <w:sz w:val="28"/>
          <w:szCs w:val="28"/>
        </w:rPr>
        <w:t>.</w:t>
      </w:r>
      <w:r w:rsidR="00042EC0">
        <w:rPr>
          <w:rFonts w:ascii="仿宋" w:hAnsi="仿宋"/>
          <w:b/>
          <w:bCs/>
          <w:sz w:val="28"/>
          <w:szCs w:val="28"/>
        </w:rPr>
        <w:t>27</w:t>
      </w:r>
      <w:r>
        <w:rPr>
          <w:rFonts w:ascii="仿宋" w:hAnsi="仿宋"/>
          <w:b/>
          <w:bCs/>
          <w:sz w:val="28"/>
          <w:szCs w:val="28"/>
        </w:rPr>
        <w:t>-202</w:t>
      </w:r>
      <w:r w:rsidR="00042EC0">
        <w:rPr>
          <w:rFonts w:ascii="仿宋" w:hAnsi="仿宋"/>
          <w:b/>
          <w:bCs/>
          <w:sz w:val="28"/>
          <w:szCs w:val="28"/>
        </w:rPr>
        <w:t>5</w:t>
      </w:r>
      <w:r>
        <w:rPr>
          <w:rFonts w:ascii="仿宋" w:hAnsi="仿宋"/>
          <w:b/>
          <w:bCs/>
          <w:sz w:val="28"/>
          <w:szCs w:val="28"/>
        </w:rPr>
        <w:t>.</w:t>
      </w:r>
      <w:r w:rsidR="00042EC0">
        <w:rPr>
          <w:rFonts w:ascii="仿宋" w:hAnsi="仿宋"/>
          <w:b/>
          <w:bCs/>
          <w:sz w:val="28"/>
          <w:szCs w:val="28"/>
        </w:rPr>
        <w:t>02</w:t>
      </w:r>
      <w:r>
        <w:rPr>
          <w:rFonts w:ascii="仿宋" w:hAnsi="仿宋"/>
          <w:b/>
          <w:bCs/>
          <w:sz w:val="28"/>
          <w:szCs w:val="28"/>
        </w:rPr>
        <w:t>.</w:t>
      </w:r>
      <w:r w:rsidR="000F0C18">
        <w:rPr>
          <w:rFonts w:ascii="仿宋" w:hAnsi="仿宋"/>
          <w:b/>
          <w:bCs/>
          <w:sz w:val="28"/>
          <w:szCs w:val="28"/>
        </w:rPr>
        <w:t>0</w:t>
      </w:r>
      <w:r w:rsidR="00042EC0">
        <w:rPr>
          <w:rFonts w:ascii="仿宋" w:hAnsi="仿宋"/>
          <w:b/>
          <w:bCs/>
          <w:sz w:val="28"/>
          <w:szCs w:val="28"/>
        </w:rPr>
        <w:t>4</w:t>
      </w:r>
      <w:r>
        <w:rPr>
          <w:rFonts w:ascii="仿宋" w:hAnsi="仿宋" w:hint="eastAsia"/>
          <w:b/>
          <w:bCs/>
          <w:sz w:val="28"/>
          <w:szCs w:val="28"/>
        </w:rPr>
        <w:t>）</w:t>
      </w:r>
    </w:p>
    <w:p w14:paraId="2BCF83C9" w14:textId="77777777" w:rsidR="00046555" w:rsidRDefault="00046555">
      <w:pPr>
        <w:ind w:firstLineChars="200" w:firstLine="560"/>
        <w:rPr>
          <w:rFonts w:ascii="楷体" w:eastAsia="楷体" w:hAnsi="楷体"/>
          <w:sz w:val="28"/>
          <w:szCs w:val="28"/>
          <w:highlight w:val="yellow"/>
        </w:rPr>
      </w:pPr>
    </w:p>
    <w:p w14:paraId="52FF806C" w14:textId="3476A4B0" w:rsidR="00046555" w:rsidRPr="00C05A8F" w:rsidRDefault="004128FA" w:rsidP="00716FAF">
      <w:pPr>
        <w:spacing w:line="540" w:lineRule="exact"/>
        <w:ind w:firstLineChars="200" w:firstLine="560"/>
        <w:rPr>
          <w:rFonts w:ascii="黑体" w:eastAsia="黑体" w:hAnsi="黑体"/>
          <w:bCs/>
          <w:sz w:val="28"/>
          <w:szCs w:val="28"/>
        </w:rPr>
      </w:pPr>
      <w:r w:rsidRPr="00C05A8F">
        <w:rPr>
          <w:rFonts w:ascii="黑体" w:eastAsia="黑体" w:hAnsi="黑体"/>
          <w:bCs/>
          <w:sz w:val="28"/>
          <w:szCs w:val="28"/>
        </w:rPr>
        <w:t>一</w:t>
      </w:r>
      <w:r w:rsidRPr="00C05A8F">
        <w:rPr>
          <w:rFonts w:ascii="黑体" w:eastAsia="黑体" w:hAnsi="黑体" w:hint="eastAsia"/>
          <w:bCs/>
          <w:sz w:val="28"/>
          <w:szCs w:val="28"/>
        </w:rPr>
        <w:t>、</w:t>
      </w:r>
      <w:r w:rsidR="00716FAF" w:rsidRPr="00C05A8F">
        <w:rPr>
          <w:rFonts w:ascii="黑体" w:eastAsia="黑体" w:hAnsi="黑体"/>
          <w:bCs/>
          <w:sz w:val="28"/>
          <w:szCs w:val="28"/>
        </w:rPr>
        <w:t>假期要闻</w:t>
      </w:r>
    </w:p>
    <w:p w14:paraId="095EBDDB" w14:textId="211974E9" w:rsidR="0010328E" w:rsidRDefault="00C05A8F" w:rsidP="0010328E">
      <w:pPr>
        <w:spacing w:line="540" w:lineRule="exact"/>
        <w:ind w:firstLineChars="200" w:firstLine="562"/>
        <w:rPr>
          <w:rFonts w:ascii="仿宋" w:hAnsi="仿宋"/>
          <w:bCs/>
          <w:sz w:val="28"/>
          <w:szCs w:val="28"/>
        </w:rPr>
      </w:pPr>
      <w:r>
        <w:rPr>
          <w:rFonts w:ascii="仿宋" w:hAnsi="仿宋" w:hint="eastAsia"/>
          <w:b/>
          <w:bCs/>
          <w:sz w:val="28"/>
          <w:szCs w:val="28"/>
        </w:rPr>
        <w:t xml:space="preserve">① </w:t>
      </w:r>
      <w:r w:rsidR="009307DF">
        <w:rPr>
          <w:rFonts w:ascii="仿宋" w:hAnsi="仿宋"/>
          <w:b/>
          <w:bCs/>
          <w:sz w:val="28"/>
          <w:szCs w:val="28"/>
        </w:rPr>
        <w:t>2025年</w:t>
      </w:r>
      <w:r w:rsidR="008F74C7">
        <w:rPr>
          <w:rFonts w:ascii="仿宋" w:hAnsi="仿宋"/>
          <w:b/>
          <w:bCs/>
          <w:sz w:val="28"/>
          <w:szCs w:val="28"/>
        </w:rPr>
        <w:t>1月官方制造业PMI受春节因素影响回落</w:t>
      </w:r>
      <w:r w:rsidR="00716FAF">
        <w:rPr>
          <w:rFonts w:ascii="仿宋" w:hAnsi="仿宋" w:hint="eastAsia"/>
          <w:b/>
          <w:bCs/>
          <w:sz w:val="28"/>
          <w:szCs w:val="28"/>
        </w:rPr>
        <w:t>。</w:t>
      </w:r>
      <w:r w:rsidR="009307DF" w:rsidRPr="009307DF">
        <w:rPr>
          <w:rFonts w:ascii="仿宋" w:hAnsi="仿宋" w:hint="eastAsia"/>
          <w:bCs/>
          <w:sz w:val="28"/>
          <w:szCs w:val="28"/>
        </w:rPr>
        <w:t>2</w:t>
      </w:r>
      <w:r w:rsidR="009307DF" w:rsidRPr="009307DF">
        <w:rPr>
          <w:rFonts w:ascii="仿宋" w:hAnsi="仿宋"/>
          <w:bCs/>
          <w:sz w:val="28"/>
          <w:szCs w:val="28"/>
        </w:rPr>
        <w:t>025年1月</w:t>
      </w:r>
      <w:r w:rsidR="009307DF">
        <w:rPr>
          <w:rFonts w:ascii="仿宋" w:hAnsi="仿宋"/>
          <w:bCs/>
          <w:sz w:val="28"/>
          <w:szCs w:val="28"/>
        </w:rPr>
        <w:t>，</w:t>
      </w:r>
      <w:r w:rsidR="009307DF" w:rsidRPr="009307DF">
        <w:rPr>
          <w:rFonts w:ascii="仿宋" w:hAnsi="仿宋" w:hint="eastAsia"/>
          <w:bCs/>
          <w:sz w:val="28"/>
          <w:szCs w:val="28"/>
        </w:rPr>
        <w:t>受春节假日临近、企业员工集中返乡等因素影响，制造业采购经理指数为49.1%，比上月下降1.0个百分点；非制造业商务活动指数为50.2%，比上月下降2.0个百分点，仍高于临界点；综合PMI产出指数为50.1%，我国经济总体产出继续保持扩张</w:t>
      </w:r>
      <w:r w:rsidR="009307DF">
        <w:rPr>
          <w:rFonts w:ascii="仿宋" w:hAnsi="仿宋" w:hint="eastAsia"/>
          <w:bCs/>
          <w:sz w:val="28"/>
          <w:szCs w:val="28"/>
        </w:rPr>
        <w:t>。</w:t>
      </w:r>
    </w:p>
    <w:p w14:paraId="12A631A2" w14:textId="68A6C20B" w:rsidR="0010328E" w:rsidRDefault="0010328E" w:rsidP="00716FAF">
      <w:pPr>
        <w:spacing w:line="540" w:lineRule="exact"/>
        <w:ind w:firstLineChars="200" w:firstLine="562"/>
        <w:rPr>
          <w:rFonts w:ascii="仿宋" w:hAnsi="仿宋"/>
          <w:b/>
          <w:bCs/>
          <w:sz w:val="28"/>
          <w:szCs w:val="28"/>
        </w:rPr>
      </w:pPr>
      <w:r>
        <w:rPr>
          <w:rFonts w:ascii="仿宋" w:hAnsi="仿宋" w:hint="eastAsia"/>
          <w:b/>
          <w:bCs/>
          <w:sz w:val="28"/>
          <w:szCs w:val="28"/>
        </w:rPr>
        <w:t xml:space="preserve">② </w:t>
      </w:r>
      <w:r w:rsidR="009307DF">
        <w:rPr>
          <w:rFonts w:ascii="仿宋" w:hAnsi="仿宋" w:hint="eastAsia"/>
          <w:b/>
          <w:bCs/>
          <w:sz w:val="28"/>
          <w:szCs w:val="28"/>
        </w:rPr>
        <w:t>2</w:t>
      </w:r>
      <w:r w:rsidR="009307DF">
        <w:rPr>
          <w:rFonts w:ascii="仿宋" w:hAnsi="仿宋"/>
          <w:b/>
          <w:bCs/>
          <w:sz w:val="28"/>
          <w:szCs w:val="28"/>
        </w:rPr>
        <w:t>024年</w:t>
      </w:r>
      <w:r w:rsidR="009307DF">
        <w:rPr>
          <w:rFonts w:ascii="仿宋" w:hAnsi="仿宋" w:hint="eastAsia"/>
          <w:b/>
          <w:bCs/>
          <w:sz w:val="28"/>
          <w:szCs w:val="28"/>
        </w:rPr>
        <w:t>1</w:t>
      </w:r>
      <w:r w:rsidR="009307DF">
        <w:rPr>
          <w:rFonts w:ascii="仿宋" w:hAnsi="仿宋"/>
          <w:b/>
          <w:bCs/>
          <w:sz w:val="28"/>
          <w:szCs w:val="28"/>
        </w:rPr>
        <w:t>2月工业企业利润显著改善</w:t>
      </w:r>
      <w:r>
        <w:rPr>
          <w:rFonts w:ascii="仿宋" w:hAnsi="仿宋" w:hint="eastAsia"/>
          <w:b/>
          <w:bCs/>
          <w:sz w:val="28"/>
          <w:szCs w:val="28"/>
        </w:rPr>
        <w:t>。</w:t>
      </w:r>
      <w:r w:rsidR="009307DF" w:rsidRPr="009307DF">
        <w:rPr>
          <w:rFonts w:ascii="仿宋" w:hAnsi="仿宋" w:hint="eastAsia"/>
          <w:bCs/>
          <w:sz w:val="28"/>
          <w:szCs w:val="28"/>
        </w:rPr>
        <w:t>2024年12</w:t>
      </w:r>
      <w:r w:rsidR="009307DF">
        <w:rPr>
          <w:rFonts w:ascii="仿宋" w:hAnsi="仿宋" w:hint="eastAsia"/>
          <w:bCs/>
          <w:sz w:val="28"/>
          <w:szCs w:val="28"/>
        </w:rPr>
        <w:t>月</w:t>
      </w:r>
      <w:r w:rsidR="009307DF" w:rsidRPr="009307DF">
        <w:rPr>
          <w:rFonts w:ascii="仿宋" w:hAnsi="仿宋" w:hint="eastAsia"/>
          <w:bCs/>
          <w:sz w:val="28"/>
          <w:szCs w:val="28"/>
        </w:rPr>
        <w:t>，全国规模以上工业企业利润由11月份同比下降7.3%转为增长11.0%；营业收入同比增长4.2%，较11月份加快3.7个百分点。在一揽子增量政策及时出台后，四季度工业企业利润稳步恢复，降幅较三季度大幅收窄12.7个百分点。从全年看，2024年，规上工业企业营业收入较上年增长2.1%，实现利润总额74310.5亿元，较上年下降3.3%。</w:t>
      </w:r>
    </w:p>
    <w:p w14:paraId="0783EF61" w14:textId="534B31FA" w:rsidR="00C05A8F" w:rsidRDefault="0010328E" w:rsidP="009307DF">
      <w:pPr>
        <w:spacing w:line="540" w:lineRule="exact"/>
        <w:ind w:firstLineChars="200" w:firstLine="562"/>
        <w:rPr>
          <w:rFonts w:ascii="仿宋" w:hAnsi="仿宋"/>
          <w:bCs/>
          <w:sz w:val="28"/>
          <w:szCs w:val="28"/>
        </w:rPr>
      </w:pPr>
      <w:r>
        <w:rPr>
          <w:rFonts w:ascii="仿宋" w:hAnsi="仿宋" w:hint="eastAsia"/>
          <w:b/>
          <w:bCs/>
          <w:sz w:val="28"/>
          <w:szCs w:val="28"/>
        </w:rPr>
        <w:t>③</w:t>
      </w:r>
      <w:r w:rsidR="009307DF">
        <w:rPr>
          <w:rFonts w:ascii="仿宋" w:hAnsi="仿宋" w:hint="eastAsia"/>
          <w:b/>
          <w:bCs/>
          <w:sz w:val="28"/>
          <w:szCs w:val="28"/>
        </w:rPr>
        <w:t xml:space="preserve"> 美联储1月议息会议维持联邦基金利率水平不变</w:t>
      </w:r>
      <w:r>
        <w:rPr>
          <w:rFonts w:ascii="仿宋" w:hAnsi="仿宋" w:hint="eastAsia"/>
          <w:bCs/>
          <w:sz w:val="28"/>
          <w:szCs w:val="28"/>
        </w:rPr>
        <w:t>。</w:t>
      </w:r>
      <w:r w:rsidR="009307DF">
        <w:rPr>
          <w:rFonts w:ascii="仿宋" w:hAnsi="仿宋" w:hint="eastAsia"/>
          <w:bCs/>
          <w:sz w:val="28"/>
          <w:szCs w:val="28"/>
        </w:rPr>
        <w:t>美联储1月议息会议</w:t>
      </w:r>
      <w:r w:rsidR="009307DF" w:rsidRPr="009307DF">
        <w:rPr>
          <w:rFonts w:ascii="仿宋" w:hAnsi="仿宋" w:hint="eastAsia"/>
          <w:bCs/>
          <w:sz w:val="28"/>
          <w:szCs w:val="28"/>
        </w:rPr>
        <w:t>将联邦基金利率目标区间维持在4.25%至4.5%之间不变，符合</w:t>
      </w:r>
      <w:r w:rsidR="009307DF">
        <w:rPr>
          <w:rFonts w:ascii="仿宋" w:hAnsi="仿宋" w:hint="eastAsia"/>
          <w:bCs/>
          <w:sz w:val="28"/>
          <w:szCs w:val="28"/>
        </w:rPr>
        <w:t>市场</w:t>
      </w:r>
      <w:r w:rsidR="009307DF" w:rsidRPr="009307DF">
        <w:rPr>
          <w:rFonts w:ascii="仿宋" w:hAnsi="仿宋" w:hint="eastAsia"/>
          <w:bCs/>
          <w:sz w:val="28"/>
          <w:szCs w:val="28"/>
        </w:rPr>
        <w:t>预期。这是美联储自去年9月开启降息周期以来首次暂停降息。美联储一致投票决定维持利率不变，删去有关通胀朝目标取得进展的表述，并表示失业率稳定在低水平，劳动力市场状况保持稳固。</w:t>
      </w:r>
    </w:p>
    <w:p w14:paraId="00B520BB" w14:textId="1E7FA3FF" w:rsidR="0010328E" w:rsidRDefault="0010328E" w:rsidP="00716FAF">
      <w:pPr>
        <w:spacing w:line="540" w:lineRule="exact"/>
        <w:ind w:firstLineChars="200" w:firstLine="562"/>
        <w:rPr>
          <w:rFonts w:ascii="仿宋" w:hAnsi="仿宋"/>
          <w:bCs/>
          <w:sz w:val="28"/>
          <w:szCs w:val="28"/>
        </w:rPr>
      </w:pPr>
      <w:r w:rsidRPr="0010328E">
        <w:rPr>
          <w:rFonts w:ascii="仿宋" w:hAnsi="仿宋" w:hint="eastAsia"/>
          <w:b/>
          <w:bCs/>
          <w:sz w:val="28"/>
          <w:szCs w:val="28"/>
        </w:rPr>
        <w:t xml:space="preserve">④ </w:t>
      </w:r>
      <w:r w:rsidR="009307DF">
        <w:rPr>
          <w:rFonts w:ascii="仿宋" w:hAnsi="仿宋"/>
          <w:b/>
          <w:bCs/>
          <w:sz w:val="28"/>
          <w:szCs w:val="28"/>
        </w:rPr>
        <w:t>美国总统特朗普宣布对加拿大、墨西哥、中国加征关税</w:t>
      </w:r>
      <w:r>
        <w:rPr>
          <w:rFonts w:ascii="仿宋" w:hAnsi="仿宋" w:hint="eastAsia"/>
          <w:bCs/>
          <w:sz w:val="28"/>
          <w:szCs w:val="28"/>
        </w:rPr>
        <w:t>。</w:t>
      </w:r>
      <w:r w:rsidR="009307DF" w:rsidRPr="009307DF">
        <w:rPr>
          <w:rFonts w:ascii="仿宋" w:hAnsi="仿宋" w:hint="eastAsia"/>
          <w:bCs/>
          <w:sz w:val="28"/>
          <w:szCs w:val="28"/>
        </w:rPr>
        <w:t>2月1日，</w:t>
      </w:r>
      <w:r w:rsidR="00291F62">
        <w:rPr>
          <w:rFonts w:ascii="仿宋" w:hAnsi="仿宋" w:hint="eastAsia"/>
          <w:bCs/>
          <w:sz w:val="28"/>
          <w:szCs w:val="28"/>
        </w:rPr>
        <w:t>美国总统</w:t>
      </w:r>
      <w:r w:rsidR="009307DF" w:rsidRPr="009307DF">
        <w:rPr>
          <w:rFonts w:ascii="仿宋" w:hAnsi="仿宋" w:hint="eastAsia"/>
          <w:bCs/>
          <w:sz w:val="28"/>
          <w:szCs w:val="28"/>
        </w:rPr>
        <w:t>特朗普签署行政命令，基于美国《国际紧急经济权力法》对加拿大和墨西哥加征25%的关税，对</w:t>
      </w:r>
      <w:r w:rsidR="00291F62">
        <w:rPr>
          <w:rFonts w:ascii="仿宋" w:hAnsi="仿宋" w:hint="eastAsia"/>
          <w:bCs/>
          <w:sz w:val="28"/>
          <w:szCs w:val="28"/>
        </w:rPr>
        <w:t>我</w:t>
      </w:r>
      <w:r w:rsidR="009307DF" w:rsidRPr="009307DF">
        <w:rPr>
          <w:rFonts w:ascii="仿宋" w:hAnsi="仿宋" w:hint="eastAsia"/>
          <w:bCs/>
          <w:sz w:val="28"/>
          <w:szCs w:val="28"/>
        </w:rPr>
        <w:t>国加征10%的关税，暂定2月4日生效</w:t>
      </w:r>
      <w:r>
        <w:rPr>
          <w:rFonts w:ascii="仿宋" w:hAnsi="仿宋" w:hint="eastAsia"/>
          <w:bCs/>
          <w:sz w:val="28"/>
          <w:szCs w:val="28"/>
        </w:rPr>
        <w:t>。</w:t>
      </w:r>
      <w:r w:rsidR="00291F62">
        <w:rPr>
          <w:rFonts w:ascii="仿宋" w:hAnsi="仿宋" w:hint="eastAsia"/>
          <w:bCs/>
          <w:sz w:val="28"/>
          <w:szCs w:val="28"/>
        </w:rPr>
        <w:t>2月4日，</w:t>
      </w:r>
      <w:r w:rsidR="00291F62" w:rsidRPr="00291F62">
        <w:rPr>
          <w:rFonts w:ascii="仿宋" w:hAnsi="仿宋" w:hint="eastAsia"/>
          <w:bCs/>
          <w:sz w:val="28"/>
          <w:szCs w:val="28"/>
        </w:rPr>
        <w:lastRenderedPageBreak/>
        <w:t>我国宣布对原产于美国的煤炭、液化天然气加征15%关税，对原油、农业机械、大排量汽车、皮卡加征10%关税</w:t>
      </w:r>
      <w:r w:rsidR="00291F62">
        <w:rPr>
          <w:rFonts w:ascii="仿宋" w:hAnsi="仿宋" w:hint="eastAsia"/>
          <w:bCs/>
          <w:sz w:val="28"/>
          <w:szCs w:val="28"/>
        </w:rPr>
        <w:t>。关税政策正式生效前，美国总统特朗宣布对加拿大和墨西哥暂缓征收关税。</w:t>
      </w:r>
    </w:p>
    <w:p w14:paraId="3502ACE2" w14:textId="1686F5D4" w:rsidR="002B3CD6" w:rsidRDefault="002B3CD6" w:rsidP="00716FAF">
      <w:pPr>
        <w:spacing w:line="540" w:lineRule="exact"/>
        <w:ind w:firstLineChars="200" w:firstLine="562"/>
        <w:rPr>
          <w:rFonts w:ascii="仿宋" w:hAnsi="仿宋"/>
          <w:bCs/>
          <w:sz w:val="28"/>
          <w:szCs w:val="28"/>
        </w:rPr>
      </w:pPr>
      <w:r w:rsidRPr="002B3CD6">
        <w:rPr>
          <w:rFonts w:ascii="仿宋" w:hAnsi="仿宋" w:hint="eastAsia"/>
          <w:b/>
          <w:bCs/>
          <w:sz w:val="28"/>
          <w:szCs w:val="28"/>
        </w:rPr>
        <w:t xml:space="preserve">⑤ </w:t>
      </w:r>
      <w:r w:rsidR="00291F62">
        <w:rPr>
          <w:rFonts w:ascii="仿宋" w:hAnsi="仿宋" w:hint="eastAsia"/>
          <w:b/>
          <w:bCs/>
          <w:sz w:val="28"/>
          <w:szCs w:val="28"/>
        </w:rPr>
        <w:t>春节假期国产大模型</w:t>
      </w:r>
      <w:proofErr w:type="spellStart"/>
      <w:r w:rsidR="00291F62">
        <w:rPr>
          <w:rFonts w:ascii="仿宋" w:hAnsi="仿宋" w:hint="eastAsia"/>
          <w:b/>
          <w:bCs/>
          <w:sz w:val="28"/>
          <w:szCs w:val="28"/>
        </w:rPr>
        <w:t>Deepseek</w:t>
      </w:r>
      <w:proofErr w:type="spellEnd"/>
      <w:r w:rsidR="00291F62">
        <w:rPr>
          <w:rFonts w:ascii="仿宋" w:hAnsi="仿宋" w:hint="eastAsia"/>
          <w:b/>
          <w:bCs/>
          <w:sz w:val="28"/>
          <w:szCs w:val="28"/>
        </w:rPr>
        <w:t>爆火</w:t>
      </w:r>
      <w:r w:rsidRPr="002B3CD6">
        <w:rPr>
          <w:rFonts w:ascii="仿宋" w:hAnsi="仿宋" w:hint="eastAsia"/>
          <w:bCs/>
          <w:sz w:val="28"/>
          <w:szCs w:val="28"/>
        </w:rPr>
        <w:t>。</w:t>
      </w:r>
      <w:r w:rsidR="00291F62">
        <w:rPr>
          <w:rFonts w:ascii="仿宋" w:hAnsi="仿宋" w:hint="eastAsia"/>
          <w:bCs/>
          <w:sz w:val="28"/>
          <w:szCs w:val="28"/>
        </w:rPr>
        <w:t>春节期间，国产大模型</w:t>
      </w:r>
      <w:proofErr w:type="spellStart"/>
      <w:r w:rsidR="00291F62">
        <w:rPr>
          <w:rFonts w:ascii="仿宋" w:hAnsi="仿宋" w:hint="eastAsia"/>
          <w:bCs/>
          <w:sz w:val="28"/>
          <w:szCs w:val="28"/>
        </w:rPr>
        <w:t>deepseek</w:t>
      </w:r>
      <w:proofErr w:type="spellEnd"/>
      <w:r w:rsidR="00291F62">
        <w:rPr>
          <w:rFonts w:ascii="仿宋" w:hAnsi="仿宋" w:hint="eastAsia"/>
          <w:bCs/>
          <w:sz w:val="28"/>
          <w:szCs w:val="28"/>
        </w:rPr>
        <w:t>以其高性能和低成本引爆全球。</w:t>
      </w:r>
      <w:r w:rsidR="00291F62" w:rsidRPr="00291F62">
        <w:rPr>
          <w:rFonts w:ascii="仿宋" w:hAnsi="仿宋" w:hint="eastAsia"/>
          <w:bCs/>
          <w:sz w:val="28"/>
          <w:szCs w:val="28"/>
        </w:rPr>
        <w:t>投资者们开始质疑美国科技巨头们对于人工智能堪称“非理性”的狂热AI烧钱计划是否合理</w:t>
      </w:r>
      <w:r w:rsidR="00291F62">
        <w:rPr>
          <w:rFonts w:ascii="仿宋" w:hAnsi="仿宋" w:hint="eastAsia"/>
          <w:bCs/>
          <w:sz w:val="28"/>
          <w:szCs w:val="28"/>
        </w:rPr>
        <w:t>，英伟达股价出现明显回调。</w:t>
      </w:r>
      <w:r w:rsidR="00042EC0">
        <w:rPr>
          <w:rFonts w:ascii="仿宋" w:hAnsi="仿宋" w:hint="eastAsia"/>
          <w:bCs/>
          <w:sz w:val="28"/>
          <w:szCs w:val="28"/>
        </w:rPr>
        <w:t>海外科技巨头纷纷对</w:t>
      </w:r>
      <w:proofErr w:type="spellStart"/>
      <w:r w:rsidR="00042EC0">
        <w:rPr>
          <w:rFonts w:ascii="仿宋" w:hAnsi="仿宋" w:hint="eastAsia"/>
          <w:bCs/>
          <w:sz w:val="28"/>
          <w:szCs w:val="28"/>
        </w:rPr>
        <w:t>deepseek</w:t>
      </w:r>
      <w:proofErr w:type="spellEnd"/>
      <w:r w:rsidR="00042EC0">
        <w:rPr>
          <w:rFonts w:ascii="仿宋" w:hAnsi="仿宋" w:hint="eastAsia"/>
          <w:bCs/>
          <w:sz w:val="28"/>
          <w:szCs w:val="28"/>
        </w:rPr>
        <w:t>给予积极评价。</w:t>
      </w:r>
      <w:r w:rsidR="00042EC0" w:rsidRPr="00042EC0">
        <w:rPr>
          <w:rFonts w:ascii="仿宋" w:hAnsi="仿宋" w:hint="eastAsia"/>
          <w:bCs/>
          <w:sz w:val="28"/>
          <w:szCs w:val="28"/>
        </w:rPr>
        <w:t>微软CEO纳德拉强调，</w:t>
      </w:r>
      <w:proofErr w:type="spellStart"/>
      <w:r w:rsidR="00042EC0" w:rsidRPr="00042EC0">
        <w:rPr>
          <w:rFonts w:ascii="仿宋" w:hAnsi="仿宋" w:hint="eastAsia"/>
          <w:bCs/>
          <w:sz w:val="28"/>
          <w:szCs w:val="28"/>
        </w:rPr>
        <w:t>DeepSeek</w:t>
      </w:r>
      <w:proofErr w:type="spellEnd"/>
      <w:r w:rsidR="00042EC0" w:rsidRPr="00042EC0">
        <w:rPr>
          <w:rFonts w:ascii="仿宋" w:hAnsi="仿宋" w:hint="eastAsia"/>
          <w:bCs/>
          <w:sz w:val="28"/>
          <w:szCs w:val="28"/>
        </w:rPr>
        <w:t xml:space="preserve"> R1模型目前已可通过微软的AI平台获取，并且很快就能在Copilot+电脑上运行。纳德拉称，</w:t>
      </w:r>
      <w:proofErr w:type="spellStart"/>
      <w:r w:rsidR="00042EC0" w:rsidRPr="00042EC0">
        <w:rPr>
          <w:rFonts w:ascii="仿宋" w:hAnsi="仿宋" w:hint="eastAsia"/>
          <w:bCs/>
          <w:sz w:val="28"/>
          <w:szCs w:val="28"/>
        </w:rPr>
        <w:t>DeepSeek</w:t>
      </w:r>
      <w:proofErr w:type="spellEnd"/>
      <w:r w:rsidR="00042EC0" w:rsidRPr="00042EC0">
        <w:rPr>
          <w:rFonts w:ascii="仿宋" w:hAnsi="仿宋" w:hint="eastAsia"/>
          <w:bCs/>
          <w:sz w:val="28"/>
          <w:szCs w:val="28"/>
        </w:rPr>
        <w:t>“有一些真的创新”，AI成本下降是趋势</w:t>
      </w:r>
      <w:r w:rsidR="00042EC0">
        <w:rPr>
          <w:rFonts w:ascii="仿宋" w:hAnsi="仿宋" w:hint="eastAsia"/>
          <w:bCs/>
          <w:sz w:val="28"/>
          <w:szCs w:val="28"/>
        </w:rPr>
        <w:t>。</w:t>
      </w:r>
    </w:p>
    <w:p w14:paraId="07B1906C" w14:textId="3A376323" w:rsidR="002B3CD6" w:rsidRDefault="002B3CD6" w:rsidP="00716FAF">
      <w:pPr>
        <w:spacing w:line="540" w:lineRule="exact"/>
        <w:ind w:firstLineChars="200" w:firstLine="562"/>
        <w:rPr>
          <w:rFonts w:ascii="仿宋" w:hAnsi="仿宋"/>
          <w:bCs/>
          <w:sz w:val="28"/>
          <w:szCs w:val="28"/>
        </w:rPr>
      </w:pPr>
      <w:r w:rsidRPr="007466E4">
        <w:rPr>
          <w:rFonts w:ascii="仿宋" w:hAnsi="仿宋" w:hint="eastAsia"/>
          <w:b/>
          <w:bCs/>
          <w:sz w:val="28"/>
          <w:szCs w:val="28"/>
        </w:rPr>
        <w:t xml:space="preserve">⑥ </w:t>
      </w:r>
      <w:r w:rsidR="00042EC0">
        <w:rPr>
          <w:rFonts w:ascii="仿宋" w:hAnsi="仿宋" w:hint="eastAsia"/>
          <w:b/>
          <w:bCs/>
          <w:sz w:val="28"/>
          <w:szCs w:val="28"/>
        </w:rPr>
        <w:t>春节客流创历史新高，春节档电影票房破历史记录</w:t>
      </w:r>
      <w:r>
        <w:rPr>
          <w:rFonts w:ascii="仿宋" w:hAnsi="仿宋" w:hint="eastAsia"/>
          <w:bCs/>
          <w:sz w:val="28"/>
          <w:szCs w:val="28"/>
        </w:rPr>
        <w:t>。</w:t>
      </w:r>
      <w:r w:rsidR="00042EC0" w:rsidRPr="00042EC0">
        <w:rPr>
          <w:rFonts w:ascii="仿宋" w:hAnsi="仿宋" w:hint="eastAsia"/>
          <w:bCs/>
          <w:sz w:val="28"/>
          <w:szCs w:val="28"/>
        </w:rPr>
        <w:t>交通运输部数据显示，今年春运全社会跨区域人员流动量预计约90亿人次，再创历史新高，同比增长7%。春节期间，居民出行半径进一步扩大，国内游、出入境游均呈现增势。与此同时，春节档电影票房突破80亿元，破历史记录。</w:t>
      </w:r>
    </w:p>
    <w:p w14:paraId="3691906F" w14:textId="77777777" w:rsidR="0010328E" w:rsidRDefault="0010328E" w:rsidP="00716FAF">
      <w:pPr>
        <w:spacing w:line="540" w:lineRule="exact"/>
        <w:ind w:firstLineChars="200" w:firstLine="560"/>
        <w:rPr>
          <w:rFonts w:ascii="仿宋" w:hAnsi="仿宋"/>
          <w:bCs/>
          <w:sz w:val="28"/>
          <w:szCs w:val="28"/>
        </w:rPr>
      </w:pPr>
    </w:p>
    <w:p w14:paraId="264108C7" w14:textId="0301025B" w:rsidR="0010328E" w:rsidRDefault="002B3CD6" w:rsidP="00716FAF">
      <w:pPr>
        <w:spacing w:line="540" w:lineRule="exact"/>
        <w:ind w:firstLineChars="200" w:firstLine="560"/>
        <w:rPr>
          <w:rFonts w:ascii="黑体" w:eastAsia="黑体" w:hAnsi="黑体"/>
          <w:bCs/>
          <w:sz w:val="28"/>
          <w:szCs w:val="28"/>
        </w:rPr>
      </w:pPr>
      <w:r w:rsidRPr="002B3CD6">
        <w:rPr>
          <w:rFonts w:ascii="黑体" w:eastAsia="黑体" w:hAnsi="黑体" w:hint="eastAsia"/>
          <w:bCs/>
          <w:sz w:val="28"/>
          <w:szCs w:val="28"/>
        </w:rPr>
        <w:t>二、宏观</w:t>
      </w:r>
      <w:r w:rsidR="00CE24A3">
        <w:rPr>
          <w:rFonts w:ascii="黑体" w:eastAsia="黑体" w:hAnsi="黑体" w:hint="eastAsia"/>
          <w:bCs/>
          <w:sz w:val="28"/>
          <w:szCs w:val="28"/>
        </w:rPr>
        <w:t>经济</w:t>
      </w:r>
    </w:p>
    <w:p w14:paraId="29459AAA" w14:textId="77777777" w:rsidR="00435E68" w:rsidRPr="00435E68" w:rsidRDefault="00435E68" w:rsidP="00435E68">
      <w:pPr>
        <w:spacing w:line="540" w:lineRule="exact"/>
        <w:ind w:firstLineChars="200" w:firstLine="562"/>
        <w:rPr>
          <w:rFonts w:ascii="仿宋" w:hAnsi="仿宋"/>
          <w:b/>
          <w:bCs/>
          <w:sz w:val="28"/>
          <w:szCs w:val="28"/>
        </w:rPr>
      </w:pPr>
      <w:r w:rsidRPr="00435E68">
        <w:rPr>
          <w:rFonts w:ascii="仿宋" w:hAnsi="仿宋" w:hint="eastAsia"/>
          <w:b/>
          <w:bCs/>
          <w:sz w:val="28"/>
          <w:szCs w:val="28"/>
        </w:rPr>
        <w:t>宏观方面，1月官方制造业PMI受春节假期影响季节性回落；春运客流创历史新高，春节假期旅游出行半径扩大，春节档电影票房破历史记录；海外方面，美国关税政策一波三折，给全球金融市场带来明显波动；</w:t>
      </w:r>
      <w:proofErr w:type="spellStart"/>
      <w:r w:rsidRPr="00435E68">
        <w:rPr>
          <w:rFonts w:ascii="仿宋" w:hAnsi="仿宋" w:hint="eastAsia"/>
          <w:b/>
          <w:bCs/>
          <w:sz w:val="28"/>
          <w:szCs w:val="28"/>
        </w:rPr>
        <w:t>Deepseek</w:t>
      </w:r>
      <w:proofErr w:type="spellEnd"/>
      <w:r w:rsidRPr="00435E68">
        <w:rPr>
          <w:rFonts w:ascii="仿宋" w:hAnsi="仿宋" w:hint="eastAsia"/>
          <w:b/>
          <w:bCs/>
          <w:sz w:val="28"/>
          <w:szCs w:val="28"/>
        </w:rPr>
        <w:t>在高性能基础上显著降低算力成本，对美国芯片股逻辑带来挑战，美国科技股出现明显调整；春节期间主要国家货币政策分化，国际外汇市场波动加剧。</w:t>
      </w:r>
    </w:p>
    <w:p w14:paraId="6E4B4080" w14:textId="77777777" w:rsidR="00435E68" w:rsidRPr="00435E68" w:rsidRDefault="00435E68" w:rsidP="00435E68">
      <w:pPr>
        <w:spacing w:line="540" w:lineRule="exact"/>
        <w:ind w:firstLineChars="200" w:firstLine="562"/>
        <w:rPr>
          <w:rFonts w:ascii="仿宋" w:hAnsi="仿宋"/>
          <w:b/>
          <w:bCs/>
          <w:sz w:val="28"/>
          <w:szCs w:val="28"/>
        </w:rPr>
      </w:pPr>
      <w:r w:rsidRPr="00435E68">
        <w:rPr>
          <w:rFonts w:ascii="仿宋" w:hAnsi="仿宋" w:hint="eastAsia"/>
          <w:b/>
          <w:bCs/>
          <w:sz w:val="28"/>
          <w:szCs w:val="28"/>
        </w:rPr>
        <w:t>国内方面，</w:t>
      </w:r>
      <w:r w:rsidRPr="00435E68">
        <w:rPr>
          <w:rFonts w:ascii="仿宋" w:hAnsi="仿宋" w:hint="eastAsia"/>
          <w:bCs/>
          <w:sz w:val="28"/>
          <w:szCs w:val="28"/>
        </w:rPr>
        <w:t>受春节假期影响，1月官方制造业PMI较前值回落1Pct至49.1%，重回收缩区间。1月PMI读数受春节扰动较为明显，故而参考意义不大，后续基本面走势需关注节后复工复产情况。今年春节假期偏长，且在“请二休十一”带动下居民出行需求较为旺盛。交通运输部数据显示，今年春运全社会跨区域人员流动量预计约90亿人次，再创历史新高，同比增长7%。春节期间，居民出</w:t>
      </w:r>
      <w:r w:rsidRPr="00435E68">
        <w:rPr>
          <w:rFonts w:ascii="仿宋" w:hAnsi="仿宋" w:hint="eastAsia"/>
          <w:bCs/>
          <w:sz w:val="28"/>
          <w:szCs w:val="28"/>
        </w:rPr>
        <w:lastRenderedPageBreak/>
        <w:t>行半径进一步扩大，国内游、出入境游均呈现增势。与此同时，春节档电影票房突破80亿元，破历史记录。</w:t>
      </w:r>
    </w:p>
    <w:p w14:paraId="4A319336" w14:textId="57F6590C" w:rsidR="002B3CD6" w:rsidRDefault="00435E68" w:rsidP="00435E68">
      <w:pPr>
        <w:spacing w:line="540" w:lineRule="exact"/>
        <w:ind w:firstLineChars="200" w:firstLine="562"/>
        <w:rPr>
          <w:rFonts w:ascii="仿宋" w:hAnsi="仿宋"/>
          <w:bCs/>
          <w:sz w:val="28"/>
          <w:szCs w:val="28"/>
        </w:rPr>
      </w:pPr>
      <w:r w:rsidRPr="00435E68">
        <w:rPr>
          <w:rFonts w:ascii="仿宋" w:hAnsi="仿宋" w:hint="eastAsia"/>
          <w:b/>
          <w:bCs/>
          <w:sz w:val="28"/>
          <w:szCs w:val="28"/>
        </w:rPr>
        <w:t>海外方面，</w:t>
      </w:r>
      <w:r w:rsidRPr="00435E68">
        <w:rPr>
          <w:rFonts w:ascii="仿宋" w:hAnsi="仿宋" w:hint="eastAsia"/>
          <w:bCs/>
          <w:sz w:val="28"/>
          <w:szCs w:val="28"/>
        </w:rPr>
        <w:t>美国总统特朗普宣布对加拿大、墨西哥征收25%的关税，对中国加征10%的关税。关税政策出台后，全球金融市场剧烈反应，美元指数跳升，非美货币贬值，风险资产下跌，黄金价格上涨。随后，特朗普表示暂缓对加拿大和墨西哥加征关税，美欧股市跌幅收窄。国内大模型</w:t>
      </w:r>
      <w:proofErr w:type="spellStart"/>
      <w:r w:rsidRPr="00435E68">
        <w:rPr>
          <w:rFonts w:ascii="仿宋" w:hAnsi="仿宋" w:hint="eastAsia"/>
          <w:bCs/>
          <w:sz w:val="28"/>
          <w:szCs w:val="28"/>
        </w:rPr>
        <w:t>Deepseek</w:t>
      </w:r>
      <w:proofErr w:type="spellEnd"/>
      <w:r w:rsidRPr="00435E68">
        <w:rPr>
          <w:rFonts w:ascii="仿宋" w:hAnsi="仿宋" w:hint="eastAsia"/>
          <w:bCs/>
          <w:sz w:val="28"/>
          <w:szCs w:val="28"/>
        </w:rPr>
        <w:t>在高性能基础上显著降低算力成本，对海外芯片股持续上涨逻辑提出挑战，美股科技股出现明显调整。海外主要经济体货币政策分化，美联储1月议息会议暂停降息，措辞略显鹰派，欧央行决议继续降息25BP，日央行则将政策利率上调25BP，国际外汇市场受此影响出现波动。</w:t>
      </w:r>
    </w:p>
    <w:p w14:paraId="06CF243C" w14:textId="77777777" w:rsidR="00435E68" w:rsidRDefault="00435E68" w:rsidP="00435E68">
      <w:pPr>
        <w:spacing w:line="540" w:lineRule="exact"/>
        <w:ind w:firstLineChars="200" w:firstLine="560"/>
        <w:rPr>
          <w:rFonts w:ascii="仿宋" w:hAnsi="仿宋"/>
          <w:bCs/>
          <w:sz w:val="28"/>
          <w:szCs w:val="28"/>
        </w:rPr>
      </w:pPr>
    </w:p>
    <w:p w14:paraId="4FA4E91B" w14:textId="6E395049" w:rsidR="00DE0C0C" w:rsidRDefault="00435E68" w:rsidP="00716FAF">
      <w:pPr>
        <w:spacing w:line="540" w:lineRule="exact"/>
        <w:ind w:firstLineChars="200" w:firstLine="560"/>
        <w:rPr>
          <w:rFonts w:ascii="黑体" w:eastAsia="黑体" w:hAnsi="黑体"/>
          <w:bCs/>
          <w:sz w:val="28"/>
          <w:szCs w:val="28"/>
        </w:rPr>
      </w:pPr>
      <w:r>
        <w:rPr>
          <w:rFonts w:ascii="黑体" w:eastAsia="黑体" w:hAnsi="黑体"/>
          <w:bCs/>
          <w:sz w:val="28"/>
          <w:szCs w:val="28"/>
        </w:rPr>
        <w:t>三、权益市场</w:t>
      </w:r>
    </w:p>
    <w:p w14:paraId="636AC719" w14:textId="77777777" w:rsidR="00435E68" w:rsidRPr="00435E68" w:rsidRDefault="00435E68" w:rsidP="00435E68">
      <w:pPr>
        <w:spacing w:line="540" w:lineRule="exact"/>
        <w:ind w:firstLineChars="200" w:firstLine="562"/>
        <w:rPr>
          <w:rFonts w:ascii="仿宋" w:hAnsi="仿宋"/>
          <w:b/>
          <w:bCs/>
          <w:sz w:val="28"/>
          <w:szCs w:val="28"/>
        </w:rPr>
      </w:pPr>
      <w:r w:rsidRPr="00435E68">
        <w:rPr>
          <w:rFonts w:ascii="仿宋" w:hAnsi="仿宋" w:hint="eastAsia"/>
          <w:b/>
          <w:bCs/>
          <w:sz w:val="28"/>
          <w:szCs w:val="28"/>
        </w:rPr>
        <w:t>权益市场机会与不确定性交织，指数层面建议关注国内政策预期以及美国关税政策落地节奏。未来A股结构性机会仍然丰富，看好国内人工智能从跟随到领跑带来的价值重估以及春节期间消费积极信号兑现带来的潜在投资机会。</w:t>
      </w:r>
    </w:p>
    <w:p w14:paraId="1264FD1A" w14:textId="734C98AF" w:rsidR="00435E68" w:rsidRPr="00435E68" w:rsidRDefault="00435E68" w:rsidP="00435E68">
      <w:pPr>
        <w:spacing w:line="540" w:lineRule="exact"/>
        <w:ind w:firstLineChars="200" w:firstLine="560"/>
        <w:rPr>
          <w:rFonts w:ascii="仿宋" w:hAnsi="仿宋"/>
          <w:bCs/>
          <w:sz w:val="28"/>
          <w:szCs w:val="28"/>
        </w:rPr>
      </w:pPr>
      <w:r w:rsidRPr="00435E68">
        <w:rPr>
          <w:rFonts w:ascii="仿宋" w:hAnsi="仿宋" w:hint="eastAsia"/>
          <w:bCs/>
          <w:sz w:val="28"/>
          <w:szCs w:val="28"/>
        </w:rPr>
        <w:t>节前最后一周仅有一个交易日，在大力推动中长期资金入市等利好政策的推动下，A股市场承接前一周的反弹，开盘表现相对强势，尾盘因春节长假的避险需求，出现一定的回落，全天基本平盘报收。站在当下，权益市场机会与不确定性交织。节后即将进入宏观数据的真空期以及两会政策的博弈期，市场对于“春季躁动”仍有期待。然而，特朗普关税政策给权益市场带来扰动，尽管10%的加征幅度在市场预期之内，但后续贸易摩擦如何演绎仍充满不确定性。本次特朗普加征10%的关税是基于美国《国际紧急经济权力法》，后续是否会启动贸易调查继续加征关税需进一步关注。在全球关税阴影笼罩下，A股谨慎情绪亦在情理之中。春节假期结束之后，市场或将做出方向性选择，建议关注国内政策预期以及美国关税政策落地节奏。</w:t>
      </w:r>
    </w:p>
    <w:p w14:paraId="293876DA" w14:textId="27C9FAF4" w:rsidR="00DE0C0C" w:rsidRDefault="00435E68" w:rsidP="00435E68">
      <w:pPr>
        <w:spacing w:line="540" w:lineRule="exact"/>
        <w:ind w:firstLineChars="200" w:firstLine="560"/>
        <w:rPr>
          <w:rFonts w:ascii="仿宋" w:hAnsi="仿宋"/>
          <w:bCs/>
          <w:sz w:val="28"/>
          <w:szCs w:val="28"/>
        </w:rPr>
      </w:pPr>
      <w:r w:rsidRPr="00435E68">
        <w:rPr>
          <w:rFonts w:ascii="仿宋" w:hAnsi="仿宋" w:hint="eastAsia"/>
          <w:bCs/>
          <w:sz w:val="28"/>
          <w:szCs w:val="28"/>
        </w:rPr>
        <w:lastRenderedPageBreak/>
        <w:t>结构层面，春节期间，国产大模型</w:t>
      </w:r>
      <w:proofErr w:type="spellStart"/>
      <w:r w:rsidRPr="00435E68">
        <w:rPr>
          <w:rFonts w:ascii="仿宋" w:hAnsi="仿宋" w:hint="eastAsia"/>
          <w:bCs/>
          <w:sz w:val="28"/>
          <w:szCs w:val="28"/>
        </w:rPr>
        <w:t>Deepseek</w:t>
      </w:r>
      <w:proofErr w:type="spellEnd"/>
      <w:r w:rsidRPr="00435E68">
        <w:rPr>
          <w:rFonts w:ascii="仿宋" w:hAnsi="仿宋" w:hint="eastAsia"/>
          <w:bCs/>
          <w:sz w:val="28"/>
          <w:szCs w:val="28"/>
        </w:rPr>
        <w:t>对全球AI产业的影响持续发酵，美股中概股上涨而美股科技股下跌，国内人工智能逐渐由跟随走向领跑，预期国内AI产业的进步将继续刺激节后人工智能板块的上涨，我们更看好国产算力、云计算和端侧设备等细分环节，维持“人工智能领域的配置是当下最为重要方向”的行业建议。同时，春节期间国内出行和旅游人次继续增长。据交通运输部数据，春运前19日（1月14日-2月1日）全社会跨区域人员流动量较24年和19年分别增长7.9%和18.9%。春节期间居民消费需求较为旺盛，新消费业态表现较好，看好春节期间消费积极信号兑现带来的潜在投资机会。</w:t>
      </w:r>
    </w:p>
    <w:p w14:paraId="49240B37" w14:textId="77777777" w:rsidR="00435E68" w:rsidRDefault="00435E68" w:rsidP="00435E68">
      <w:pPr>
        <w:spacing w:line="540" w:lineRule="exact"/>
        <w:ind w:firstLineChars="200" w:firstLine="560"/>
        <w:rPr>
          <w:rFonts w:ascii="仿宋" w:hAnsi="仿宋"/>
          <w:bCs/>
          <w:sz w:val="28"/>
          <w:szCs w:val="28"/>
        </w:rPr>
      </w:pPr>
    </w:p>
    <w:p w14:paraId="5D2A3317" w14:textId="36612DBA" w:rsidR="00DE0C0C" w:rsidRPr="00DE0C0C" w:rsidRDefault="00435E68" w:rsidP="00DE0C0C">
      <w:pPr>
        <w:spacing w:line="540" w:lineRule="exact"/>
        <w:ind w:firstLineChars="200" w:firstLine="560"/>
        <w:rPr>
          <w:rFonts w:ascii="黑体" w:eastAsia="黑体" w:hAnsi="黑体"/>
          <w:bCs/>
          <w:sz w:val="28"/>
          <w:szCs w:val="28"/>
        </w:rPr>
      </w:pPr>
      <w:r>
        <w:rPr>
          <w:rFonts w:ascii="黑体" w:eastAsia="黑体" w:hAnsi="黑体" w:hint="eastAsia"/>
          <w:bCs/>
          <w:sz w:val="28"/>
          <w:szCs w:val="28"/>
        </w:rPr>
        <w:t>四、固收市场</w:t>
      </w:r>
    </w:p>
    <w:p w14:paraId="1F9C1A20" w14:textId="2B8DE49B" w:rsidR="00435E68" w:rsidRPr="00435E68" w:rsidRDefault="00435E68" w:rsidP="00435E68">
      <w:pPr>
        <w:spacing w:line="540" w:lineRule="exact"/>
        <w:ind w:firstLineChars="200" w:firstLine="562"/>
        <w:rPr>
          <w:rFonts w:ascii="仿宋" w:hAnsi="仿宋"/>
          <w:b/>
          <w:bCs/>
          <w:sz w:val="28"/>
          <w:szCs w:val="28"/>
        </w:rPr>
      </w:pPr>
      <w:r>
        <w:rPr>
          <w:rFonts w:ascii="仿宋" w:hAnsi="仿宋" w:hint="eastAsia"/>
          <w:b/>
          <w:bCs/>
          <w:sz w:val="28"/>
          <w:szCs w:val="28"/>
        </w:rPr>
        <w:t>1月PMI数据显示当前国内宏观经济恢复基础仍不牢固，全社会综合融资成本仍有下降空间</w:t>
      </w:r>
      <w:r w:rsidRPr="00435E68">
        <w:rPr>
          <w:rFonts w:ascii="仿宋" w:hAnsi="仿宋" w:hint="eastAsia"/>
          <w:b/>
          <w:bCs/>
          <w:sz w:val="28"/>
          <w:szCs w:val="28"/>
        </w:rPr>
        <w:t>，</w:t>
      </w:r>
      <w:r>
        <w:rPr>
          <w:rFonts w:ascii="仿宋" w:hAnsi="仿宋" w:hint="eastAsia"/>
          <w:b/>
          <w:bCs/>
          <w:sz w:val="28"/>
          <w:szCs w:val="28"/>
        </w:rPr>
        <w:t>债市从中长期维度来看仍处于牛市格局。但美国关税阴云再起，美元指数走强，人民币汇率贬值压力加大，央行稳汇率诉求或依然较强，在此背景下流动性或较难明显转松。</w:t>
      </w:r>
      <w:r w:rsidRPr="00435E68">
        <w:rPr>
          <w:rFonts w:ascii="仿宋" w:hAnsi="仿宋" w:hint="eastAsia"/>
          <w:b/>
          <w:bCs/>
          <w:sz w:val="28"/>
          <w:szCs w:val="28"/>
        </w:rPr>
        <w:t>交易层面需要警惕对于货币宽松力度及节奏的过度定价，预计债券收益率短期仍以低位窄幅区间震荡为主，向下有效突破仍需要等待内外部因素共振带来的政策利率调整窗口</w:t>
      </w:r>
      <w:r>
        <w:rPr>
          <w:rFonts w:ascii="仿宋" w:hAnsi="仿宋" w:hint="eastAsia"/>
          <w:b/>
          <w:bCs/>
          <w:sz w:val="28"/>
          <w:szCs w:val="28"/>
        </w:rPr>
        <w:t>。</w:t>
      </w:r>
    </w:p>
    <w:p w14:paraId="3A49743B" w14:textId="00E2FF9C" w:rsidR="00046555" w:rsidRDefault="00435E68" w:rsidP="00435E68">
      <w:pPr>
        <w:spacing w:line="540" w:lineRule="exact"/>
        <w:ind w:firstLineChars="200" w:firstLine="560"/>
        <w:rPr>
          <w:rFonts w:ascii="仿宋" w:hAnsi="仿宋"/>
          <w:bCs/>
          <w:sz w:val="28"/>
          <w:szCs w:val="28"/>
        </w:rPr>
      </w:pPr>
      <w:r>
        <w:rPr>
          <w:rFonts w:ascii="仿宋" w:hAnsi="仿宋" w:hint="eastAsia"/>
          <w:bCs/>
          <w:sz w:val="28"/>
          <w:szCs w:val="28"/>
        </w:rPr>
        <w:t>当前，影响央行短期政策取向的几个关键因素发生边际变化。</w:t>
      </w:r>
      <w:r w:rsidRPr="00435E68">
        <w:rPr>
          <w:rFonts w:ascii="仿宋" w:hAnsi="仿宋" w:hint="eastAsia"/>
          <w:bCs/>
          <w:sz w:val="28"/>
          <w:szCs w:val="28"/>
        </w:rPr>
        <w:t>一是美国对华关税疑云再度笼罩，美元强势格局下尽管汇率维稳压力可能持续存在，但也一定程度上增加了货币和财政政策前置对冲的可能性。二是开年以来国内宏观经济层面</w:t>
      </w:r>
      <w:r>
        <w:rPr>
          <w:rFonts w:ascii="仿宋" w:hAnsi="仿宋" w:hint="eastAsia"/>
          <w:bCs/>
          <w:sz w:val="28"/>
          <w:szCs w:val="28"/>
        </w:rPr>
        <w:t>改善有限</w:t>
      </w:r>
      <w:r w:rsidRPr="00435E68">
        <w:rPr>
          <w:rFonts w:ascii="仿宋" w:hAnsi="仿宋" w:hint="eastAsia"/>
          <w:bCs/>
          <w:sz w:val="28"/>
          <w:szCs w:val="28"/>
        </w:rPr>
        <w:t>，尽管科技制造产业出现了一些可喜的成绩，但从短期维度对于总量经济的拉动作用较为有限。大方向上仍然维持去年10月初的判断，即国内宏观经济恢复基础仍不牢固，政策利率仍然远高于实体经济能够提供的回报水平，无风险利率需要长期保持低</w:t>
      </w:r>
      <w:r w:rsidR="0023635B">
        <w:rPr>
          <w:rFonts w:ascii="仿宋" w:hAnsi="仿宋" w:hint="eastAsia"/>
          <w:bCs/>
          <w:sz w:val="28"/>
          <w:szCs w:val="28"/>
        </w:rPr>
        <w:t>位助力化债和大规模财政支出，债券市场中长期维度仍将维持长牛格局。短期</w:t>
      </w:r>
      <w:r w:rsidRPr="00435E68">
        <w:rPr>
          <w:rFonts w:ascii="仿宋" w:hAnsi="仿宋" w:hint="eastAsia"/>
          <w:bCs/>
          <w:sz w:val="28"/>
          <w:szCs w:val="28"/>
        </w:rPr>
        <w:t>市场走势取决于央行态度，考虑到当前海外不确定因素仍有可能反复，尽管机构配置压</w:t>
      </w:r>
      <w:r w:rsidR="0023635B">
        <w:rPr>
          <w:rFonts w:ascii="仿宋" w:hAnsi="仿宋" w:hint="eastAsia"/>
          <w:bCs/>
          <w:sz w:val="28"/>
          <w:szCs w:val="28"/>
        </w:rPr>
        <w:t>力较大，但交易层面需要警惕对</w:t>
      </w:r>
      <w:r w:rsidR="0023635B">
        <w:rPr>
          <w:rFonts w:ascii="仿宋" w:hAnsi="仿宋" w:hint="eastAsia"/>
          <w:bCs/>
          <w:sz w:val="28"/>
          <w:szCs w:val="28"/>
        </w:rPr>
        <w:lastRenderedPageBreak/>
        <w:t>于货币宽松力度及节奏的过度定价。</w:t>
      </w:r>
      <w:r w:rsidRPr="00435E68">
        <w:rPr>
          <w:rFonts w:ascii="仿宋" w:hAnsi="仿宋" w:hint="eastAsia"/>
          <w:bCs/>
          <w:sz w:val="28"/>
          <w:szCs w:val="28"/>
        </w:rPr>
        <w:t>预计债券收益率短期仍以低位窄幅区间震荡为主，向下有效突破仍需要等待内外部因素共振带来的政策利率调整窗口。</w:t>
      </w:r>
    </w:p>
    <w:p w14:paraId="7BEEB324" w14:textId="77777777" w:rsidR="00B72F48" w:rsidRDefault="00B72F48" w:rsidP="00435E68">
      <w:pPr>
        <w:spacing w:line="540" w:lineRule="exact"/>
        <w:ind w:firstLineChars="200" w:firstLine="560"/>
        <w:rPr>
          <w:rFonts w:ascii="仿宋" w:hAnsi="仿宋"/>
          <w:bCs/>
          <w:sz w:val="28"/>
          <w:szCs w:val="28"/>
        </w:rPr>
      </w:pPr>
    </w:p>
    <w:p w14:paraId="0F5B59C7" w14:textId="77777777" w:rsidR="00B72F48" w:rsidRDefault="00B72F48" w:rsidP="00435E68">
      <w:pPr>
        <w:spacing w:line="540" w:lineRule="exact"/>
        <w:ind w:firstLineChars="200" w:firstLine="560"/>
        <w:rPr>
          <w:rFonts w:ascii="仿宋" w:hAnsi="仿宋"/>
          <w:bCs/>
          <w:sz w:val="28"/>
          <w:szCs w:val="28"/>
        </w:rPr>
      </w:pPr>
    </w:p>
    <w:p w14:paraId="3E9B218A" w14:textId="77777777" w:rsidR="00B72F48" w:rsidRDefault="00B72F48" w:rsidP="00B72F48">
      <w:pPr>
        <w:ind w:firstLine="480"/>
        <w:rPr>
          <w:rFonts w:ascii="仿宋" w:hAnsi="仿宋" w:cs="仿宋"/>
          <w:szCs w:val="24"/>
          <w:lang w:val="zh-TW" w:eastAsia="zh-TW"/>
        </w:rPr>
      </w:pPr>
      <w:r>
        <w:rPr>
          <w:rFonts w:ascii="仿宋" w:hAnsi="仿宋" w:cs="仿宋" w:hint="eastAsia"/>
          <w:szCs w:val="24"/>
        </w:rPr>
        <w:t>风险提示：本报告中的信息均来源于已公开的资料，我公司对这些信息的准确性及完整 性不作任何保证。在任何情况下，报告中的信息或所表达的意见并不构成证券买卖的出价或询价。在任何情况下，我公司不就报告中的任何投资做出任何形式的担保。本报告内容和意见不构成投资建议，仅供参考，使用前务请核实，风险自负。本报告版权归鑫元基金管理有限公司所有，未获得鑫元基金管理有限公司事先书面授权， 任何人不得对本报告进行任何形式的发布、复制。</w:t>
      </w:r>
    </w:p>
    <w:p w14:paraId="3E8FD7C6" w14:textId="77777777" w:rsidR="00B72F48" w:rsidRPr="00B72F48" w:rsidRDefault="00B72F48" w:rsidP="00435E68">
      <w:pPr>
        <w:spacing w:line="540" w:lineRule="exact"/>
        <w:ind w:firstLineChars="200" w:firstLine="560"/>
        <w:rPr>
          <w:rFonts w:ascii="仿宋" w:hAnsi="仿宋" w:hint="eastAsia"/>
          <w:bCs/>
          <w:sz w:val="28"/>
          <w:szCs w:val="28"/>
          <w:lang w:eastAsia="zh-TW"/>
        </w:rPr>
      </w:pPr>
      <w:bookmarkStart w:id="0" w:name="_GoBack"/>
      <w:bookmarkEnd w:id="0"/>
    </w:p>
    <w:sectPr w:rsidR="00B72F48" w:rsidRPr="00B72F48">
      <w:headerReference w:type="default" r:id="rId10"/>
      <w:footerReference w:type="default" r:id="rId11"/>
      <w:pgSz w:w="11906" w:h="16838"/>
      <w:pgMar w:top="1440" w:right="1080" w:bottom="1440" w:left="108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C2B441" w14:textId="77777777" w:rsidR="009B479F" w:rsidRDefault="009B479F">
      <w:pPr>
        <w:spacing w:line="240" w:lineRule="auto"/>
      </w:pPr>
      <w:r>
        <w:separator/>
      </w:r>
    </w:p>
  </w:endnote>
  <w:endnote w:type="continuationSeparator" w:id="0">
    <w:p w14:paraId="1D4125A9" w14:textId="77777777" w:rsidR="009B479F" w:rsidRDefault="009B47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6004914"/>
      <w:docPartObj>
        <w:docPartGallery w:val="Page Numbers (Bottom of Page)"/>
        <w:docPartUnique/>
      </w:docPartObj>
    </w:sdtPr>
    <w:sdtEndPr/>
    <w:sdtContent>
      <w:p w14:paraId="5BCF2650" w14:textId="0344313B" w:rsidR="00450C6A" w:rsidRDefault="00450C6A">
        <w:pPr>
          <w:pStyle w:val="a6"/>
          <w:jc w:val="center"/>
        </w:pPr>
        <w:r>
          <w:fldChar w:fldCharType="begin"/>
        </w:r>
        <w:r>
          <w:instrText>PAGE   \* MERGEFORMAT</w:instrText>
        </w:r>
        <w:r>
          <w:fldChar w:fldCharType="separate"/>
        </w:r>
        <w:r w:rsidR="00B72F48" w:rsidRPr="00B72F48">
          <w:rPr>
            <w:noProof/>
            <w:lang w:val="zh-CN"/>
          </w:rPr>
          <w:t>4</w:t>
        </w:r>
        <w:r>
          <w:fldChar w:fldCharType="end"/>
        </w:r>
      </w:p>
    </w:sdtContent>
  </w:sdt>
  <w:p w14:paraId="7D660AE3" w14:textId="77777777" w:rsidR="00046555" w:rsidRDefault="00046555">
    <w:pPr>
      <w:pStyle w:val="a6"/>
      <w:rPr>
        <w:rFonts w:asciiTheme="majorEastAsia" w:eastAsiaTheme="majorEastAsia" w:hAnsiTheme="major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5C5F10" w14:textId="77777777" w:rsidR="009B479F" w:rsidRDefault="009B479F">
      <w:pPr>
        <w:spacing w:line="240" w:lineRule="auto"/>
      </w:pPr>
      <w:r>
        <w:separator/>
      </w:r>
    </w:p>
  </w:footnote>
  <w:footnote w:type="continuationSeparator" w:id="0">
    <w:p w14:paraId="06708747" w14:textId="77777777" w:rsidR="009B479F" w:rsidRDefault="009B479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CB417" w14:textId="77777777" w:rsidR="00046555" w:rsidRDefault="00046555">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6B3F64"/>
    <w:multiLevelType w:val="multilevel"/>
    <w:tmpl w:val="796B3F64"/>
    <w:lvl w:ilvl="0">
      <w:start w:val="1"/>
      <w:numFmt w:val="japaneseCounting"/>
      <w:lvlText w:val="（%1）"/>
      <w:lvlJc w:val="left"/>
      <w:pPr>
        <w:ind w:left="1238" w:hanging="756"/>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555"/>
    <w:rsid w:val="00042EC0"/>
    <w:rsid w:val="00046555"/>
    <w:rsid w:val="000F0C18"/>
    <w:rsid w:val="0010328E"/>
    <w:rsid w:val="001051F3"/>
    <w:rsid w:val="00141DCB"/>
    <w:rsid w:val="001C1E6F"/>
    <w:rsid w:val="001D0196"/>
    <w:rsid w:val="002140AA"/>
    <w:rsid w:val="0023635B"/>
    <w:rsid w:val="00256D64"/>
    <w:rsid w:val="00291F62"/>
    <w:rsid w:val="002B3CD6"/>
    <w:rsid w:val="002B7894"/>
    <w:rsid w:val="003236A9"/>
    <w:rsid w:val="00336CC4"/>
    <w:rsid w:val="003442A0"/>
    <w:rsid w:val="0035691F"/>
    <w:rsid w:val="003602E5"/>
    <w:rsid w:val="003838CD"/>
    <w:rsid w:val="003D4425"/>
    <w:rsid w:val="004128FA"/>
    <w:rsid w:val="00435E68"/>
    <w:rsid w:val="00450C6A"/>
    <w:rsid w:val="00477A2D"/>
    <w:rsid w:val="004A1BA6"/>
    <w:rsid w:val="00520413"/>
    <w:rsid w:val="00521564"/>
    <w:rsid w:val="00541D20"/>
    <w:rsid w:val="00573DC4"/>
    <w:rsid w:val="0058519F"/>
    <w:rsid w:val="0058630B"/>
    <w:rsid w:val="0059189B"/>
    <w:rsid w:val="005A7A82"/>
    <w:rsid w:val="005C3BC2"/>
    <w:rsid w:val="005D1796"/>
    <w:rsid w:val="005E2B98"/>
    <w:rsid w:val="00611CCA"/>
    <w:rsid w:val="00680F5C"/>
    <w:rsid w:val="006D1575"/>
    <w:rsid w:val="007063C4"/>
    <w:rsid w:val="00716FAF"/>
    <w:rsid w:val="00717287"/>
    <w:rsid w:val="007466E4"/>
    <w:rsid w:val="00760BDA"/>
    <w:rsid w:val="007C1F8E"/>
    <w:rsid w:val="007C7BDB"/>
    <w:rsid w:val="007E2D2E"/>
    <w:rsid w:val="007F5FEE"/>
    <w:rsid w:val="00837AEC"/>
    <w:rsid w:val="00847CAE"/>
    <w:rsid w:val="00867B79"/>
    <w:rsid w:val="008E1A59"/>
    <w:rsid w:val="008F74C7"/>
    <w:rsid w:val="00905E39"/>
    <w:rsid w:val="0091621C"/>
    <w:rsid w:val="009307DF"/>
    <w:rsid w:val="009B479F"/>
    <w:rsid w:val="009C737D"/>
    <w:rsid w:val="00A2472F"/>
    <w:rsid w:val="00AB5141"/>
    <w:rsid w:val="00AD2E09"/>
    <w:rsid w:val="00AE14BC"/>
    <w:rsid w:val="00AF0CDA"/>
    <w:rsid w:val="00B72F48"/>
    <w:rsid w:val="00C05A8F"/>
    <w:rsid w:val="00C9377D"/>
    <w:rsid w:val="00CB448A"/>
    <w:rsid w:val="00CE24A3"/>
    <w:rsid w:val="00D232A5"/>
    <w:rsid w:val="00DB0B9C"/>
    <w:rsid w:val="00DD2F4F"/>
    <w:rsid w:val="00DE0C0C"/>
    <w:rsid w:val="00E440A6"/>
    <w:rsid w:val="00EB15CC"/>
    <w:rsid w:val="00EF102B"/>
    <w:rsid w:val="00F05FA0"/>
    <w:rsid w:val="00F357C6"/>
    <w:rsid w:val="00F45042"/>
    <w:rsid w:val="00F70E7D"/>
    <w:rsid w:val="00FB3151"/>
    <w:rsid w:val="00FF28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23020A2"/>
  <w15:docId w15:val="{B47E2061-5263-4E51-91D9-7FF61F440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jc w:val="both"/>
    </w:pPr>
    <w:rPr>
      <w:rFonts w:asciiTheme="minorHAnsi" w:eastAsia="仿宋" w:hAnsiTheme="minorHAnsi" w:cstheme="minorBidi"/>
      <w:kern w:val="2"/>
      <w:sz w:val="24"/>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uiPriority w:val="99"/>
    <w:unhideWhenUsed/>
    <w:qFormat/>
    <w:pPr>
      <w:jc w:val="left"/>
    </w:pPr>
  </w:style>
  <w:style w:type="paragraph" w:styleId="a5">
    <w:name w:val="Balloon Text"/>
    <w:basedOn w:val="a"/>
    <w:link w:val="Char1"/>
    <w:uiPriority w:val="99"/>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uiPriority w:val="99"/>
    <w:unhideWhenUsed/>
    <w:qFormat/>
    <w:rPr>
      <w:sz w:val="21"/>
      <w:szCs w:val="21"/>
    </w:rPr>
  </w:style>
  <w:style w:type="table" w:styleId="a9">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table" w:customStyle="1" w:styleId="4-21">
    <w:name w:val="网格表 4 - 着色 21"/>
    <w:basedOn w:val="a1"/>
    <w:uiPriority w:val="49"/>
    <w:qFormat/>
    <w:tblPr>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51">
    <w:name w:val="无格式表格 51"/>
    <w:basedOn w:val="a1"/>
    <w:uiPriority w:val="45"/>
    <w:qFormat/>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
    <w:name w:val="清单表 7 彩色 - 着色 21"/>
    <w:basedOn w:val="a1"/>
    <w:uiPriority w:val="52"/>
    <w:qFormat/>
    <w:rPr>
      <w:color w:val="C45911" w:themeColor="accent2" w:themeShade="BF"/>
    </w:rPr>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3-21">
    <w:name w:val="网格表 3 - 着色 21"/>
    <w:basedOn w:val="a1"/>
    <w:uiPriority w:val="48"/>
    <w:qFormat/>
    <w:tblPr>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paragraph" w:customStyle="1" w:styleId="10">
    <w:name w:val="列表段落1"/>
    <w:basedOn w:val="a"/>
    <w:uiPriority w:val="34"/>
    <w:qFormat/>
    <w:pPr>
      <w:widowControl/>
      <w:ind w:firstLineChars="200" w:firstLine="420"/>
      <w:jc w:val="left"/>
    </w:pPr>
    <w:rPr>
      <w:rFonts w:ascii="宋体" w:eastAsia="宋体" w:hAnsi="宋体" w:cs="宋体"/>
      <w:kern w:val="0"/>
      <w:szCs w:val="24"/>
    </w:rPr>
  </w:style>
  <w:style w:type="character" w:customStyle="1" w:styleId="Char1">
    <w:name w:val="批注框文本 Char"/>
    <w:basedOn w:val="a0"/>
    <w:link w:val="a5"/>
    <w:uiPriority w:val="99"/>
    <w:semiHidden/>
    <w:qFormat/>
    <w:rPr>
      <w:sz w:val="18"/>
      <w:szCs w:val="18"/>
    </w:rPr>
  </w:style>
  <w:style w:type="character" w:customStyle="1" w:styleId="Char0">
    <w:name w:val="批注文字 Char"/>
    <w:basedOn w:val="a0"/>
    <w:link w:val="a4"/>
    <w:uiPriority w:val="99"/>
    <w:semiHidden/>
    <w:qFormat/>
  </w:style>
  <w:style w:type="character" w:customStyle="1" w:styleId="Char">
    <w:name w:val="批注主题 Char"/>
    <w:basedOn w:val="Char0"/>
    <w:link w:val="a3"/>
    <w:uiPriority w:val="99"/>
    <w:semiHidden/>
    <w:qFormat/>
    <w:rPr>
      <w:b/>
      <w:bCs/>
    </w:rPr>
  </w:style>
  <w:style w:type="paragraph" w:customStyle="1" w:styleId="11">
    <w:name w:val="修订1"/>
    <w:hidden/>
    <w:uiPriority w:val="99"/>
    <w:semiHidden/>
    <w:qFormat/>
    <w:rPr>
      <w:rFonts w:asciiTheme="minorHAnsi" w:eastAsiaTheme="minorEastAsia" w:hAnsiTheme="minorHAnsi" w:cstheme="minorBidi"/>
      <w:kern w:val="2"/>
      <w:sz w:val="21"/>
      <w:szCs w:val="22"/>
    </w:rPr>
  </w:style>
  <w:style w:type="table" w:customStyle="1" w:styleId="2-21">
    <w:name w:val="网格表 2 - 着色 21"/>
    <w:basedOn w:val="a1"/>
    <w:uiPriority w:val="47"/>
    <w:rPr>
      <w:kern w:val="2"/>
      <w:sz w:val="21"/>
      <w:szCs w:val="22"/>
    </w:rPr>
    <w:tblPr>
      <w:tblInd w:w="0" w:type="dxa"/>
      <w:tblBorders>
        <w:top w:val="single" w:sz="2" w:space="0" w:color="F4B083"/>
        <w:bottom w:val="single" w:sz="2" w:space="0" w:color="F4B083"/>
        <w:insideH w:val="single" w:sz="2" w:space="0" w:color="F4B083"/>
        <w:insideV w:val="single" w:sz="2" w:space="0" w:color="F4B083"/>
      </w:tblBorders>
      <w:tblCellMar>
        <w:top w:w="0" w:type="dxa"/>
        <w:left w:w="108" w:type="dxa"/>
        <w:bottom w:w="0" w:type="dxa"/>
        <w:right w:w="108" w:type="dxa"/>
      </w:tblCellMar>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2-22">
    <w:name w:val="网格表 2 - 着色 22"/>
    <w:basedOn w:val="a1"/>
    <w:uiPriority w:val="47"/>
    <w:qFormat/>
    <w:tblPr>
      <w:tblInd w:w="0" w:type="dxa"/>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CellMar>
        <w:top w:w="0" w:type="dxa"/>
        <w:left w:w="108" w:type="dxa"/>
        <w:bottom w:w="0" w:type="dxa"/>
        <w:right w:w="108" w:type="dxa"/>
      </w:tblCellMar>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2-221">
    <w:name w:val="网格表 2 - 着色 221"/>
    <w:basedOn w:val="a1"/>
    <w:uiPriority w:val="47"/>
    <w:rPr>
      <w:kern w:val="2"/>
      <w:sz w:val="21"/>
      <w:szCs w:val="22"/>
    </w:rPr>
    <w:tblPr>
      <w:tblInd w:w="0" w:type="dxa"/>
      <w:tblBorders>
        <w:top w:val="single" w:sz="2" w:space="0" w:color="F4B083"/>
        <w:bottom w:val="single" w:sz="2" w:space="0" w:color="F4B083"/>
        <w:insideH w:val="single" w:sz="2" w:space="0" w:color="F4B083"/>
        <w:insideV w:val="single" w:sz="2" w:space="0" w:color="F4B083"/>
      </w:tblBorders>
      <w:tblCellMar>
        <w:top w:w="0" w:type="dxa"/>
        <w:left w:w="108" w:type="dxa"/>
        <w:bottom w:w="0" w:type="dxa"/>
        <w:right w:w="108" w:type="dxa"/>
      </w:tblCellMar>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12">
    <w:name w:val="网格型1"/>
    <w:basedOn w:val="a1"/>
    <w:uiPriority w:val="39"/>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修订2"/>
    <w:hidden/>
    <w:uiPriority w:val="99"/>
    <w:semiHidden/>
    <w:rPr>
      <w:rFonts w:asciiTheme="minorHAnsi" w:eastAsiaTheme="minorEastAsia" w:hAnsiTheme="minorHAnsi" w:cstheme="minorBidi"/>
      <w:kern w:val="2"/>
      <w:sz w:val="21"/>
      <w:szCs w:val="22"/>
    </w:rPr>
  </w:style>
  <w:style w:type="character" w:customStyle="1" w:styleId="1Char">
    <w:name w:val="标题 1 Char"/>
    <w:basedOn w:val="a0"/>
    <w:link w:val="1"/>
    <w:uiPriority w:val="9"/>
    <w:qFormat/>
    <w:rPr>
      <w:rFonts w:ascii="宋体" w:eastAsia="宋体" w:hAnsi="宋体" w:cs="宋体"/>
      <w:b/>
      <w:bCs/>
      <w:kern w:val="36"/>
      <w:sz w:val="48"/>
      <w:szCs w:val="48"/>
    </w:rPr>
  </w:style>
  <w:style w:type="character" w:customStyle="1" w:styleId="graphtitle">
    <w:name w:val="graphtitle"/>
    <w:basedOn w:val="a0"/>
    <w:qFormat/>
  </w:style>
  <w:style w:type="table" w:customStyle="1" w:styleId="20">
    <w:name w:val="网格型2"/>
    <w:basedOn w:val="a1"/>
    <w:next w:val="a9"/>
    <w:uiPriority w:val="39"/>
    <w:rsid w:val="0059189B"/>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99"/>
    <w:rsid w:val="00905E3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91516">
      <w:bodyDiv w:val="1"/>
      <w:marLeft w:val="0"/>
      <w:marRight w:val="0"/>
      <w:marTop w:val="0"/>
      <w:marBottom w:val="0"/>
      <w:divBdr>
        <w:top w:val="none" w:sz="0" w:space="0" w:color="auto"/>
        <w:left w:val="none" w:sz="0" w:space="0" w:color="auto"/>
        <w:bottom w:val="none" w:sz="0" w:space="0" w:color="auto"/>
        <w:right w:val="none" w:sz="0" w:space="0" w:color="auto"/>
      </w:divBdr>
    </w:div>
    <w:div w:id="130514626">
      <w:bodyDiv w:val="1"/>
      <w:marLeft w:val="0"/>
      <w:marRight w:val="0"/>
      <w:marTop w:val="0"/>
      <w:marBottom w:val="0"/>
      <w:divBdr>
        <w:top w:val="none" w:sz="0" w:space="0" w:color="auto"/>
        <w:left w:val="none" w:sz="0" w:space="0" w:color="auto"/>
        <w:bottom w:val="none" w:sz="0" w:space="0" w:color="auto"/>
        <w:right w:val="none" w:sz="0" w:space="0" w:color="auto"/>
      </w:divBdr>
    </w:div>
    <w:div w:id="244732734">
      <w:bodyDiv w:val="1"/>
      <w:marLeft w:val="0"/>
      <w:marRight w:val="0"/>
      <w:marTop w:val="0"/>
      <w:marBottom w:val="0"/>
      <w:divBdr>
        <w:top w:val="none" w:sz="0" w:space="0" w:color="auto"/>
        <w:left w:val="none" w:sz="0" w:space="0" w:color="auto"/>
        <w:bottom w:val="none" w:sz="0" w:space="0" w:color="auto"/>
        <w:right w:val="none" w:sz="0" w:space="0" w:color="auto"/>
      </w:divBdr>
    </w:div>
    <w:div w:id="434373370">
      <w:bodyDiv w:val="1"/>
      <w:marLeft w:val="0"/>
      <w:marRight w:val="0"/>
      <w:marTop w:val="0"/>
      <w:marBottom w:val="0"/>
      <w:divBdr>
        <w:top w:val="none" w:sz="0" w:space="0" w:color="auto"/>
        <w:left w:val="none" w:sz="0" w:space="0" w:color="auto"/>
        <w:bottom w:val="none" w:sz="0" w:space="0" w:color="auto"/>
        <w:right w:val="none" w:sz="0" w:space="0" w:color="auto"/>
      </w:divBdr>
    </w:div>
    <w:div w:id="802574945">
      <w:bodyDiv w:val="1"/>
      <w:marLeft w:val="0"/>
      <w:marRight w:val="0"/>
      <w:marTop w:val="0"/>
      <w:marBottom w:val="0"/>
      <w:divBdr>
        <w:top w:val="none" w:sz="0" w:space="0" w:color="auto"/>
        <w:left w:val="none" w:sz="0" w:space="0" w:color="auto"/>
        <w:bottom w:val="none" w:sz="0" w:space="0" w:color="auto"/>
        <w:right w:val="none" w:sz="0" w:space="0" w:color="auto"/>
      </w:divBdr>
    </w:div>
    <w:div w:id="14111920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2D86E7-DA4A-4323-935B-CADB5D9CB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5</Pages>
  <Words>491</Words>
  <Characters>2802</Characters>
  <Application>Microsoft Office Word</Application>
  <DocSecurity>0</DocSecurity>
  <Lines>23</Lines>
  <Paragraphs>6</Paragraphs>
  <ScaleCrop>false</ScaleCrop>
  <Company/>
  <LinksUpToDate>false</LinksUpToDate>
  <CharactersWithSpaces>3287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刘珊</cp:lastModifiedBy>
  <cp:revision>200</cp:revision>
  <cp:lastPrinted>2023-02-27T11:50:00Z</cp:lastPrinted>
  <dcterms:created xsi:type="dcterms:W3CDTF">2024-03-11T06:03:00Z</dcterms:created>
  <dcterms:modified xsi:type="dcterms:W3CDTF">2025-02-13T00:43:00Z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2052-12.16.0</vt:lpwstr>
  </property>
  <property fmtid="{D5CDD505-2E9C-101B-9397-08002B2CF9AE}" pid="3" name="ICV">
    <vt:lpwstr>9DFC5F44FF054A73B380518A561EEAE1_13</vt:lpwstr>
  </property>
  <property fmtid="{D5CDD505-2E9C-101B-9397-08002B2CF9AE}" pid="4" name="BD_Revisions_Count">
    <vt:lpwstr>0</vt:lpwstr>
  </property>
  <property fmtid="{D5CDD505-2E9C-101B-9397-08002B2CF9AE}" pid="5" name="BD_IsTrackRevisions">
    <vt:lpwstr>0</vt:lpwstr>
  </property>
  <property fmtid="{D5CDD505-2E9C-101B-9397-08002B2CF9AE}" pid="6" name="BD_Word_FileSize">
    <vt:lpwstr>639387</vt:lpwstr>
  </property>
  <property fmtid="{D5CDD505-2E9C-101B-9397-08002B2CF9AE}" pid="7" name="BD_Report_Pages">
    <vt:lpwstr>14</vt:lpwstr>
  </property>
  <property fmtid="{D5CDD505-2E9C-101B-9397-08002B2CF9AE}" pid="8" name="BD_Report_Characters">
    <vt:lpwstr>6917</vt:lpwstr>
  </property>
  <property fmtid="{D5CDD505-2E9C-101B-9397-08002B2CF9AE}" pid="9" name="BD_CompareCompanyModel">
    <vt:lpwstr/>
  </property>
  <property fmtid="{D5CDD505-2E9C-101B-9397-08002B2CF9AE}" pid="10" name="BD_WORD_Version">
    <vt:lpwstr>16.0.16227.20258</vt:lpwstr>
  </property>
  <property fmtid="{D5CDD505-2E9C-101B-9397-08002B2CF9AE}" pid="11" name="BD_Word_Protection_Status">
    <vt:lpwstr>0</vt:lpwstr>
  </property>
  <property fmtid="{D5CDD505-2E9C-101B-9397-08002B2CF9AE}" pid="12" name="BD_Word_Remind_Lock">
    <vt:lpwstr>0</vt:lpwstr>
  </property>
  <property fmtid="{D5CDD505-2E9C-101B-9397-08002B2CF9AE}" pid="13" name="BD_Document_Page_Count">
    <vt:lpwstr>15</vt:lpwstr>
  </property>
  <property fmtid="{D5CDD505-2E9C-101B-9397-08002B2CF9AE}" pid="14" name="ZX_Claim_Page_Number">
    <vt:lpwstr>15</vt:lpwstr>
  </property>
</Properties>
</file>